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 w:val="left" w:pos="1620"/>
        </w:tabs>
        <w:spacing w:line="360" w:lineRule="auto"/>
        <w:jc w:val="both"/>
        <w:rPr>
          <w:rFonts w:hint="eastAsia" w:eastAsia="方正楷体简体"/>
          <w:b/>
          <w:sz w:val="21"/>
          <w:szCs w:val="21"/>
          <w:lang w:val="en-US" w:eastAsia="zh-CN"/>
        </w:rPr>
      </w:pPr>
      <w:bookmarkStart w:id="0" w:name="_GoBack"/>
      <w:bookmarkEnd w:id="0"/>
    </w:p>
    <w:p>
      <w:pPr>
        <w:tabs>
          <w:tab w:val="left" w:pos="900"/>
          <w:tab w:val="left" w:pos="1620"/>
        </w:tabs>
        <w:spacing w:line="360" w:lineRule="auto"/>
        <w:jc w:val="both"/>
        <w:rPr>
          <w:rFonts w:hint="eastAsia" w:eastAsia="方正楷体简体"/>
          <w:b/>
          <w:sz w:val="21"/>
          <w:szCs w:val="21"/>
          <w:lang w:val="en-US" w:eastAsia="zh-CN"/>
        </w:rPr>
      </w:pPr>
    </w:p>
    <w:p>
      <w:pPr>
        <w:tabs>
          <w:tab w:val="left" w:pos="900"/>
          <w:tab w:val="left" w:pos="1620"/>
        </w:tabs>
        <w:spacing w:line="360" w:lineRule="auto"/>
        <w:jc w:val="both"/>
        <w:rPr>
          <w:rFonts w:hint="eastAsia" w:eastAsia="方正楷体简体"/>
          <w:b/>
          <w:sz w:val="21"/>
          <w:szCs w:val="21"/>
          <w:lang w:val="en-US" w:eastAsia="zh-CN"/>
        </w:rPr>
      </w:pPr>
    </w:p>
    <w:p>
      <w:pPr>
        <w:wordWrap w:val="0"/>
        <w:jc w:val="right"/>
        <w:outlineLvl w:val="0"/>
        <w:rPr>
          <w:rFonts w:hint="eastAsia" w:ascii="宋体"/>
          <w:bCs/>
          <w:color w:val="000000"/>
          <w:sz w:val="28"/>
          <w:lang w:val="en-US" w:eastAsia="zh-CN"/>
        </w:rPr>
      </w:pPr>
      <w:r>
        <w:rPr>
          <w:rFonts w:hint="eastAsia" w:ascii="仿宋" w:hAnsi="仿宋" w:eastAsia="仿宋" w:cs="仿宋"/>
          <w:bCs/>
          <w:color w:val="000000"/>
          <w:sz w:val="28"/>
          <w:szCs w:val="28"/>
        </w:rPr>
        <w:t>临环验字[</w:t>
      </w:r>
      <w:r>
        <w:rPr>
          <w:rFonts w:hint="eastAsia" w:ascii="仿宋" w:hAnsi="仿宋" w:eastAsia="仿宋" w:cs="仿宋"/>
          <w:bCs/>
          <w:color w:val="000000"/>
          <w:sz w:val="28"/>
          <w:szCs w:val="28"/>
          <w:lang w:val="en-US" w:eastAsia="zh-CN"/>
        </w:rPr>
        <w:t>2017</w:t>
      </w:r>
      <w:r>
        <w:rPr>
          <w:rFonts w:hint="eastAsia" w:ascii="仿宋" w:hAnsi="仿宋" w:eastAsia="仿宋" w:cs="仿宋"/>
          <w:bCs/>
          <w:color w:val="000000"/>
          <w:sz w:val="28"/>
          <w:szCs w:val="28"/>
        </w:rPr>
        <w:t>]</w:t>
      </w:r>
      <w:r>
        <w:rPr>
          <w:rFonts w:hint="eastAsia" w:ascii="仿宋" w:hAnsi="仿宋" w:eastAsia="仿宋" w:cs="仿宋"/>
          <w:bCs/>
          <w:color w:val="000000"/>
          <w:sz w:val="28"/>
          <w:szCs w:val="28"/>
          <w:lang w:val="en-US" w:eastAsia="zh-CN"/>
        </w:rPr>
        <w:t xml:space="preserve">001号 </w:t>
      </w:r>
      <w:r>
        <w:rPr>
          <w:rFonts w:hint="eastAsia" w:ascii="宋体"/>
          <w:bCs/>
          <w:color w:val="000000"/>
          <w:sz w:val="28"/>
          <w:lang w:val="en-US" w:eastAsia="zh-CN"/>
        </w:rPr>
        <w:t xml:space="preserve">   </w:t>
      </w:r>
    </w:p>
    <w:p>
      <w:pPr>
        <w:tabs>
          <w:tab w:val="left" w:pos="900"/>
          <w:tab w:val="left" w:pos="1620"/>
        </w:tabs>
        <w:spacing w:line="360" w:lineRule="auto"/>
        <w:ind w:left="56" w:leftChars="27"/>
        <w:jc w:val="center"/>
        <w:rPr>
          <w:rFonts w:hint="eastAsia" w:ascii="黑体" w:hAnsi="黑体" w:eastAsia="黑体" w:cs="黑体"/>
          <w:b w:val="0"/>
          <w:bCs/>
          <w:sz w:val="36"/>
          <w:szCs w:val="36"/>
          <w:lang w:eastAsia="zh-CN"/>
        </w:rPr>
      </w:pPr>
      <w:r>
        <w:rPr>
          <w:rFonts w:hint="eastAsia" w:ascii="黑体" w:hAnsi="黑体" w:eastAsia="黑体" w:cs="黑体"/>
          <w:b w:val="0"/>
          <w:bCs/>
          <w:sz w:val="36"/>
          <w:szCs w:val="36"/>
          <w:lang w:eastAsia="zh-CN"/>
        </w:rPr>
        <w:t>关于</w:t>
      </w:r>
      <w:r>
        <w:rPr>
          <w:rFonts w:hint="eastAsia" w:ascii="黑体" w:hAnsi="黑体" w:eastAsia="黑体" w:cs="黑体"/>
          <w:b w:val="0"/>
          <w:bCs/>
          <w:sz w:val="36"/>
          <w:szCs w:val="36"/>
          <w:u w:val="none"/>
        </w:rPr>
        <w:t>临湘市</w:t>
      </w:r>
      <w:r>
        <w:rPr>
          <w:rFonts w:hint="eastAsia" w:ascii="黑体" w:hAnsi="黑体" w:eastAsia="黑体" w:cs="黑体"/>
          <w:b w:val="0"/>
          <w:bCs/>
          <w:sz w:val="36"/>
          <w:szCs w:val="36"/>
          <w:u w:val="none"/>
          <w:lang w:eastAsia="zh-CN"/>
        </w:rPr>
        <w:t>柳昌</w:t>
      </w:r>
      <w:r>
        <w:rPr>
          <w:rFonts w:hint="eastAsia" w:ascii="黑体" w:hAnsi="黑体" w:eastAsia="黑体" w:cs="黑体"/>
          <w:b w:val="0"/>
          <w:bCs/>
          <w:sz w:val="36"/>
          <w:szCs w:val="36"/>
          <w:u w:val="none"/>
        </w:rPr>
        <w:t>采石场年产</w:t>
      </w:r>
      <w:r>
        <w:rPr>
          <w:rFonts w:hint="eastAsia" w:ascii="黑体" w:hAnsi="黑体" w:eastAsia="黑体" w:cs="黑体"/>
          <w:b w:val="0"/>
          <w:bCs/>
          <w:sz w:val="36"/>
          <w:szCs w:val="36"/>
          <w:u w:val="none"/>
          <w:lang w:val="en-US" w:eastAsia="zh-CN"/>
        </w:rPr>
        <w:t>68000 m</w:t>
      </w:r>
      <w:r>
        <w:rPr>
          <w:rFonts w:hint="eastAsia" w:ascii="黑体" w:hAnsi="黑体" w:eastAsia="黑体" w:cs="黑体"/>
          <w:b w:val="0"/>
          <w:bCs/>
          <w:sz w:val="36"/>
          <w:szCs w:val="36"/>
          <w:u w:val="none"/>
          <w:vertAlign w:val="superscript"/>
          <w:lang w:val="en-US" w:eastAsia="zh-CN"/>
        </w:rPr>
        <w:t>3</w:t>
      </w:r>
      <w:r>
        <w:rPr>
          <w:rFonts w:hint="eastAsia" w:ascii="黑体" w:hAnsi="黑体" w:eastAsia="黑体" w:cs="黑体"/>
          <w:b w:val="0"/>
          <w:bCs/>
          <w:sz w:val="36"/>
          <w:szCs w:val="36"/>
          <w:u w:val="none"/>
        </w:rPr>
        <w:t>花岗岩石材采石</w:t>
      </w:r>
    </w:p>
    <w:p>
      <w:pPr>
        <w:tabs>
          <w:tab w:val="left" w:pos="900"/>
          <w:tab w:val="left" w:pos="1620"/>
        </w:tabs>
        <w:spacing w:line="360" w:lineRule="auto"/>
        <w:ind w:left="56" w:leftChars="27"/>
        <w:jc w:val="center"/>
        <w:rPr>
          <w:rFonts w:hint="eastAsia" w:ascii="黑体" w:hAnsi="黑体" w:eastAsia="黑体" w:cs="黑体"/>
          <w:b w:val="0"/>
          <w:bCs/>
          <w:sz w:val="36"/>
          <w:szCs w:val="36"/>
          <w:lang w:eastAsia="zh-CN"/>
        </w:rPr>
      </w:pPr>
      <w:r>
        <w:rPr>
          <w:rFonts w:hint="eastAsia" w:ascii="黑体" w:hAnsi="黑体" w:eastAsia="黑体" w:cs="黑体"/>
          <w:b w:val="0"/>
          <w:bCs/>
          <w:sz w:val="36"/>
          <w:szCs w:val="36"/>
          <w:lang w:val="en-US" w:eastAsia="zh-CN"/>
        </w:rPr>
        <w:t>项目</w:t>
      </w:r>
      <w:r>
        <w:rPr>
          <w:rFonts w:hint="eastAsia" w:ascii="黑体" w:hAnsi="黑体" w:eastAsia="黑体" w:cs="黑体"/>
          <w:b w:val="0"/>
          <w:bCs/>
          <w:sz w:val="36"/>
          <w:szCs w:val="36"/>
          <w:lang w:eastAsia="zh-CN"/>
        </w:rPr>
        <w:t>环境保护</w:t>
      </w:r>
      <w:r>
        <w:rPr>
          <w:rFonts w:hint="eastAsia" w:ascii="黑体" w:hAnsi="黑体" w:eastAsia="黑体" w:cs="黑体"/>
          <w:b w:val="0"/>
          <w:bCs/>
          <w:sz w:val="36"/>
          <w:szCs w:val="36"/>
        </w:rPr>
        <w:t>竣工验收</w:t>
      </w:r>
      <w:r>
        <w:rPr>
          <w:rFonts w:hint="eastAsia" w:ascii="黑体" w:hAnsi="黑体" w:eastAsia="黑体" w:cs="黑体"/>
          <w:b w:val="0"/>
          <w:bCs/>
          <w:sz w:val="36"/>
          <w:szCs w:val="36"/>
          <w:lang w:eastAsia="zh-CN"/>
        </w:rPr>
        <w:t>的批复</w:t>
      </w:r>
    </w:p>
    <w:p>
      <w:pPr>
        <w:spacing w:line="360" w:lineRule="auto"/>
        <w:ind w:firstLine="480" w:firstLineChars="200"/>
        <w:rPr>
          <w:rFonts w:hint="eastAsia" w:ascii="宋体" w:hAnsi="宋体"/>
          <w:b w:val="0"/>
          <w:bCs/>
          <w:sz w:val="24"/>
        </w:rPr>
      </w:pPr>
    </w:p>
    <w:p>
      <w:pPr>
        <w:keepNext w:val="0"/>
        <w:keepLines w:val="0"/>
        <w:pageBreakBefore w:val="0"/>
        <w:widowControl w:val="0"/>
        <w:tabs>
          <w:tab w:val="left" w:pos="900"/>
          <w:tab w:val="left" w:pos="1620"/>
        </w:tabs>
        <w:kinsoku/>
        <w:wordWrap/>
        <w:overflowPunct/>
        <w:topLinePunct w:val="0"/>
        <w:autoSpaceDE/>
        <w:autoSpaceDN/>
        <w:bidi w:val="0"/>
        <w:adjustRightInd/>
        <w:snapToGrid/>
        <w:spacing w:line="480" w:lineRule="exact"/>
        <w:ind w:left="57" w:leftChars="27"/>
        <w:jc w:val="left"/>
        <w:textAlignment w:val="auto"/>
        <w:rPr>
          <w:rFonts w:hint="eastAsia" w:ascii="仿宋" w:hAnsi="仿宋" w:eastAsia="仿宋" w:cs="仿宋"/>
          <w:sz w:val="32"/>
          <w:szCs w:val="32"/>
          <w:lang w:val="en-US" w:eastAsia="zh-CN"/>
        </w:rPr>
      </w:pPr>
      <w:r>
        <w:rPr>
          <w:rFonts w:hint="eastAsia" w:ascii="仿宋" w:hAnsi="仿宋" w:eastAsia="仿宋" w:cs="仿宋"/>
          <w:b w:val="0"/>
          <w:bCs/>
          <w:sz w:val="32"/>
          <w:szCs w:val="32"/>
          <w:u w:val="none"/>
        </w:rPr>
        <w:t>临湘市</w:t>
      </w:r>
      <w:r>
        <w:rPr>
          <w:rFonts w:hint="eastAsia" w:ascii="仿宋" w:hAnsi="仿宋" w:eastAsia="仿宋" w:cs="仿宋"/>
          <w:b w:val="0"/>
          <w:bCs/>
          <w:sz w:val="32"/>
          <w:szCs w:val="32"/>
          <w:u w:val="none"/>
          <w:lang w:eastAsia="zh-CN"/>
        </w:rPr>
        <w:t>柳昌</w:t>
      </w:r>
      <w:r>
        <w:rPr>
          <w:rFonts w:hint="eastAsia" w:ascii="仿宋" w:hAnsi="仿宋" w:eastAsia="仿宋" w:cs="仿宋"/>
          <w:b w:val="0"/>
          <w:bCs/>
          <w:sz w:val="32"/>
          <w:szCs w:val="32"/>
          <w:u w:val="none"/>
        </w:rPr>
        <w:t>采石场</w:t>
      </w:r>
      <w:r>
        <w:rPr>
          <w:rFonts w:hint="eastAsia" w:ascii="仿宋" w:hAnsi="仿宋" w:eastAsia="仿宋" w:cs="仿宋"/>
          <w:sz w:val="32"/>
          <w:szCs w:val="32"/>
          <w:lang w:eastAsia="zh-CN"/>
        </w:rPr>
        <w:t>：</w:t>
      </w:r>
    </w:p>
    <w:p>
      <w:pPr>
        <w:keepNext w:val="0"/>
        <w:keepLines w:val="0"/>
        <w:pageBreakBefore w:val="0"/>
        <w:widowControl w:val="0"/>
        <w:tabs>
          <w:tab w:val="left" w:pos="900"/>
          <w:tab w:val="left" w:pos="1620"/>
        </w:tabs>
        <w:kinsoku/>
        <w:wordWrap/>
        <w:overflowPunct/>
        <w:topLinePunct w:val="0"/>
        <w:autoSpaceDE/>
        <w:autoSpaceDN/>
        <w:bidi w:val="0"/>
        <w:adjustRightInd/>
        <w:snapToGrid/>
        <w:spacing w:line="480" w:lineRule="exact"/>
        <w:ind w:left="56" w:leftChars="27"/>
        <w:jc w:val="left"/>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根据你单位的申请及提交的《</w:t>
      </w:r>
      <w:r>
        <w:rPr>
          <w:rFonts w:hint="eastAsia" w:ascii="仿宋" w:hAnsi="仿宋" w:eastAsia="仿宋" w:cs="仿宋"/>
          <w:b w:val="0"/>
          <w:bCs/>
          <w:sz w:val="32"/>
          <w:szCs w:val="32"/>
          <w:u w:val="none"/>
        </w:rPr>
        <w:t>临湘市</w:t>
      </w:r>
      <w:r>
        <w:rPr>
          <w:rFonts w:hint="eastAsia" w:ascii="仿宋" w:hAnsi="仿宋" w:eastAsia="仿宋" w:cs="仿宋"/>
          <w:b w:val="0"/>
          <w:bCs/>
          <w:sz w:val="32"/>
          <w:szCs w:val="32"/>
          <w:u w:val="none"/>
          <w:lang w:eastAsia="zh-CN"/>
        </w:rPr>
        <w:t>柳昌</w:t>
      </w:r>
      <w:r>
        <w:rPr>
          <w:rFonts w:hint="eastAsia" w:ascii="仿宋" w:hAnsi="仿宋" w:eastAsia="仿宋" w:cs="仿宋"/>
          <w:b w:val="0"/>
          <w:bCs/>
          <w:sz w:val="32"/>
          <w:szCs w:val="32"/>
          <w:u w:val="none"/>
        </w:rPr>
        <w:t>采石场年产</w:t>
      </w:r>
      <w:r>
        <w:rPr>
          <w:rFonts w:hint="eastAsia" w:ascii="仿宋" w:hAnsi="仿宋" w:eastAsia="仿宋" w:cs="仿宋"/>
          <w:b w:val="0"/>
          <w:bCs/>
          <w:sz w:val="32"/>
          <w:szCs w:val="32"/>
          <w:u w:val="none"/>
          <w:lang w:val="en-US" w:eastAsia="zh-CN"/>
        </w:rPr>
        <w:t>68000 m</w:t>
      </w:r>
      <w:r>
        <w:rPr>
          <w:rFonts w:hint="eastAsia" w:ascii="仿宋" w:hAnsi="仿宋" w:eastAsia="仿宋" w:cs="仿宋"/>
          <w:b w:val="0"/>
          <w:bCs/>
          <w:sz w:val="32"/>
          <w:szCs w:val="32"/>
          <w:u w:val="none"/>
          <w:vertAlign w:val="superscript"/>
          <w:lang w:val="en-US" w:eastAsia="zh-CN"/>
        </w:rPr>
        <w:t>3</w:t>
      </w:r>
      <w:r>
        <w:rPr>
          <w:rFonts w:hint="eastAsia" w:ascii="仿宋" w:hAnsi="仿宋" w:eastAsia="仿宋" w:cs="仿宋"/>
          <w:b w:val="0"/>
          <w:bCs/>
          <w:sz w:val="32"/>
          <w:szCs w:val="32"/>
          <w:u w:val="none"/>
        </w:rPr>
        <w:t>花岗岩石材采石</w:t>
      </w:r>
      <w:r>
        <w:rPr>
          <w:rFonts w:hint="eastAsia" w:ascii="仿宋" w:hAnsi="仿宋" w:eastAsia="仿宋" w:cs="仿宋"/>
          <w:sz w:val="32"/>
          <w:szCs w:val="32"/>
        </w:rPr>
        <w:t>项目</w:t>
      </w:r>
      <w:r>
        <w:rPr>
          <w:rFonts w:hint="eastAsia" w:ascii="仿宋" w:hAnsi="仿宋" w:eastAsia="仿宋" w:cs="仿宋"/>
          <w:bCs/>
          <w:sz w:val="32"/>
          <w:szCs w:val="32"/>
        </w:rPr>
        <w:t>竣工环境保护验收监测报告表</w:t>
      </w:r>
      <w:r>
        <w:rPr>
          <w:rFonts w:hint="eastAsia" w:ascii="仿宋" w:hAnsi="仿宋" w:eastAsia="仿宋" w:cs="仿宋"/>
          <w:color w:val="000000"/>
          <w:sz w:val="32"/>
          <w:szCs w:val="32"/>
        </w:rPr>
        <w:t>》</w:t>
      </w:r>
      <w:r>
        <w:rPr>
          <w:rFonts w:hint="eastAsia" w:ascii="仿宋" w:hAnsi="仿宋" w:eastAsia="仿宋" w:cs="仿宋"/>
          <w:bCs/>
          <w:sz w:val="32"/>
          <w:szCs w:val="32"/>
        </w:rPr>
        <w:t>等资料，我局于</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日</w:t>
      </w:r>
      <w:r>
        <w:rPr>
          <w:rFonts w:hint="eastAsia" w:ascii="仿宋" w:hAnsi="仿宋" w:eastAsia="仿宋" w:cs="仿宋"/>
          <w:color w:val="000000"/>
          <w:sz w:val="32"/>
          <w:szCs w:val="32"/>
          <w:lang w:eastAsia="zh-CN"/>
        </w:rPr>
        <w:t>组织</w:t>
      </w:r>
      <w:r>
        <w:rPr>
          <w:rFonts w:hint="eastAsia" w:ascii="仿宋" w:hAnsi="仿宋" w:eastAsia="仿宋" w:cs="仿宋"/>
          <w:color w:val="000000"/>
          <w:sz w:val="32"/>
          <w:szCs w:val="32"/>
        </w:rPr>
        <w:t>召开了该项目竣工环境保护验收会，经研究，批复如下：</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b/>
          <w:sz w:val="32"/>
          <w:szCs w:val="32"/>
        </w:rPr>
      </w:pPr>
      <w:r>
        <w:rPr>
          <w:rFonts w:hint="eastAsia" w:ascii="仿宋" w:hAnsi="仿宋" w:eastAsia="仿宋" w:cs="仿宋"/>
          <w:color w:val="000000"/>
          <w:sz w:val="32"/>
          <w:szCs w:val="32"/>
        </w:rPr>
        <w:t>项目位于湖南省临湘市长塘镇，</w:t>
      </w:r>
      <w:r>
        <w:rPr>
          <w:rFonts w:hint="eastAsia" w:ascii="仿宋" w:hAnsi="仿宋" w:eastAsia="仿宋" w:cs="仿宋"/>
          <w:color w:val="000000"/>
          <w:sz w:val="32"/>
          <w:szCs w:val="32"/>
          <w:lang w:eastAsia="zh-CN"/>
        </w:rPr>
        <w:t>其中</w:t>
      </w:r>
      <w:r>
        <w:rPr>
          <w:rFonts w:hint="eastAsia" w:ascii="仿宋" w:hAnsi="仿宋" w:eastAsia="仿宋" w:cs="仿宋"/>
          <w:color w:val="000000"/>
          <w:sz w:val="32"/>
          <w:szCs w:val="32"/>
        </w:rPr>
        <w:t>采石场位于长塘镇工农村牛崖石山，加工场位于长塘镇柳厂村内头组，项目主要建设内容为1台PE-900*1200型号</w:t>
      </w:r>
      <w:r>
        <w:rPr>
          <w:rFonts w:hint="eastAsia" w:ascii="仿宋" w:hAnsi="仿宋" w:eastAsia="仿宋" w:cs="仿宋"/>
          <w:sz w:val="32"/>
          <w:szCs w:val="32"/>
        </w:rPr>
        <w:t>鄂式破碎机</w:t>
      </w:r>
      <w:r>
        <w:rPr>
          <w:rFonts w:hint="eastAsia" w:ascii="仿宋" w:hAnsi="仿宋" w:eastAsia="仿宋" w:cs="仿宋"/>
          <w:color w:val="000000"/>
          <w:sz w:val="32"/>
          <w:szCs w:val="32"/>
        </w:rPr>
        <w:t>、2台1750-K1421型号圆锥破碎机、1台1750-K1420型号圆锥破碎机、2台1430型号挖机、1台200B型号挖机、2台装卸机、1台载重机、3套振动筛、1套钻机。工程总投资2000万元，环保投资160万元，占工程总投资的8%。</w:t>
      </w:r>
    </w:p>
    <w:p>
      <w:pPr>
        <w:keepNext w:val="0"/>
        <w:keepLines w:val="0"/>
        <w:pageBreakBefore w:val="0"/>
        <w:widowControl w:val="0"/>
        <w:kinsoku/>
        <w:wordWrap/>
        <w:overflowPunct/>
        <w:topLinePunct w:val="0"/>
        <w:autoSpaceDE/>
        <w:autoSpaceDN/>
        <w:bidi w:val="0"/>
        <w:adjustRightInd/>
        <w:snapToGrid/>
        <w:spacing w:line="480" w:lineRule="exact"/>
        <w:ind w:firstLine="642"/>
        <w:textAlignment w:val="auto"/>
        <w:rPr>
          <w:rFonts w:hint="eastAsia" w:ascii="仿宋" w:hAnsi="仿宋" w:eastAsia="仿宋" w:cs="仿宋"/>
          <w:b/>
          <w:sz w:val="32"/>
          <w:szCs w:val="32"/>
        </w:rPr>
      </w:pPr>
      <w:r>
        <w:rPr>
          <w:rFonts w:hint="eastAsia" w:ascii="仿宋" w:hAnsi="仿宋" w:eastAsia="仿宋" w:cs="仿宋"/>
          <w:b/>
          <w:sz w:val="32"/>
          <w:szCs w:val="32"/>
        </w:rPr>
        <w:t>二、环境保护执行情况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32"/>
          <w:szCs w:val="32"/>
        </w:rPr>
      </w:pPr>
      <w:r>
        <w:rPr>
          <w:rFonts w:hint="eastAsia" w:ascii="仿宋" w:hAnsi="仿宋" w:eastAsia="仿宋" w:cs="仿宋"/>
          <w:sz w:val="32"/>
          <w:szCs w:val="32"/>
        </w:rPr>
        <w:t>2009年10月湖南海利工程咨询设计有限公司完成了《</w:t>
      </w:r>
      <w:r>
        <w:rPr>
          <w:rFonts w:hint="eastAsia" w:ascii="仿宋" w:hAnsi="仿宋" w:eastAsia="仿宋" w:cs="仿宋"/>
          <w:bCs/>
          <w:sz w:val="32"/>
          <w:szCs w:val="32"/>
        </w:rPr>
        <w:t>临湘市长塘采石场年产</w:t>
      </w:r>
      <w:r>
        <w:rPr>
          <w:rFonts w:hint="eastAsia" w:ascii="仿宋" w:hAnsi="仿宋" w:eastAsia="仿宋" w:cs="仿宋"/>
          <w:sz w:val="32"/>
          <w:szCs w:val="32"/>
        </w:rPr>
        <w:t>68000m</w:t>
      </w:r>
      <w:r>
        <w:rPr>
          <w:rFonts w:hint="eastAsia" w:ascii="仿宋" w:hAnsi="仿宋" w:eastAsia="仿宋" w:cs="仿宋"/>
          <w:sz w:val="32"/>
          <w:szCs w:val="32"/>
          <w:vertAlign w:val="superscript"/>
        </w:rPr>
        <w:t>3</w:t>
      </w:r>
      <w:r>
        <w:rPr>
          <w:rFonts w:hint="eastAsia" w:ascii="仿宋" w:hAnsi="仿宋" w:eastAsia="仿宋" w:cs="仿宋"/>
          <w:bCs/>
          <w:sz w:val="32"/>
          <w:szCs w:val="32"/>
        </w:rPr>
        <w:t>花岗岩石材开采项目</w:t>
      </w:r>
      <w:r>
        <w:rPr>
          <w:rFonts w:hint="eastAsia" w:ascii="仿宋" w:hAnsi="仿宋" w:eastAsia="仿宋" w:cs="仿宋"/>
          <w:sz w:val="32"/>
          <w:szCs w:val="32"/>
        </w:rPr>
        <w:t>环境影响评价报告表》的编制。2010年1月13日岳阳市环境保护局对该项目环评报告表进行了批复，批复号为《岳环评批[2010] 04号》。2014年11月19日临湘市环保局对临湘市长塘采石场下达《关于临湘市长塘采石场年产陆万捌仟立方米花岗岩石材开采项目配套环保设施的整改意见》。</w:t>
      </w:r>
    </w:p>
    <w:p>
      <w:pPr>
        <w:keepNext w:val="0"/>
        <w:keepLines w:val="0"/>
        <w:pageBreakBefore w:val="0"/>
        <w:widowControl w:val="0"/>
        <w:kinsoku/>
        <w:wordWrap/>
        <w:overflowPunct/>
        <w:topLinePunct w:val="0"/>
        <w:autoSpaceDE/>
        <w:autoSpaceDN/>
        <w:bidi w:val="0"/>
        <w:adjustRightInd/>
        <w:snapToGrid/>
        <w:spacing w:line="480" w:lineRule="exact"/>
        <w:ind w:firstLine="642"/>
        <w:textAlignment w:val="auto"/>
        <w:rPr>
          <w:rFonts w:hint="eastAsia" w:ascii="仿宋" w:hAnsi="仿宋" w:eastAsia="仿宋" w:cs="仿宋"/>
          <w:b/>
          <w:color w:val="000000"/>
          <w:sz w:val="32"/>
          <w:szCs w:val="32"/>
        </w:rPr>
      </w:pPr>
      <w:r>
        <w:rPr>
          <w:rFonts w:hint="eastAsia" w:ascii="仿宋" w:hAnsi="仿宋" w:eastAsia="仿宋" w:cs="仿宋"/>
          <w:b/>
          <w:sz w:val="32"/>
          <w:szCs w:val="32"/>
        </w:rPr>
        <w:t>三、验收监测结果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（一）废气</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该</w:t>
      </w:r>
      <w:r>
        <w:rPr>
          <w:rFonts w:hint="eastAsia" w:ascii="仿宋" w:hAnsi="仿宋" w:eastAsia="仿宋" w:cs="仿宋"/>
          <w:sz w:val="32"/>
          <w:szCs w:val="32"/>
        </w:rPr>
        <w:t>项目产生的大气环境污染主要来源于矿山露天矿凿岩、爆破、铲装、汽车运输过程和破碎、筛分过程产生的污染物，均属于无组织排放。</w:t>
      </w:r>
      <w:r>
        <w:rPr>
          <w:rFonts w:hint="eastAsia" w:ascii="仿宋" w:hAnsi="仿宋" w:eastAsia="仿宋" w:cs="仿宋"/>
          <w:sz w:val="32"/>
          <w:szCs w:val="32"/>
          <w:lang w:eastAsia="zh-CN"/>
        </w:rPr>
        <w:t>根据</w:t>
      </w:r>
      <w:r>
        <w:rPr>
          <w:rFonts w:hint="eastAsia" w:ascii="仿宋" w:hAnsi="仿宋" w:eastAsia="仿宋" w:cs="仿宋"/>
          <w:sz w:val="32"/>
          <w:szCs w:val="32"/>
        </w:rPr>
        <w:t>采石场露天开采区</w:t>
      </w:r>
      <w:r>
        <w:rPr>
          <w:rFonts w:hint="eastAsia" w:ascii="仿宋" w:hAnsi="仿宋" w:eastAsia="仿宋" w:cs="仿宋"/>
          <w:sz w:val="32"/>
          <w:szCs w:val="32"/>
          <w:lang w:eastAsia="zh-CN"/>
        </w:rPr>
        <w:t>和</w:t>
      </w:r>
      <w:r>
        <w:rPr>
          <w:rFonts w:hint="eastAsia" w:ascii="仿宋" w:hAnsi="仿宋" w:eastAsia="仿宋" w:cs="仿宋"/>
          <w:sz w:val="32"/>
          <w:szCs w:val="32"/>
        </w:rPr>
        <w:t>破碎筛分区无组织排放废气的验收监测数据显示，</w:t>
      </w:r>
      <w:r>
        <w:rPr>
          <w:rFonts w:hint="eastAsia" w:ascii="仿宋" w:hAnsi="仿宋" w:eastAsia="仿宋" w:cs="仿宋"/>
          <w:sz w:val="32"/>
          <w:szCs w:val="32"/>
          <w:lang w:eastAsia="zh-CN"/>
        </w:rPr>
        <w:t>颗粒物</w:t>
      </w:r>
      <w:r>
        <w:rPr>
          <w:rFonts w:hint="eastAsia" w:ascii="仿宋" w:hAnsi="仿宋" w:eastAsia="仿宋" w:cs="仿宋"/>
          <w:sz w:val="32"/>
          <w:szCs w:val="32"/>
        </w:rPr>
        <w:t>、SO</w:t>
      </w:r>
      <w:r>
        <w:rPr>
          <w:rFonts w:hint="eastAsia" w:ascii="仿宋" w:hAnsi="仿宋" w:eastAsia="仿宋" w:cs="仿宋"/>
          <w:sz w:val="32"/>
          <w:szCs w:val="32"/>
          <w:vertAlign w:val="subscript"/>
        </w:rPr>
        <w:t>2</w:t>
      </w:r>
      <w:r>
        <w:rPr>
          <w:rFonts w:hint="eastAsia" w:ascii="仿宋" w:hAnsi="仿宋" w:eastAsia="仿宋" w:cs="仿宋"/>
          <w:sz w:val="32"/>
          <w:szCs w:val="32"/>
        </w:rPr>
        <w:t>和NO</w:t>
      </w:r>
      <w:r>
        <w:rPr>
          <w:rFonts w:hint="eastAsia" w:ascii="仿宋" w:hAnsi="仿宋" w:eastAsia="仿宋" w:cs="仿宋"/>
          <w:sz w:val="32"/>
          <w:szCs w:val="32"/>
          <w:vertAlign w:val="subscript"/>
        </w:rPr>
        <w:t>X</w:t>
      </w:r>
      <w:r>
        <w:rPr>
          <w:rFonts w:hint="eastAsia" w:ascii="仿宋" w:hAnsi="仿宋" w:eastAsia="仿宋" w:cs="仿宋"/>
          <w:sz w:val="32"/>
          <w:szCs w:val="32"/>
        </w:rPr>
        <w:t>三种污染物无组织排放浓度均符合《大气污染物综合排放标准》（GB16297-1996）</w:t>
      </w:r>
      <w:r>
        <w:rPr>
          <w:rFonts w:hint="eastAsia" w:ascii="仿宋" w:hAnsi="仿宋" w:eastAsia="仿宋" w:cs="仿宋"/>
          <w:sz w:val="32"/>
          <w:szCs w:val="32"/>
          <w:lang w:eastAsia="zh-CN"/>
        </w:rPr>
        <w:t>无组织排放浓度监控限值。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（二）废水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该</w:t>
      </w:r>
      <w:r>
        <w:rPr>
          <w:rFonts w:hint="eastAsia" w:ascii="仿宋" w:hAnsi="仿宋" w:eastAsia="仿宋" w:cs="仿宋"/>
          <w:sz w:val="32"/>
          <w:szCs w:val="32"/>
        </w:rPr>
        <w:t>项目废水主要为除尘废水，厂区雨水和生活污水。</w:t>
      </w:r>
      <w:r>
        <w:rPr>
          <w:rFonts w:hint="eastAsia" w:ascii="仿宋" w:hAnsi="仿宋" w:eastAsia="仿宋" w:cs="仿宋"/>
          <w:sz w:val="32"/>
          <w:szCs w:val="32"/>
          <w:lang w:eastAsia="zh-CN"/>
        </w:rPr>
        <w:t>根据生活污水、</w:t>
      </w:r>
      <w:r>
        <w:rPr>
          <w:rFonts w:hint="eastAsia" w:ascii="仿宋" w:hAnsi="仿宋" w:eastAsia="仿宋" w:cs="仿宋"/>
          <w:sz w:val="32"/>
          <w:szCs w:val="32"/>
        </w:rPr>
        <w:t>沉淀池出口</w:t>
      </w:r>
      <w:r>
        <w:rPr>
          <w:rFonts w:hint="eastAsia" w:ascii="仿宋" w:hAnsi="仿宋" w:eastAsia="仿宋" w:cs="仿宋"/>
          <w:sz w:val="32"/>
          <w:szCs w:val="32"/>
          <w:lang w:eastAsia="zh-CN"/>
        </w:rPr>
        <w:t>（除尘废水）、</w:t>
      </w:r>
      <w:r>
        <w:rPr>
          <w:rFonts w:hint="eastAsia" w:ascii="仿宋" w:hAnsi="仿宋" w:eastAsia="仿宋" w:cs="仿宋"/>
          <w:sz w:val="32"/>
          <w:szCs w:val="32"/>
        </w:rPr>
        <w:t>渠下涵出口</w:t>
      </w:r>
      <w:r>
        <w:rPr>
          <w:rFonts w:hint="eastAsia" w:ascii="仿宋" w:hAnsi="仿宋" w:eastAsia="仿宋" w:cs="仿宋"/>
          <w:sz w:val="32"/>
          <w:szCs w:val="32"/>
          <w:lang w:eastAsia="zh-CN"/>
        </w:rPr>
        <w:t>（</w:t>
      </w:r>
      <w:r>
        <w:rPr>
          <w:rFonts w:hint="eastAsia" w:ascii="仿宋" w:hAnsi="仿宋" w:eastAsia="仿宋" w:cs="仿宋"/>
          <w:sz w:val="32"/>
          <w:szCs w:val="32"/>
        </w:rPr>
        <w:t>雨水</w:t>
      </w:r>
      <w:r>
        <w:rPr>
          <w:rFonts w:hint="eastAsia" w:ascii="仿宋" w:hAnsi="仿宋" w:eastAsia="仿宋" w:cs="仿宋"/>
          <w:sz w:val="32"/>
          <w:szCs w:val="32"/>
          <w:lang w:eastAsia="zh-CN"/>
        </w:rPr>
        <w:t>）</w:t>
      </w:r>
      <w:r>
        <w:rPr>
          <w:rFonts w:hint="eastAsia" w:ascii="仿宋" w:hAnsi="仿宋" w:eastAsia="仿宋" w:cs="仿宋"/>
          <w:sz w:val="32"/>
          <w:szCs w:val="32"/>
        </w:rPr>
        <w:t>监测数据</w:t>
      </w:r>
      <w:r>
        <w:rPr>
          <w:rFonts w:hint="eastAsia" w:ascii="仿宋" w:hAnsi="仿宋" w:eastAsia="仿宋" w:cs="仿宋"/>
          <w:sz w:val="32"/>
          <w:szCs w:val="32"/>
          <w:lang w:eastAsia="zh-CN"/>
        </w:rPr>
        <w:t>显示，废水排放</w:t>
      </w:r>
      <w:r>
        <w:rPr>
          <w:rFonts w:hint="eastAsia" w:ascii="仿宋" w:hAnsi="仿宋" w:eastAsia="仿宋" w:cs="仿宋"/>
          <w:sz w:val="32"/>
          <w:szCs w:val="32"/>
        </w:rPr>
        <w:t>均符合GB8987-1996《污水综合排放标准》</w:t>
      </w:r>
      <w:r>
        <w:rPr>
          <w:rFonts w:hint="eastAsia" w:ascii="仿宋" w:hAnsi="仿宋" w:eastAsia="仿宋" w:cs="仿宋"/>
          <w:sz w:val="32"/>
          <w:szCs w:val="32"/>
          <w:lang w:eastAsia="zh-CN"/>
        </w:rPr>
        <w:t>表</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中</w:t>
      </w:r>
      <w:r>
        <w:rPr>
          <w:rFonts w:hint="eastAsia" w:ascii="仿宋" w:hAnsi="仿宋" w:eastAsia="仿宋" w:cs="仿宋"/>
          <w:sz w:val="32"/>
          <w:szCs w:val="32"/>
        </w:rPr>
        <w:t>二级标准。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（三）噪声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该</w:t>
      </w:r>
      <w:r>
        <w:rPr>
          <w:rFonts w:hint="eastAsia" w:ascii="仿宋" w:hAnsi="仿宋" w:eastAsia="仿宋" w:cs="仿宋"/>
          <w:sz w:val="32"/>
          <w:szCs w:val="32"/>
        </w:rPr>
        <w:t>项目噪声源主要来源于</w:t>
      </w:r>
      <w:r>
        <w:rPr>
          <w:rFonts w:hint="eastAsia" w:ascii="仿宋" w:hAnsi="仿宋" w:eastAsia="仿宋" w:cs="仿宋"/>
          <w:color w:val="000000"/>
          <w:sz w:val="32"/>
          <w:szCs w:val="32"/>
        </w:rPr>
        <w:t>爆破作业和空压机、凿岩机、挖掘机、装载机和破碎筛分</w:t>
      </w:r>
      <w:r>
        <w:rPr>
          <w:rFonts w:hint="eastAsia" w:ascii="仿宋" w:hAnsi="仿宋" w:eastAsia="仿宋" w:cs="仿宋"/>
          <w:sz w:val="32"/>
          <w:szCs w:val="32"/>
        </w:rPr>
        <w:t>等机械设备，声源较大的设备采取隔声、消声、减振等措施。</w:t>
      </w:r>
      <w:r>
        <w:rPr>
          <w:rFonts w:hint="eastAsia" w:ascii="仿宋" w:hAnsi="仿宋" w:eastAsia="仿宋" w:cs="仿宋"/>
          <w:sz w:val="32"/>
          <w:szCs w:val="32"/>
          <w:lang w:eastAsia="zh-CN"/>
        </w:rPr>
        <w:t>根据</w:t>
      </w:r>
      <w:r>
        <w:rPr>
          <w:rFonts w:hint="eastAsia" w:ascii="仿宋" w:hAnsi="仿宋" w:eastAsia="仿宋" w:cs="仿宋"/>
          <w:sz w:val="32"/>
          <w:szCs w:val="32"/>
        </w:rPr>
        <w:t>噪声验收监测数据</w:t>
      </w:r>
      <w:r>
        <w:rPr>
          <w:rFonts w:hint="eastAsia" w:ascii="仿宋" w:hAnsi="仿宋" w:eastAsia="仿宋" w:cs="仿宋"/>
          <w:sz w:val="32"/>
          <w:szCs w:val="32"/>
          <w:lang w:eastAsia="zh-CN"/>
        </w:rPr>
        <w:t>显示，场区</w:t>
      </w:r>
      <w:r>
        <w:rPr>
          <w:rFonts w:hint="eastAsia" w:ascii="仿宋" w:hAnsi="仿宋" w:eastAsia="仿宋" w:cs="仿宋"/>
          <w:sz w:val="32"/>
          <w:szCs w:val="32"/>
        </w:rPr>
        <w:t>四周昼间和夜间的噪声值均能达到《工业企业厂界环境噪声排放标准》（GB12348-2008）中2类标准。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（四）固体废物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32"/>
          <w:szCs w:val="32"/>
        </w:rPr>
      </w:pPr>
      <w:r>
        <w:rPr>
          <w:rFonts w:hint="eastAsia" w:ascii="仿宋" w:hAnsi="仿宋" w:eastAsia="仿宋" w:cs="仿宋"/>
          <w:sz w:val="32"/>
          <w:szCs w:val="32"/>
        </w:rPr>
        <w:t>长塘采石场固体废物主要为</w:t>
      </w:r>
      <w:r>
        <w:rPr>
          <w:rFonts w:hint="eastAsia" w:ascii="仿宋" w:hAnsi="仿宋" w:eastAsia="仿宋" w:cs="仿宋"/>
          <w:color w:val="000000"/>
          <w:sz w:val="32"/>
          <w:szCs w:val="32"/>
        </w:rPr>
        <w:t>剥离废土石和破碎加工废石。剥离表土废石于临时堆场暂存，用于修路。破碎加工废石作为产品外售，</w:t>
      </w:r>
      <w:r>
        <w:rPr>
          <w:rFonts w:hint="eastAsia" w:ascii="仿宋" w:hAnsi="仿宋" w:eastAsia="仿宋" w:cs="仿宋"/>
          <w:sz w:val="32"/>
          <w:szCs w:val="32"/>
        </w:rPr>
        <w:t>项目固废处理满足环评提出的各类固体废物处置的要求。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）环境风险防范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b/>
          <w:sz w:val="32"/>
          <w:szCs w:val="32"/>
          <w:lang w:val="en-US" w:eastAsia="zh-CN"/>
        </w:rPr>
      </w:pPr>
      <w:r>
        <w:rPr>
          <w:rFonts w:hint="eastAsia" w:ascii="仿宋" w:hAnsi="仿宋" w:eastAsia="仿宋" w:cs="仿宋"/>
          <w:bCs/>
          <w:sz w:val="32"/>
          <w:szCs w:val="32"/>
        </w:rPr>
        <w:t>临湘市长塘采石场</w:t>
      </w:r>
      <w:r>
        <w:rPr>
          <w:rFonts w:hint="eastAsia" w:ascii="仿宋" w:hAnsi="仿宋" w:eastAsia="仿宋" w:cs="仿宋"/>
          <w:sz w:val="32"/>
          <w:szCs w:val="32"/>
        </w:rPr>
        <w:t>年产68000m</w:t>
      </w:r>
      <w:r>
        <w:rPr>
          <w:rFonts w:hint="eastAsia" w:ascii="仿宋" w:hAnsi="仿宋" w:eastAsia="仿宋" w:cs="仿宋"/>
          <w:sz w:val="32"/>
          <w:szCs w:val="32"/>
          <w:vertAlign w:val="superscript"/>
        </w:rPr>
        <w:t>3</w:t>
      </w:r>
      <w:r>
        <w:rPr>
          <w:rFonts w:hint="eastAsia" w:ascii="仿宋" w:hAnsi="仿宋" w:eastAsia="仿宋" w:cs="仿宋"/>
          <w:sz w:val="32"/>
          <w:szCs w:val="32"/>
        </w:rPr>
        <w:t>花岗岩石材开采项目，设有兼职环保人员， 负责现场卫生管理，建立了环境管理的规章制度，设立了环境保护管理档案。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lang w:eastAsia="zh-CN"/>
        </w:rPr>
        <w:t>四、</w:t>
      </w:r>
      <w:r>
        <w:rPr>
          <w:rFonts w:hint="eastAsia" w:ascii="仿宋" w:hAnsi="仿宋" w:eastAsia="仿宋" w:cs="仿宋"/>
          <w:b/>
          <w:sz w:val="32"/>
          <w:szCs w:val="32"/>
        </w:rPr>
        <w:t xml:space="preserve">验收结论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sz w:val="32"/>
          <w:szCs w:val="32"/>
        </w:rPr>
      </w:pPr>
      <w:r>
        <w:rPr>
          <w:rFonts w:hint="eastAsia" w:ascii="仿宋" w:hAnsi="仿宋" w:eastAsia="仿宋" w:cs="仿宋"/>
          <w:color w:val="auto"/>
          <w:sz w:val="32"/>
          <w:szCs w:val="32"/>
          <w:lang w:eastAsia="zh-CN"/>
        </w:rPr>
        <w:t>临湘市</w:t>
      </w:r>
      <w:r>
        <w:rPr>
          <w:rFonts w:hint="eastAsia" w:ascii="仿宋" w:hAnsi="仿宋" w:eastAsia="仿宋" w:cs="仿宋"/>
          <w:color w:val="auto"/>
          <w:sz w:val="32"/>
          <w:szCs w:val="32"/>
        </w:rPr>
        <w:t>环境保护局组织召开</w:t>
      </w:r>
      <w:r>
        <w:rPr>
          <w:rFonts w:hint="eastAsia" w:ascii="仿宋" w:hAnsi="仿宋" w:eastAsia="仿宋" w:cs="仿宋"/>
          <w:b w:val="0"/>
          <w:bCs/>
          <w:color w:val="auto"/>
          <w:sz w:val="32"/>
          <w:szCs w:val="32"/>
          <w:u w:val="none"/>
        </w:rPr>
        <w:t>临湘市</w:t>
      </w:r>
      <w:r>
        <w:rPr>
          <w:rFonts w:hint="eastAsia" w:ascii="仿宋" w:hAnsi="仿宋" w:eastAsia="仿宋" w:cs="仿宋"/>
          <w:b w:val="0"/>
          <w:bCs/>
          <w:color w:val="auto"/>
          <w:sz w:val="32"/>
          <w:szCs w:val="32"/>
          <w:u w:val="none"/>
          <w:lang w:eastAsia="zh-CN"/>
        </w:rPr>
        <w:t>柳昌</w:t>
      </w:r>
      <w:r>
        <w:rPr>
          <w:rFonts w:hint="eastAsia" w:ascii="仿宋" w:hAnsi="仿宋" w:eastAsia="仿宋" w:cs="仿宋"/>
          <w:b w:val="0"/>
          <w:bCs/>
          <w:color w:val="auto"/>
          <w:sz w:val="32"/>
          <w:szCs w:val="32"/>
          <w:u w:val="none"/>
        </w:rPr>
        <w:t>采石场年产</w:t>
      </w:r>
      <w:r>
        <w:rPr>
          <w:rFonts w:hint="eastAsia" w:ascii="仿宋" w:hAnsi="仿宋" w:eastAsia="仿宋" w:cs="仿宋"/>
          <w:b w:val="0"/>
          <w:bCs/>
          <w:color w:val="auto"/>
          <w:sz w:val="32"/>
          <w:szCs w:val="32"/>
          <w:u w:val="none"/>
          <w:lang w:val="en-US" w:eastAsia="zh-CN"/>
        </w:rPr>
        <w:t>68000 m</w:t>
      </w:r>
      <w:r>
        <w:rPr>
          <w:rFonts w:hint="eastAsia" w:ascii="仿宋" w:hAnsi="仿宋" w:eastAsia="仿宋" w:cs="仿宋"/>
          <w:b w:val="0"/>
          <w:bCs/>
          <w:color w:val="auto"/>
          <w:sz w:val="32"/>
          <w:szCs w:val="32"/>
          <w:u w:val="none"/>
          <w:vertAlign w:val="superscript"/>
          <w:lang w:val="en-US" w:eastAsia="zh-CN"/>
        </w:rPr>
        <w:t>3</w:t>
      </w:r>
      <w:r>
        <w:rPr>
          <w:rFonts w:hint="eastAsia" w:ascii="仿宋" w:hAnsi="仿宋" w:eastAsia="仿宋" w:cs="仿宋"/>
          <w:b w:val="0"/>
          <w:bCs/>
          <w:color w:val="auto"/>
          <w:sz w:val="32"/>
          <w:szCs w:val="32"/>
          <w:u w:val="none"/>
        </w:rPr>
        <w:t>花岗岩石材采石项</w:t>
      </w:r>
      <w:r>
        <w:rPr>
          <w:rFonts w:hint="eastAsia" w:ascii="仿宋" w:hAnsi="仿宋" w:eastAsia="仿宋" w:cs="仿宋"/>
          <w:color w:val="auto"/>
          <w:sz w:val="32"/>
          <w:szCs w:val="32"/>
        </w:rPr>
        <w:t>目环境保护手续基本齐全，项</w:t>
      </w:r>
      <w:r>
        <w:rPr>
          <w:rFonts w:hint="eastAsia" w:ascii="仿宋" w:hAnsi="仿宋" w:eastAsia="仿宋" w:cs="仿宋"/>
          <w:color w:val="000000"/>
          <w:sz w:val="32"/>
          <w:szCs w:val="32"/>
        </w:rPr>
        <w:t>目所配套的各项环保设施基本落实到位，主要污染物的排放达到国家环保标准要求。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lang w:eastAsia="zh-CN"/>
        </w:rPr>
        <w:t>五、其它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b w:val="0"/>
          <w:bCs/>
          <w:color w:val="auto"/>
          <w:sz w:val="32"/>
          <w:szCs w:val="32"/>
          <w:u w:val="none"/>
        </w:rPr>
      </w:pPr>
      <w:r>
        <w:rPr>
          <w:rFonts w:hint="eastAsia" w:ascii="仿宋" w:hAnsi="仿宋" w:eastAsia="仿宋" w:cs="仿宋"/>
          <w:b w:val="0"/>
          <w:bCs/>
          <w:color w:val="auto"/>
          <w:sz w:val="32"/>
          <w:szCs w:val="32"/>
          <w:u w:val="none"/>
          <w:lang w:val="en-US" w:eastAsia="zh-CN"/>
        </w:rPr>
        <w:t>1、生产过程中要</w:t>
      </w:r>
      <w:r>
        <w:rPr>
          <w:rFonts w:hint="eastAsia" w:ascii="仿宋" w:hAnsi="仿宋" w:eastAsia="仿宋" w:cs="仿宋"/>
          <w:b w:val="0"/>
          <w:bCs/>
          <w:color w:val="auto"/>
          <w:sz w:val="32"/>
          <w:szCs w:val="32"/>
          <w:u w:val="none"/>
        </w:rPr>
        <w:t>定期对物料堆场进行洒水抑尘</w:t>
      </w:r>
      <w:r>
        <w:rPr>
          <w:rFonts w:hint="eastAsia" w:ascii="仿宋" w:hAnsi="仿宋" w:eastAsia="仿宋" w:cs="仿宋"/>
          <w:b w:val="0"/>
          <w:bCs/>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u w:val="none"/>
          <w:lang w:eastAsia="zh-CN"/>
        </w:rPr>
      </w:pPr>
      <w:r>
        <w:rPr>
          <w:rFonts w:hint="eastAsia" w:ascii="仿宋" w:hAnsi="仿宋" w:eastAsia="仿宋" w:cs="仿宋"/>
          <w:b w:val="0"/>
          <w:bCs/>
          <w:color w:val="auto"/>
          <w:sz w:val="32"/>
          <w:szCs w:val="32"/>
          <w:u w:val="none"/>
          <w:lang w:val="en-US" w:eastAsia="zh-CN"/>
        </w:rPr>
        <w:t>2、进一步</w:t>
      </w:r>
      <w:r>
        <w:rPr>
          <w:rFonts w:hint="eastAsia" w:ascii="仿宋" w:hAnsi="仿宋" w:eastAsia="仿宋" w:cs="仿宋"/>
          <w:b w:val="0"/>
          <w:bCs/>
          <w:color w:val="auto"/>
          <w:sz w:val="32"/>
          <w:szCs w:val="32"/>
          <w:u w:val="none"/>
        </w:rPr>
        <w:t>完整配套的排水设施，确保雨水不进入渠道</w:t>
      </w:r>
      <w:r>
        <w:rPr>
          <w:rFonts w:hint="eastAsia" w:ascii="仿宋" w:hAnsi="仿宋" w:eastAsia="仿宋" w:cs="仿宋"/>
          <w:b w:val="0"/>
          <w:bCs/>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u w:val="none"/>
        </w:rPr>
      </w:pPr>
      <w:r>
        <w:rPr>
          <w:rFonts w:hint="eastAsia" w:ascii="仿宋" w:hAnsi="仿宋" w:eastAsia="仿宋" w:cs="仿宋"/>
          <w:b w:val="0"/>
          <w:bCs/>
          <w:color w:val="auto"/>
          <w:sz w:val="32"/>
          <w:szCs w:val="32"/>
          <w:u w:val="none"/>
          <w:lang w:val="en-US" w:eastAsia="zh-CN"/>
        </w:rPr>
        <w:t>3、进一步</w:t>
      </w:r>
      <w:r>
        <w:rPr>
          <w:rFonts w:hint="eastAsia" w:ascii="仿宋" w:hAnsi="仿宋" w:eastAsia="仿宋" w:cs="仿宋"/>
          <w:b w:val="0"/>
          <w:bCs/>
          <w:color w:val="auto"/>
          <w:sz w:val="32"/>
          <w:szCs w:val="32"/>
          <w:u w:val="none"/>
        </w:rPr>
        <w:t>规范的物料堆场和废石临时堆场</w:t>
      </w:r>
      <w:r>
        <w:rPr>
          <w:rFonts w:hint="eastAsia" w:ascii="仿宋" w:hAnsi="仿宋" w:eastAsia="仿宋" w:cs="仿宋"/>
          <w:b w:val="0"/>
          <w:bCs/>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b w:val="0"/>
          <w:bCs/>
          <w:color w:val="auto"/>
          <w:sz w:val="32"/>
          <w:szCs w:val="32"/>
          <w:u w:val="none"/>
          <w:lang w:val="en-US" w:eastAsia="zh-CN"/>
        </w:rPr>
        <w:t>4、进一步</w:t>
      </w:r>
      <w:r>
        <w:rPr>
          <w:rFonts w:hint="eastAsia" w:ascii="仿宋" w:hAnsi="仿宋" w:eastAsia="仿宋" w:cs="仿宋"/>
          <w:b w:val="0"/>
          <w:bCs/>
          <w:color w:val="auto"/>
          <w:sz w:val="32"/>
          <w:szCs w:val="32"/>
          <w:u w:val="none"/>
        </w:rPr>
        <w:t>完善铁山水库灌渠两侧防护墙的建设</w:t>
      </w:r>
      <w:r>
        <w:rPr>
          <w:rFonts w:hint="eastAsia" w:ascii="仿宋" w:hAnsi="仿宋" w:eastAsia="仿宋" w:cs="仿宋"/>
          <w:b w:val="0"/>
          <w:bCs/>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right="480" w:firstLine="480" w:firstLineChars="200"/>
        <w:jc w:val="righ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right="480" w:firstLine="480" w:firstLineChars="200"/>
        <w:jc w:val="righ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right="480" w:firstLine="480" w:firstLineChars="200"/>
        <w:jc w:val="right"/>
        <w:textAlignment w:val="auto"/>
        <w:rPr>
          <w:rFonts w:hint="eastAsia" w:ascii="仿宋" w:hAnsi="仿宋" w:eastAsia="仿宋" w:cs="仿宋"/>
          <w:sz w:val="32"/>
          <w:szCs w:val="32"/>
        </w:rPr>
      </w:pPr>
      <w:r>
        <w:rPr>
          <w:rFonts w:hint="eastAsia" w:ascii="仿宋" w:hAnsi="仿宋" w:eastAsia="仿宋" w:cs="仿宋"/>
          <w:sz w:val="32"/>
          <w:szCs w:val="32"/>
          <w:lang w:eastAsia="zh-CN"/>
        </w:rPr>
        <w:t>临湘市环境保护局</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19</w:t>
      </w:r>
      <w:r>
        <w:rPr>
          <w:rFonts w:hint="eastAsia" w:ascii="仿宋" w:hAnsi="仿宋" w:eastAsia="仿宋" w:cs="仿宋"/>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Palatino Linotype">
    <w:panose1 w:val="02040502050505030304"/>
    <w:charset w:val="00"/>
    <w:family w:val="auto"/>
    <w:pitch w:val="default"/>
    <w:sig w:usb0="E0000287" w:usb1="40000013"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Impact">
    <w:panose1 w:val="020B080603090205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642D2"/>
    <w:rsid w:val="156C0C09"/>
    <w:rsid w:val="1E7E71B5"/>
    <w:rsid w:val="1F72592D"/>
    <w:rsid w:val="25332651"/>
    <w:rsid w:val="26005B88"/>
    <w:rsid w:val="2B1F5B3A"/>
    <w:rsid w:val="340D6745"/>
    <w:rsid w:val="4CC350A6"/>
    <w:rsid w:val="4E1900BD"/>
    <w:rsid w:val="60D56AE9"/>
    <w:rsid w:val="6249439F"/>
    <w:rsid w:val="723642D2"/>
    <w:rsid w:val="7D3D0D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2017-01-06T01:36:00Z</dcterms:created>
  <dc:creator>Administrator</dc:creator>
  <cp:lastModifiedBy>Administrator</cp:lastModifiedBy>
  <cp:lastPrinted>2017-01-09T01:41:00Z</cp:lastPrinted>
  <dcterms:modified xsi:type="dcterms:W3CDTF">2017-01-20T06:43:19Z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