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临湘市纪委监委公开选调工作人员报名表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"/>
        <w:gridCol w:w="974"/>
        <w:gridCol w:w="156"/>
        <w:gridCol w:w="1008"/>
        <w:gridCol w:w="28"/>
        <w:gridCol w:w="992"/>
        <w:gridCol w:w="212"/>
        <w:gridCol w:w="781"/>
        <w:gridCol w:w="939"/>
        <w:gridCol w:w="1081"/>
        <w:gridCol w:w="194"/>
        <w:gridCol w:w="188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5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1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6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82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6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3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2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0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6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考生必须如实填写上述内容，如填报虚假信息，则取消</w:t>
      </w:r>
      <w:r>
        <w:rPr>
          <w:rFonts w:hint="eastAsia" w:eastAsiaTheme="minorEastAsia"/>
          <w:sz w:val="24"/>
          <w:lang w:eastAsia="zh-CN"/>
        </w:rPr>
        <w:t>遴选</w:t>
      </w:r>
      <w:r>
        <w:rPr>
          <w:rFonts w:hint="eastAsia"/>
          <w:sz w:val="24"/>
        </w:rPr>
        <w:t>资格；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家庭主要成员包括夫妻、子女、父母等；</w:t>
      </w:r>
    </w:p>
    <w:p>
      <w:pPr>
        <w:spacing w:line="260" w:lineRule="exact"/>
        <w:ind w:firstLine="720" w:firstLineChars="300"/>
      </w:pPr>
      <w:r>
        <w:rPr>
          <w:sz w:val="24"/>
        </w:rPr>
        <w:t>3.</w:t>
      </w:r>
      <w:r>
        <w:rPr>
          <w:rFonts w:hint="eastAsia"/>
          <w:sz w:val="24"/>
        </w:rPr>
        <w:t>此表用</w:t>
      </w:r>
      <w:r>
        <w:rPr>
          <w:sz w:val="24"/>
        </w:rPr>
        <w:t>A4</w:t>
      </w:r>
      <w:r>
        <w:rPr>
          <w:rFonts w:hint="eastAsia"/>
          <w:sz w:val="24"/>
        </w:rPr>
        <w:t>纸，双面打印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GZkYzljMmZlM2M3ZGI4ODUxZGM0NzZmNWM1N2YifQ=="/>
  </w:docVars>
  <w:rsids>
    <w:rsidRoot w:val="00000000"/>
    <w:rsid w:val="195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237</Characters>
  <Lines>0</Lines>
  <Paragraphs>0</Paragraphs>
  <TotalTime>0</TotalTime>
  <ScaleCrop>false</ScaleCrop>
  <LinksUpToDate>false</LinksUpToDate>
  <CharactersWithSpaces>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醉春风</cp:lastModifiedBy>
  <dcterms:modified xsi:type="dcterms:W3CDTF">2023-07-14T08:57:54Z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88A8432894EF488294FE0A1636BBAA39_12</vt:lpwstr>
  </property>
</Properties>
</file>