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2E" w:rsidRPr="00B9042E" w:rsidRDefault="00B9042E" w:rsidP="00B9042E">
      <w:pPr>
        <w:spacing w:line="348" w:lineRule="auto"/>
        <w:rPr>
          <w:rFonts w:ascii="Times New Roman" w:eastAsia="黑体" w:hAnsi="Times New Roman" w:cs="黑体" w:hint="eastAsia"/>
          <w:bCs/>
          <w:sz w:val="32"/>
          <w:szCs w:val="32"/>
        </w:rPr>
      </w:pPr>
      <w:r w:rsidRPr="00B9042E">
        <w:rPr>
          <w:rFonts w:ascii="Times New Roman" w:eastAsia="楷体_GB2312" w:hAnsi="Times New Roman" w:cs="Times New Roman"/>
          <w:bCs/>
          <w:sz w:val="28"/>
          <w:szCs w:val="28"/>
        </w:rPr>
        <w:t>附件</w:t>
      </w:r>
      <w:r w:rsidRPr="00B9042E">
        <w:rPr>
          <w:rFonts w:ascii="Times New Roman" w:eastAsia="楷体_GB2312" w:hAnsi="Times New Roman" w:cs="Times New Roman" w:hint="eastAsia"/>
          <w:bCs/>
          <w:sz w:val="28"/>
          <w:szCs w:val="28"/>
        </w:rPr>
        <w:t>3</w:t>
      </w:r>
    </w:p>
    <w:p w:rsidR="00B9042E" w:rsidRPr="00B9042E" w:rsidRDefault="00B9042E" w:rsidP="00B9042E">
      <w:pPr>
        <w:spacing w:line="348" w:lineRule="auto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r w:rsidRPr="00B9042E">
        <w:rPr>
          <w:rFonts w:ascii="Times New Roman" w:eastAsia="方正小标宋简体" w:hAnsi="Times New Roman" w:cs="Times New Roman" w:hint="eastAsia"/>
          <w:bCs/>
          <w:sz w:val="44"/>
          <w:szCs w:val="44"/>
        </w:rPr>
        <w:t>财政支出项目绩效评价自评报告</w:t>
      </w:r>
    </w:p>
    <w:p w:rsidR="00B9042E" w:rsidRPr="00B9042E" w:rsidRDefault="00B9042E" w:rsidP="00B9042E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B9042E" w:rsidRPr="00B9042E" w:rsidRDefault="00B9042E" w:rsidP="00B9042E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B9042E" w:rsidRPr="00B9042E" w:rsidRDefault="00B9042E" w:rsidP="00B9042E">
      <w:pPr>
        <w:ind w:firstLineChars="147" w:firstLine="464"/>
        <w:rPr>
          <w:rFonts w:ascii="Times New Roman" w:eastAsia="仿宋_GB2312" w:hAnsi="Times New Roman" w:cs="Times New Roman" w:hint="eastAsia"/>
          <w:sz w:val="32"/>
          <w:szCs w:val="32"/>
        </w:rPr>
      </w:pPr>
      <w:r w:rsidRPr="00B9042E">
        <w:rPr>
          <w:rFonts w:ascii="Times New Roman" w:eastAsia="仿宋_GB2312" w:hAnsi="Times New Roman" w:cs="Times New Roman" w:hint="eastAsia"/>
          <w:b/>
          <w:sz w:val="32"/>
          <w:szCs w:val="32"/>
        </w:rPr>
        <w:t>评价类型</w:t>
      </w:r>
      <w:r w:rsidRPr="00B9042E">
        <w:rPr>
          <w:rFonts w:ascii="Times New Roman" w:eastAsia="仿宋_GB2312" w:hAnsi="Times New Roman" w:cs="Times New Roman" w:hint="eastAsia"/>
          <w:sz w:val="32"/>
          <w:szCs w:val="32"/>
        </w:rPr>
        <w:t>：项目实施过程评价□</w:t>
      </w:r>
      <w:r w:rsidRPr="00B9042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B9042E">
        <w:rPr>
          <w:rFonts w:ascii="Times New Roman" w:eastAsia="仿宋_GB2312" w:hAnsi="Times New Roman" w:cs="Times New Roman" w:hint="eastAsia"/>
          <w:sz w:val="32"/>
          <w:szCs w:val="32"/>
        </w:rPr>
        <w:t>项目完成结果评价□</w:t>
      </w:r>
    </w:p>
    <w:p w:rsidR="00B9042E" w:rsidRPr="00B9042E" w:rsidRDefault="00B9042E" w:rsidP="00B9042E">
      <w:pPr>
        <w:spacing w:beforeLines="50" w:before="301" w:line="348" w:lineRule="auto"/>
        <w:ind w:firstLineChars="150" w:firstLine="471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项目名称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2021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年乡村道路建设及养护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</w:t>
      </w:r>
    </w:p>
    <w:p w:rsidR="00B9042E" w:rsidRPr="00B9042E" w:rsidRDefault="00B9042E" w:rsidP="00B9042E">
      <w:pPr>
        <w:spacing w:beforeLines="50" w:before="301" w:line="348" w:lineRule="auto"/>
        <w:ind w:firstLineChars="150" w:firstLine="471"/>
        <w:rPr>
          <w:rFonts w:ascii="Times New Roman" w:eastAsia="仿宋_GB2312" w:hAnsi="Times New Roman" w:cs="Times New Roman" w:hint="eastAsia"/>
          <w:sz w:val="32"/>
          <w:szCs w:val="24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项目单位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临湘市交通运输局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  </w:t>
      </w:r>
    </w:p>
    <w:p w:rsidR="00B9042E" w:rsidRPr="00B9042E" w:rsidRDefault="00B9042E" w:rsidP="00B9042E">
      <w:pPr>
        <w:spacing w:beforeLines="50" w:before="301" w:line="348" w:lineRule="auto"/>
        <w:ind w:firstLineChars="150" w:firstLine="471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主管部门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临湘市交通运输局</w:t>
      </w:r>
      <w:r w:rsidRPr="00B9042E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                 </w:t>
      </w:r>
    </w:p>
    <w:p w:rsidR="00B9042E" w:rsidRPr="00B9042E" w:rsidRDefault="00B9042E" w:rsidP="00B9042E">
      <w:pPr>
        <w:spacing w:beforeLines="50" w:before="301" w:line="348" w:lineRule="auto"/>
        <w:ind w:firstLineChars="150" w:firstLine="471"/>
        <w:rPr>
          <w:rFonts w:ascii="Times New Roman" w:eastAsia="仿宋_GB2312" w:hAnsi="Times New Roman" w:cs="Times New Roman" w:hint="eastAsia"/>
          <w:sz w:val="32"/>
          <w:szCs w:val="24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评价方式：</w:t>
      </w:r>
      <w:r w:rsidRPr="00B9042E">
        <w:rPr>
          <w:rFonts w:ascii="Times New Roman" w:eastAsia="仿宋_GB2312" w:hAnsi="Times New Roman" w:cs="Times New Roman" w:hint="eastAsia"/>
          <w:sz w:val="28"/>
          <w:szCs w:val="28"/>
        </w:rPr>
        <w:t>部门（单位）绩效自评</w:t>
      </w:r>
    </w:p>
    <w:p w:rsidR="00B9042E" w:rsidRPr="00B9042E" w:rsidRDefault="00B9042E" w:rsidP="00B9042E">
      <w:pPr>
        <w:spacing w:beforeLines="50" w:before="301" w:line="348" w:lineRule="auto"/>
        <w:ind w:firstLineChars="150" w:firstLine="471"/>
        <w:rPr>
          <w:rFonts w:ascii="Times New Roman" w:eastAsia="仿宋_GB2312" w:hAnsi="Times New Roman" w:cs="Times New Roman" w:hint="eastAsia"/>
          <w:sz w:val="28"/>
          <w:szCs w:val="28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32"/>
        </w:rPr>
        <w:t>评价机构：</w:t>
      </w:r>
      <w:r w:rsidRPr="00B9042E">
        <w:rPr>
          <w:rFonts w:ascii="Times New Roman" w:eastAsia="仿宋_GB2312" w:hAnsi="Times New Roman" w:cs="Times New Roman" w:hint="eastAsia"/>
          <w:sz w:val="28"/>
          <w:szCs w:val="28"/>
        </w:rPr>
        <w:t>部门（单位）评价组</w:t>
      </w:r>
      <w:r w:rsidRPr="00B9042E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</w:p>
    <w:p w:rsidR="00B9042E" w:rsidRPr="00B9042E" w:rsidRDefault="00B9042E" w:rsidP="00B9042E">
      <w:pPr>
        <w:spacing w:beforeLines="50" w:before="301" w:line="348" w:lineRule="auto"/>
        <w:ind w:firstLineChars="150" w:firstLine="411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B9042E" w:rsidRPr="00B9042E" w:rsidRDefault="00B9042E" w:rsidP="00B9042E">
      <w:pPr>
        <w:spacing w:line="348" w:lineRule="auto"/>
        <w:ind w:firstLineChars="690" w:firstLine="2167"/>
        <w:rPr>
          <w:rFonts w:ascii="Times New Roman" w:eastAsia="仿宋_GB2312" w:hAnsi="Times New Roman" w:cs="Times New Roman" w:hint="eastAsia"/>
          <w:sz w:val="32"/>
          <w:szCs w:val="24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 xml:space="preserve">  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报告日期：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 xml:space="preserve">2022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 xml:space="preserve"> 8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 xml:space="preserve"> 20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p w:rsidR="00B9042E" w:rsidRPr="00B9042E" w:rsidRDefault="00B9042E" w:rsidP="00B9042E">
      <w:pPr>
        <w:spacing w:line="348" w:lineRule="auto"/>
        <w:rPr>
          <w:rFonts w:ascii="Times New Roman" w:eastAsia="仿宋_GB2312" w:hAnsi="Times New Roman" w:cs="Times New Roman" w:hint="eastAsia"/>
          <w:sz w:val="32"/>
          <w:szCs w:val="24"/>
        </w:rPr>
      </w:pP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</w:t>
      </w:r>
      <w:r w:rsidRPr="00B9042E">
        <w:rPr>
          <w:rFonts w:ascii="Times New Roman" w:eastAsia="仿宋_GB2312" w:hAnsi="Times New Roman" w:cs="Times New Roman" w:hint="eastAsia"/>
          <w:sz w:val="32"/>
          <w:szCs w:val="24"/>
        </w:rPr>
        <w:t>临湘市财政局（制）</w:t>
      </w:r>
    </w:p>
    <w:p w:rsidR="00B9042E" w:rsidRPr="00B9042E" w:rsidRDefault="00B9042E" w:rsidP="00B9042E">
      <w:pPr>
        <w:spacing w:line="348" w:lineRule="auto"/>
        <w:jc w:val="center"/>
        <w:rPr>
          <w:rFonts w:ascii="Times New Roman" w:eastAsia="仿宋_GB2312" w:hAnsi="Times New Roman" w:cs="Times New Roman" w:hint="eastAsia"/>
          <w:sz w:val="32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3"/>
        <w:gridCol w:w="567"/>
        <w:gridCol w:w="151"/>
        <w:gridCol w:w="98"/>
        <w:gridCol w:w="1118"/>
        <w:gridCol w:w="427"/>
        <w:gridCol w:w="325"/>
        <w:gridCol w:w="216"/>
        <w:gridCol w:w="269"/>
        <w:gridCol w:w="120"/>
        <w:gridCol w:w="529"/>
        <w:gridCol w:w="731"/>
        <w:gridCol w:w="150"/>
        <w:gridCol w:w="183"/>
        <w:gridCol w:w="456"/>
        <w:gridCol w:w="6"/>
        <w:gridCol w:w="317"/>
        <w:gridCol w:w="1363"/>
        <w:gridCol w:w="1046"/>
      </w:tblGrid>
      <w:tr w:rsidR="00B9042E" w:rsidRPr="00B9042E" w:rsidTr="00E6098F">
        <w:trPr>
          <w:trHeight w:val="680"/>
        </w:trPr>
        <w:tc>
          <w:tcPr>
            <w:tcW w:w="9213" w:type="dxa"/>
            <w:gridSpan w:val="20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一、项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基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本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概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proofErr w:type="gramStart"/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万云霞</w:t>
            </w:r>
          </w:p>
        </w:tc>
        <w:tc>
          <w:tcPr>
            <w:tcW w:w="1260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521" w:type="dxa"/>
            <w:gridSpan w:val="7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13786071291</w:t>
            </w:r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临湘市相关镇、村</w:t>
            </w:r>
          </w:p>
        </w:tc>
        <w:tc>
          <w:tcPr>
            <w:tcW w:w="1260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proofErr w:type="gramStart"/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邮</w:t>
            </w:r>
            <w:proofErr w:type="gramEnd"/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编</w:t>
            </w:r>
          </w:p>
        </w:tc>
        <w:tc>
          <w:tcPr>
            <w:tcW w:w="3521" w:type="dxa"/>
            <w:gridSpan w:val="7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414300</w:t>
            </w:r>
          </w:p>
        </w:tc>
      </w:tr>
      <w:tr w:rsidR="00B9042E" w:rsidRPr="00B9042E" w:rsidTr="00E6098F">
        <w:trPr>
          <w:trHeight w:val="882"/>
        </w:trPr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项目起止时间</w:t>
            </w:r>
          </w:p>
        </w:tc>
        <w:tc>
          <w:tcPr>
            <w:tcW w:w="8072" w:type="dxa"/>
            <w:gridSpan w:val="18"/>
            <w:vAlign w:val="center"/>
          </w:tcPr>
          <w:p w:rsidR="00B9042E" w:rsidRPr="00B9042E" w:rsidRDefault="00B9042E" w:rsidP="00B9042E">
            <w:pPr>
              <w:ind w:firstLineChars="546" w:firstLine="1114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2021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1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起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至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2021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12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月止</w:t>
            </w:r>
          </w:p>
        </w:tc>
      </w:tr>
      <w:tr w:rsidR="00B9042E" w:rsidRPr="00B9042E" w:rsidTr="00E6098F">
        <w:trPr>
          <w:trHeight w:val="834"/>
        </w:trPr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计划安排资金</w:t>
            </w:r>
          </w:p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实际到位资金</w:t>
            </w:r>
          </w:p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实际支出</w:t>
            </w:r>
          </w:p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321.85</w:t>
            </w: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结余（万元）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val="981"/>
        </w:trPr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ind w:firstLineChars="50" w:firstLine="10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ind w:firstLineChars="50" w:firstLine="10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ind w:firstLineChars="50" w:firstLine="10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c>
          <w:tcPr>
            <w:tcW w:w="1141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810" w:type="dxa"/>
            <w:gridSpan w:val="3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962" w:type="dxa"/>
            <w:gridSpan w:val="4"/>
            <w:vAlign w:val="center"/>
          </w:tcPr>
          <w:p w:rsidR="00B9042E" w:rsidRPr="00B9042E" w:rsidRDefault="00B9042E" w:rsidP="00B9042E">
            <w:pPr>
              <w:ind w:firstLineChars="50" w:firstLine="10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21.85</w:t>
            </w:r>
          </w:p>
        </w:tc>
        <w:tc>
          <w:tcPr>
            <w:tcW w:w="1363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1046" w:type="dxa"/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val="680"/>
        </w:trPr>
        <w:tc>
          <w:tcPr>
            <w:tcW w:w="9213" w:type="dxa"/>
            <w:gridSpan w:val="20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二、项目支出明细情况</w:t>
            </w: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支出内容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实际支出数（万元）万元（）（）（）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会计凭证号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备注</w:t>
            </w: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19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29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95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120" w:lineRule="auto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122.85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55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乡村道路养护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80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乡村道路建设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8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77</w:t>
            </w: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号凭证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624"/>
        </w:trPr>
        <w:tc>
          <w:tcPr>
            <w:tcW w:w="1957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支出合计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321.85</w:t>
            </w:r>
          </w:p>
        </w:tc>
        <w:tc>
          <w:tcPr>
            <w:tcW w:w="2660" w:type="dxa"/>
            <w:gridSpan w:val="9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B9042E" w:rsidRPr="00B9042E" w:rsidTr="00E6098F">
        <w:trPr>
          <w:trHeight w:hRule="exact" w:val="544"/>
        </w:trPr>
        <w:tc>
          <w:tcPr>
            <w:tcW w:w="9213" w:type="dxa"/>
            <w:gridSpan w:val="20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三、项目绩效自评情况</w:t>
            </w:r>
          </w:p>
        </w:tc>
      </w:tr>
      <w:tr w:rsidR="00B9042E" w:rsidRPr="00B9042E" w:rsidTr="00E6098F">
        <w:trPr>
          <w:trHeight w:hRule="exact" w:val="567"/>
        </w:trPr>
        <w:tc>
          <w:tcPr>
            <w:tcW w:w="708" w:type="dxa"/>
            <w:vMerge w:val="restart"/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317" w:type="dxa"/>
            <w:gridSpan w:val="1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预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期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标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实际完成</w:t>
            </w:r>
          </w:p>
        </w:tc>
      </w:tr>
      <w:tr w:rsidR="00B9042E" w:rsidRPr="00B9042E" w:rsidTr="00E6098F">
        <w:trPr>
          <w:trHeight w:val="2472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5317" w:type="dxa"/>
            <w:gridSpan w:val="1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乡村道路水泥硬化达到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95%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，乡村道路好路率达到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80%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以上。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乡村道路水泥硬化达到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96%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，乡村道路好路率达到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85%</w:t>
            </w:r>
            <w:r w:rsidRPr="00B9042E">
              <w:rPr>
                <w:rFonts w:ascii="Times New Roman" w:eastAsia="仿宋_GB2312" w:hAnsi="Times New Roman" w:cs="Times New Roman" w:hint="eastAsia"/>
                <w:b/>
                <w:szCs w:val="21"/>
              </w:rPr>
              <w:t>。</w:t>
            </w:r>
          </w:p>
        </w:tc>
      </w:tr>
      <w:tr w:rsidR="00B9042E" w:rsidRPr="00B9042E" w:rsidTr="00E6098F">
        <w:trPr>
          <w:trHeight w:hRule="exact" w:val="730"/>
        </w:trPr>
        <w:tc>
          <w:tcPr>
            <w:tcW w:w="708" w:type="dxa"/>
            <w:vMerge w:val="restart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1151" w:type="dxa"/>
            <w:gridSpan w:val="3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指标内容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指标（目标）值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实际完成值</w:t>
            </w:r>
          </w:p>
        </w:tc>
      </w:tr>
      <w:tr w:rsidR="00B9042E" w:rsidRPr="00B9042E" w:rsidTr="00E6098F">
        <w:trPr>
          <w:trHeight w:hRule="exact" w:val="539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 w:val="restart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数量指标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乡村道路建设里程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公里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2.4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公里</w:t>
            </w:r>
          </w:p>
        </w:tc>
      </w:tr>
      <w:tr w:rsidR="00B9042E" w:rsidRPr="00B9042E" w:rsidTr="00E6098F">
        <w:trPr>
          <w:trHeight w:hRule="exact" w:val="539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乡村道路养护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1416.588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公里</w:t>
            </w:r>
            <w:proofErr w:type="gramStart"/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公里</w:t>
            </w:r>
            <w:proofErr w:type="gramEnd"/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1416.588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公里</w:t>
            </w:r>
          </w:p>
        </w:tc>
      </w:tr>
      <w:tr w:rsidR="00B9042E" w:rsidRPr="00B9042E" w:rsidTr="00E6098F">
        <w:trPr>
          <w:trHeight w:hRule="exact" w:val="539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质量指标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合格率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</w:tr>
      <w:tr w:rsidR="00B9042E" w:rsidRPr="00B9042E" w:rsidTr="00E6098F">
        <w:trPr>
          <w:trHeight w:hRule="exact" w:val="460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539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时效指标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在当年完成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按时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实际已按时完成</w:t>
            </w:r>
          </w:p>
        </w:tc>
      </w:tr>
      <w:tr w:rsidR="00B9042E" w:rsidRPr="00B9042E" w:rsidTr="00E6098F">
        <w:trPr>
          <w:trHeight w:hRule="exact" w:val="362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539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成本指标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支出达到预算数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300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万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实际支出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321.85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万</w:t>
            </w:r>
          </w:p>
        </w:tc>
      </w:tr>
      <w:tr w:rsidR="00B9042E" w:rsidRPr="00B9042E" w:rsidTr="00E6098F">
        <w:trPr>
          <w:trHeight w:hRule="exact" w:val="555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1130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社会效益</w:t>
            </w:r>
          </w:p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为社会公众提供方便、快捷、舒适、安全的通行条件。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已达到</w:t>
            </w:r>
          </w:p>
        </w:tc>
      </w:tr>
      <w:tr w:rsidR="00B9042E" w:rsidRPr="00B9042E" w:rsidTr="00E6098F">
        <w:trPr>
          <w:trHeight w:hRule="exact" w:val="140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723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生态效益</w:t>
            </w:r>
          </w:p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B9042E" w:rsidRPr="00B9042E" w:rsidTr="00E6098F">
        <w:trPr>
          <w:trHeight w:hRule="exact" w:val="734"/>
        </w:trPr>
        <w:tc>
          <w:tcPr>
            <w:tcW w:w="708" w:type="dxa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51" w:type="dxa"/>
            <w:gridSpan w:val="3"/>
            <w:vMerge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服务对象满意度</w:t>
            </w:r>
          </w:p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1886" w:type="dxa"/>
            <w:gridSpan w:val="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群众满意率</w:t>
            </w: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90%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实际达到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92%</w:t>
            </w:r>
          </w:p>
        </w:tc>
      </w:tr>
      <w:tr w:rsidR="00B9042E" w:rsidRPr="00B9042E" w:rsidTr="00E6098F">
        <w:trPr>
          <w:trHeight w:hRule="exact" w:val="552"/>
        </w:trPr>
        <w:tc>
          <w:tcPr>
            <w:tcW w:w="1859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bCs/>
                <w:szCs w:val="21"/>
              </w:rPr>
              <w:t>绩效自评综合得分</w:t>
            </w:r>
          </w:p>
        </w:tc>
        <w:tc>
          <w:tcPr>
            <w:tcW w:w="7354" w:type="dxa"/>
            <w:gridSpan w:val="1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96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分</w:t>
            </w:r>
          </w:p>
        </w:tc>
      </w:tr>
      <w:tr w:rsidR="00B9042E" w:rsidRPr="00B9042E" w:rsidTr="00E6098F">
        <w:trPr>
          <w:trHeight w:hRule="exact" w:val="560"/>
        </w:trPr>
        <w:tc>
          <w:tcPr>
            <w:tcW w:w="1859" w:type="dxa"/>
            <w:gridSpan w:val="4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bCs/>
                <w:szCs w:val="21"/>
              </w:rPr>
              <w:t>评价等次</w:t>
            </w:r>
          </w:p>
        </w:tc>
        <w:tc>
          <w:tcPr>
            <w:tcW w:w="7354" w:type="dxa"/>
            <w:gridSpan w:val="16"/>
            <w:tcBorders>
              <w:bottom w:val="single" w:sz="4" w:space="0" w:color="auto"/>
            </w:tcBorders>
            <w:vAlign w:val="center"/>
          </w:tcPr>
          <w:p w:rsidR="00B9042E" w:rsidRPr="00B9042E" w:rsidRDefault="00B9042E" w:rsidP="00B9042E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优秀</w:t>
            </w:r>
          </w:p>
        </w:tc>
      </w:tr>
      <w:tr w:rsidR="00B9042E" w:rsidRPr="00B9042E" w:rsidTr="00E6098F">
        <w:trPr>
          <w:trHeight w:hRule="exact" w:val="487"/>
        </w:trPr>
        <w:tc>
          <w:tcPr>
            <w:tcW w:w="9213" w:type="dxa"/>
            <w:gridSpan w:val="20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四、评价人员</w:t>
            </w:r>
          </w:p>
        </w:tc>
      </w:tr>
      <w:tr w:rsidR="00B9042E" w:rsidRPr="00B9042E" w:rsidTr="00E6098F">
        <w:trPr>
          <w:trHeight w:hRule="exact" w:val="567"/>
        </w:trPr>
        <w:tc>
          <w:tcPr>
            <w:tcW w:w="1708" w:type="dxa"/>
            <w:gridSpan w:val="3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职称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2761" w:type="dxa"/>
            <w:gridSpan w:val="9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单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2409" w:type="dxa"/>
            <w:gridSpan w:val="2"/>
            <w:vAlign w:val="center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9042E">
              <w:rPr>
                <w:rFonts w:ascii="Times New Roman" w:eastAsia="仿宋_GB2312" w:hAnsi="Times New Roman" w:cs="Times New Roman" w:hint="eastAsia"/>
                <w:szCs w:val="21"/>
              </w:rPr>
              <w:t>签字</w:t>
            </w:r>
          </w:p>
        </w:tc>
      </w:tr>
      <w:tr w:rsidR="00B9042E" w:rsidRPr="00B9042E" w:rsidTr="00E6098F">
        <w:trPr>
          <w:trHeight w:hRule="exact" w:val="567"/>
        </w:trPr>
        <w:tc>
          <w:tcPr>
            <w:tcW w:w="1708" w:type="dxa"/>
            <w:gridSpan w:val="3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张晓辉</w:t>
            </w:r>
          </w:p>
        </w:tc>
        <w:tc>
          <w:tcPr>
            <w:tcW w:w="2335" w:type="dxa"/>
            <w:gridSpan w:val="6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临湘市交通运输局</w:t>
            </w:r>
          </w:p>
        </w:tc>
        <w:tc>
          <w:tcPr>
            <w:tcW w:w="2409" w:type="dxa"/>
            <w:gridSpan w:val="2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9042E" w:rsidRPr="00B9042E" w:rsidTr="00E6098F">
        <w:trPr>
          <w:trHeight w:hRule="exact" w:val="567"/>
        </w:trPr>
        <w:tc>
          <w:tcPr>
            <w:tcW w:w="1708" w:type="dxa"/>
            <w:gridSpan w:val="3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proofErr w:type="gramStart"/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方燕</w:t>
            </w:r>
            <w:proofErr w:type="gramEnd"/>
          </w:p>
        </w:tc>
        <w:tc>
          <w:tcPr>
            <w:tcW w:w="2335" w:type="dxa"/>
            <w:gridSpan w:val="6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临湘市交通运输局</w:t>
            </w:r>
          </w:p>
        </w:tc>
        <w:tc>
          <w:tcPr>
            <w:tcW w:w="2409" w:type="dxa"/>
            <w:gridSpan w:val="2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9042E" w:rsidRPr="00B9042E" w:rsidTr="00E6098F">
        <w:trPr>
          <w:trHeight w:hRule="exact" w:val="567"/>
        </w:trPr>
        <w:tc>
          <w:tcPr>
            <w:tcW w:w="1708" w:type="dxa"/>
            <w:gridSpan w:val="3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汪明慧</w:t>
            </w:r>
          </w:p>
        </w:tc>
        <w:tc>
          <w:tcPr>
            <w:tcW w:w="2335" w:type="dxa"/>
            <w:gridSpan w:val="6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临湘市农村公路服务所</w:t>
            </w:r>
          </w:p>
        </w:tc>
        <w:tc>
          <w:tcPr>
            <w:tcW w:w="2409" w:type="dxa"/>
            <w:gridSpan w:val="2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B9042E" w:rsidRPr="00B9042E" w:rsidTr="00E6098F">
        <w:trPr>
          <w:trHeight w:hRule="exact" w:val="567"/>
        </w:trPr>
        <w:tc>
          <w:tcPr>
            <w:tcW w:w="1708" w:type="dxa"/>
            <w:gridSpan w:val="3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李丹</w:t>
            </w:r>
          </w:p>
        </w:tc>
        <w:tc>
          <w:tcPr>
            <w:tcW w:w="2335" w:type="dxa"/>
            <w:gridSpan w:val="6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会计师</w:t>
            </w:r>
          </w:p>
        </w:tc>
        <w:tc>
          <w:tcPr>
            <w:tcW w:w="2761" w:type="dxa"/>
            <w:gridSpan w:val="9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B9042E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临湘市农村公路养护中心</w:t>
            </w:r>
          </w:p>
        </w:tc>
        <w:tc>
          <w:tcPr>
            <w:tcW w:w="2409" w:type="dxa"/>
            <w:gridSpan w:val="2"/>
            <w:vAlign w:val="center"/>
          </w:tcPr>
          <w:p w:rsidR="00B9042E" w:rsidRPr="00B9042E" w:rsidRDefault="00B9042E" w:rsidP="00B9042E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B9042E" w:rsidRPr="00B9042E" w:rsidRDefault="00B9042E" w:rsidP="00B9042E">
      <w:pPr>
        <w:rPr>
          <w:rFonts w:ascii="Times New Roman" w:eastAsia="仿宋_GB2312" w:hAnsi="Times New Roman" w:cs="仿宋_GB2312" w:hint="eastAsia"/>
          <w:bCs/>
          <w:sz w:val="24"/>
          <w:szCs w:val="24"/>
        </w:rPr>
      </w:pPr>
      <w:r w:rsidRPr="00B9042E">
        <w:rPr>
          <w:rFonts w:ascii="Times New Roman" w:eastAsia="仿宋_GB2312" w:hAnsi="Times New Roman" w:cs="仿宋_GB2312" w:hint="eastAsia"/>
          <w:bCs/>
          <w:sz w:val="24"/>
          <w:szCs w:val="24"/>
        </w:rPr>
        <w:t>填报人（签名）：</w:t>
      </w:r>
      <w:r w:rsidRPr="00B9042E">
        <w:rPr>
          <w:rFonts w:ascii="Times New Roman" w:eastAsia="仿宋_GB2312" w:hAnsi="Times New Roman" w:cs="仿宋_GB2312" w:hint="eastAsia"/>
          <w:bCs/>
          <w:sz w:val="24"/>
          <w:szCs w:val="24"/>
        </w:rPr>
        <w:t xml:space="preserve">                          </w:t>
      </w:r>
      <w:r w:rsidRPr="00B9042E">
        <w:rPr>
          <w:rFonts w:ascii="Times New Roman" w:eastAsia="仿宋_GB2312" w:hAnsi="Times New Roman" w:cs="仿宋_GB2312" w:hint="eastAsia"/>
          <w:bCs/>
          <w:sz w:val="24"/>
          <w:szCs w:val="24"/>
        </w:rPr>
        <w:t>联系电话：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B9042E" w:rsidRPr="00B9042E" w:rsidTr="00E6098F">
        <w:trPr>
          <w:trHeight w:val="12998"/>
        </w:trPr>
        <w:tc>
          <w:tcPr>
            <w:tcW w:w="9497" w:type="dxa"/>
          </w:tcPr>
          <w:p w:rsidR="00B9042E" w:rsidRPr="00B9042E" w:rsidRDefault="00B9042E" w:rsidP="00B9042E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lastRenderedPageBreak/>
              <w:t>五、评价报告综述（文字部分）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项目基本概况</w:t>
            </w:r>
          </w:p>
          <w:p w:rsidR="00B9042E" w:rsidRPr="00B9042E" w:rsidRDefault="00B9042E" w:rsidP="00B9042E">
            <w:pPr>
              <w:ind w:firstLineChars="200" w:firstLine="548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我局是政府组成部门，负责全市乡村道路的建设及养护管理。乡村道路建设是指对我市乡村道路建设（</w:t>
            </w:r>
            <w:proofErr w:type="gramStart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含窄改</w:t>
            </w:r>
            <w:proofErr w:type="gramEnd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宽路面水泥硬化、自然村</w:t>
            </w:r>
            <w:proofErr w:type="gramStart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通组公路</w:t>
            </w:r>
            <w:proofErr w:type="gramEnd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建设）及危桥维修、改建、安保工程建设等;乡村道路养护是指对我市乡村道路小修、保养、排水、保洁、绿化管理、附属设施维护等。2021年我局管养的乡村道路为1416.588公里，财政预算安排建设及养护资金为300万元。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项目资金使用及管理情况</w:t>
            </w:r>
          </w:p>
          <w:p w:rsidR="00B9042E" w:rsidRPr="00B9042E" w:rsidRDefault="00B9042E" w:rsidP="00B9042E">
            <w:pPr>
              <w:ind w:firstLine="641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2021年我局完成农村公路建设2.4公里、使用资金24万元，对1416.588公里乡村道进行了小修、保养、保洁、绿化管理及附属设施维护，使用资金297.85万元。财政预算的乡村道路建设及养护资金由我局负责管理，根据项目实施进度我局将资金分别拨付到农村公路服务所、农村公路养护中心及各乡镇交管站。根据项目实施检查考核情况，以上三个单位再将资金拨付到项目具体实施单位。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项目组织实施情况</w:t>
            </w:r>
          </w:p>
          <w:p w:rsidR="00B9042E" w:rsidRPr="00B9042E" w:rsidRDefault="00B9042E" w:rsidP="00B9042E">
            <w:pPr>
              <w:ind w:leftChars="100" w:left="204" w:firstLineChars="200" w:firstLine="548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2021年乡村道路建设及养护我局均按照年度市委、市政府及上级交通主管部门下达的计划任务完成。且在实施过程中，我局严格执行《湖南省农村公路建设管理办法》和《临湘市农村公路养护管理考核办法》，对在实施过程中未达到考核验收要求的，扣减相应资金。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综合评价情况及评价结论</w:t>
            </w:r>
          </w:p>
          <w:p w:rsidR="00B9042E" w:rsidRPr="00B9042E" w:rsidRDefault="00B9042E" w:rsidP="00B9042E">
            <w:pPr>
              <w:ind w:leftChars="100" w:left="204" w:firstLineChars="200" w:firstLine="548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我局2021年乡村道路建设及养护工作均已按任务完成，且达到了预期目标，财政预算专项资金已100%按要求拨付使用。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项目主要绩效情况分析</w:t>
            </w:r>
          </w:p>
          <w:p w:rsidR="00B9042E" w:rsidRPr="00B9042E" w:rsidRDefault="00B9042E" w:rsidP="00B9042E">
            <w:pPr>
              <w:ind w:leftChars="100" w:left="204" w:firstLineChars="200" w:firstLine="548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项目实施后，为社会公众提供了方便、快捷、舒适、安全的通行条件，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为临湘经济社会发展创造了良好的交通环境，得到了群众的认可和好评。</w:t>
            </w:r>
          </w:p>
          <w:p w:rsidR="00B9042E" w:rsidRPr="00B9042E" w:rsidRDefault="00B9042E" w:rsidP="00B9042E">
            <w:pPr>
              <w:numPr>
                <w:ilvl w:val="0"/>
                <w:numId w:val="1"/>
              </w:num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主要经验及做法、存在问题和建议</w:t>
            </w:r>
          </w:p>
          <w:p w:rsidR="00B9042E" w:rsidRPr="00B9042E" w:rsidRDefault="00B9042E" w:rsidP="00B9042E">
            <w:pPr>
              <w:ind w:leftChars="100" w:left="204" w:firstLineChars="50" w:firstLine="138"/>
              <w:rPr>
                <w:rFonts w:ascii="仿宋" w:eastAsia="仿宋" w:hAnsi="仿宋" w:cs="Times New Roman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1、经验及做法：</w:t>
            </w:r>
            <w:r w:rsidRPr="00B9042E">
              <w:rPr>
                <w:rFonts w:ascii="仿宋" w:eastAsia="仿宋" w:hAnsi="仿宋" w:cs="Times New Roman"/>
                <w:b/>
                <w:sz w:val="28"/>
                <w:szCs w:val="28"/>
              </w:rPr>
              <w:t>一是健全</w:t>
            </w:r>
            <w:r w:rsidRPr="00B9042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了</w:t>
            </w:r>
            <w:r w:rsidRPr="00B9042E">
              <w:rPr>
                <w:rFonts w:ascii="仿宋" w:eastAsia="仿宋" w:hAnsi="仿宋" w:cs="Times New Roman"/>
                <w:b/>
                <w:sz w:val="28"/>
                <w:szCs w:val="28"/>
              </w:rPr>
              <w:t>管养体制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。建立了市、镇、村三级农村公路管养体制：市级成立农村公路管理所、养护中心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组建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养护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工班，其中公路所主要负责全市农村公路养护的组织、检查、考核，养护中心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，养护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工班主要负责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乡村道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养护作业。镇、村分别设立交通运输管理站和农村公路管养办公室，通过组建公路养护队和聘请农民养护工等方式，开展乡、村公路养护管理。</w:t>
            </w:r>
            <w:r w:rsidRPr="00B9042E">
              <w:rPr>
                <w:rFonts w:ascii="仿宋" w:eastAsia="仿宋" w:hAnsi="仿宋" w:cs="Times New Roman"/>
                <w:b/>
                <w:sz w:val="28"/>
                <w:szCs w:val="28"/>
              </w:rPr>
              <w:t>二是完善</w:t>
            </w:r>
            <w:r w:rsidRPr="00B9042E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了</w:t>
            </w:r>
            <w:r w:rsidRPr="00B9042E">
              <w:rPr>
                <w:rFonts w:ascii="仿宋" w:eastAsia="仿宋" w:hAnsi="仿宋" w:cs="Times New Roman"/>
                <w:b/>
                <w:sz w:val="28"/>
                <w:szCs w:val="28"/>
              </w:rPr>
              <w:t>管养机制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。制订出台了农村公路养护管理“</w:t>
            </w:r>
            <w:proofErr w:type="gramStart"/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一</w:t>
            </w:r>
            <w:proofErr w:type="gramEnd"/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办法四细则”，明确农村公路养护内容、技术要点、计量标准，实现了农村公路管养制度化、规范化。建立健全农村公路“户籍化”管养机制，全市规划内农村公路日常养护任务逐条逐段落实到人，</w:t>
            </w:r>
            <w:proofErr w:type="gramStart"/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管养率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达到</w:t>
            </w:r>
            <w:proofErr w:type="gramEnd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9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0%，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基本</w:t>
            </w:r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实现了“有路必养”。同时，加强农村公路管养考核，实行养护情况与资金</w:t>
            </w:r>
            <w:proofErr w:type="gramStart"/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拔付</w:t>
            </w:r>
            <w:proofErr w:type="gramEnd"/>
            <w:r w:rsidRPr="00B9042E">
              <w:rPr>
                <w:rFonts w:ascii="仿宋" w:eastAsia="仿宋" w:hAnsi="仿宋" w:cs="Times New Roman"/>
                <w:sz w:val="28"/>
                <w:szCs w:val="28"/>
              </w:rPr>
              <w:t>相挂钩，确保了养护成效。</w:t>
            </w:r>
          </w:p>
          <w:p w:rsidR="00B9042E" w:rsidRPr="00B9042E" w:rsidRDefault="00B9042E" w:rsidP="00B9042E">
            <w:pPr>
              <w:spacing w:line="560" w:lineRule="exact"/>
              <w:ind w:firstLineChars="100" w:firstLine="275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B9042E"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2、存在问题：配套不到位，资金缺口大，养护经费筹措难。</w:t>
            </w:r>
            <w:r w:rsidRPr="00B9042E">
              <w:rPr>
                <w:rFonts w:ascii="楷体" w:eastAsia="楷体" w:hAnsi="楷体" w:cs="Times New Roman" w:hint="eastAsia"/>
                <w:bCs/>
                <w:sz w:val="28"/>
                <w:szCs w:val="28"/>
              </w:rPr>
              <w:t>一是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全市已列管养村道所需养护经费缺口较大。省级以上补助资金现已拨付到位，但本级财政应按“1:3”的比例进行配套的养护资金无法达到。二是未列养村道养护资金自筹难度大。目前仍有部分</w:t>
            </w:r>
            <w:proofErr w:type="gramStart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通组公路</w:t>
            </w:r>
            <w:proofErr w:type="gramEnd"/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未列入养护，不但基本的日常养护无法保证，破板、断面、水毁等维修更是无从谈起。三是交通路网整体质量提升缓慢，目前急需维修的村道里程高达30km。</w:t>
            </w:r>
          </w:p>
          <w:p w:rsidR="00B9042E" w:rsidRPr="00B9042E" w:rsidRDefault="00B9042E" w:rsidP="00B9042E">
            <w:pPr>
              <w:spacing w:line="560" w:lineRule="exact"/>
              <w:ind w:firstLineChars="100" w:firstLine="275"/>
              <w:jc w:val="lef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3、建议。</w:t>
            </w:r>
            <w:r w:rsidRPr="00B9042E">
              <w:rPr>
                <w:rFonts w:ascii="仿宋" w:eastAsia="仿宋" w:hAnsi="仿宋" w:cs="Times New Roman" w:hint="eastAsia"/>
                <w:sz w:val="28"/>
                <w:szCs w:val="28"/>
              </w:rPr>
              <w:t>根据我市农村公路建设和养护里程的不断增加，财政应每年增加投入，确保我市农村公路应养尽养，为老百姓出行创造良好条件。</w:t>
            </w:r>
          </w:p>
          <w:p w:rsidR="00B9042E" w:rsidRPr="00B9042E" w:rsidRDefault="00B9042E" w:rsidP="00B9042E">
            <w:pPr>
              <w:spacing w:line="440" w:lineRule="exact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B9042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（七）附件</w:t>
            </w:r>
          </w:p>
          <w:p w:rsidR="00B9042E" w:rsidRPr="00B9042E" w:rsidRDefault="00B9042E" w:rsidP="00B9042E">
            <w:pPr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B9042E" w:rsidRPr="00B9042E" w:rsidRDefault="00B9042E" w:rsidP="00B9042E">
      <w:pPr>
        <w:adjustRightInd w:val="0"/>
        <w:snapToGrid w:val="0"/>
        <w:spacing w:line="360" w:lineRule="auto"/>
        <w:rPr>
          <w:rFonts w:ascii="Times New Roman" w:eastAsia="仿宋_GB2312" w:hAnsi="Times New Roman" w:cs="Times New Roman" w:hint="eastAsia"/>
          <w:bCs/>
          <w:sz w:val="32"/>
          <w:szCs w:val="32"/>
        </w:rPr>
      </w:pPr>
    </w:p>
    <w:p w:rsidR="003D6460" w:rsidRDefault="003D6460">
      <w:bookmarkStart w:id="0" w:name="_GoBack"/>
      <w:bookmarkEnd w:id="0"/>
    </w:p>
    <w:sectPr w:rsidR="003D6460" w:rsidSect="007D574B">
      <w:footerReference w:type="default" r:id="rId7"/>
      <w:pgSz w:w="11906" w:h="16838"/>
      <w:pgMar w:top="1587" w:right="850" w:bottom="1560" w:left="850" w:header="851" w:footer="850" w:gutter="0"/>
      <w:pgNumType w:fmt="numberInDash" w:start="8"/>
      <w:cols w:space="720"/>
      <w:docGrid w:type="linesAndChars" w:linePitch="602" w:charSpace="-1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BC" w:rsidRDefault="00AB0FBC" w:rsidP="00B9042E">
      <w:r>
        <w:separator/>
      </w:r>
    </w:p>
  </w:endnote>
  <w:endnote w:type="continuationSeparator" w:id="0">
    <w:p w:rsidR="00AB0FBC" w:rsidRDefault="00AB0FBC" w:rsidP="00B9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499" w:rsidRDefault="00AB0F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BC" w:rsidRDefault="00AB0FBC" w:rsidP="00B9042E">
      <w:r>
        <w:separator/>
      </w:r>
    </w:p>
  </w:footnote>
  <w:footnote w:type="continuationSeparator" w:id="0">
    <w:p w:rsidR="00AB0FBC" w:rsidRDefault="00AB0FBC" w:rsidP="00B9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66B39"/>
    <w:multiLevelType w:val="hybridMultilevel"/>
    <w:tmpl w:val="D772B61C"/>
    <w:lvl w:ilvl="0" w:tplc="7778CA4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6F"/>
    <w:rsid w:val="003D6460"/>
    <w:rsid w:val="00AB0FBC"/>
    <w:rsid w:val="00B9042E"/>
    <w:rsid w:val="00D5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3EDE0-F2A6-4056-960C-6B756F1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4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杨宏平</dc:creator>
  <cp:keywords/>
  <dc:description/>
  <cp:lastModifiedBy>杨宏平</cp:lastModifiedBy>
  <cp:revision>2</cp:revision>
  <dcterms:created xsi:type="dcterms:W3CDTF">2023-07-15T01:07:00Z</dcterms:created>
  <dcterms:modified xsi:type="dcterms:W3CDTF">2023-07-15T01:08:00Z</dcterms:modified>
</cp:coreProperties>
</file>