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E49A1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关于市长信箱件204909号办理情况的回复</w:t>
      </w:r>
    </w:p>
    <w:p w14:paraId="06EFBAEC">
      <w:pPr>
        <w:jc w:val="center"/>
        <w:rPr>
          <w:rFonts w:hint="eastAsia"/>
          <w:sz w:val="24"/>
          <w:szCs w:val="24"/>
          <w:lang w:val="en-US" w:eastAsia="zh-CN"/>
        </w:rPr>
      </w:pPr>
    </w:p>
    <w:p w14:paraId="3C5CEE77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市人民政府办公室：</w:t>
      </w:r>
    </w:p>
    <w:p w14:paraId="6C5546A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市政府交办的市长信箱件204909号我大队收悉，现将办理情况回复如下：</w:t>
      </w:r>
    </w:p>
    <w:p w14:paraId="27D4DAF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1月7日，我大队接到涉及2023年3月18日羊楼司地段交通事故的信访件后，高度重视，迅速组织相关工作。当天，大队领导召集122中队、羊楼司中队民警，针对该事故责任认定展开集体研究讨论。经全面分析事故证据、深入研讨法律适用，对事故责任进行了重新认定。</w:t>
      </w:r>
    </w:p>
    <w:p w14:paraId="099B0F51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认定工作完成后，大队民警多次通过电话与信访当事人陈钦沟通。在通话中，民警详细地向陈钦阐述了事故复核的具体情况，包括重新认定事故责任的划分依据与所适用的法律条款。针对陈钦提出事故时间跨度太久的疑问，民警也进行了耐心且专业的解释，从案件调查流程、复杂程度等多方面进行说明，消除其疑虑。</w:t>
      </w:r>
    </w:p>
    <w:p w14:paraId="65828383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通过充分有效的沟通，陈钦对我大队民警的解释表示肯定与理解，并明确表示不再追究此事。</w:t>
      </w:r>
    </w:p>
    <w:p w14:paraId="03517E5F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特此回复</w:t>
      </w:r>
    </w:p>
    <w:p w14:paraId="277750C2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 临湘市公安局交警大队</w:t>
      </w:r>
    </w:p>
    <w:p w14:paraId="1312B0AB">
      <w:pPr>
        <w:wordWrap w:val="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2025年1月14日  </w:t>
      </w:r>
    </w:p>
    <w:p w14:paraId="0CF41DE2">
      <w:pPr>
        <w:wordWrap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C4829C4">
      <w:pPr>
        <w:wordWrap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540385</wp:posOffset>
            </wp:positionH>
            <wp:positionV relativeFrom="paragraph">
              <wp:posOffset>64770</wp:posOffset>
            </wp:positionV>
            <wp:extent cx="4010660" cy="6417945"/>
            <wp:effectExtent l="0" t="0" r="8890" b="1905"/>
            <wp:wrapNone/>
            <wp:docPr id="1" name="图片 1" descr="204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49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0660" cy="6417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14:paraId="703360D1">
      <w:pPr>
        <w:wordWrap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EFB66FF">
      <w:pPr>
        <w:wordWrap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6F0949C"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11A21"/>
    <w:rsid w:val="0C28545D"/>
    <w:rsid w:val="11C729DD"/>
    <w:rsid w:val="1B512F0D"/>
    <w:rsid w:val="57A0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376</Words>
  <Characters>399</Characters>
  <Lines>0</Lines>
  <Paragraphs>0</Paragraphs>
  <TotalTime>0</TotalTime>
  <ScaleCrop>false</ScaleCrop>
  <LinksUpToDate>false</LinksUpToDate>
  <CharactersWithSpaces>457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2025-01-14T02:33:00Z</dcterms:created>
  <dc:creator>Administrator</dc:creator>
  <cp:lastModifiedBy>自己的文件存本地</cp:lastModifiedBy>
  <cp:lastPrinted>2025-01-17T00:26:16Z</cp:lastPrinted>
  <dcterms:modified xsi:type="dcterms:W3CDTF">2025-01-17T00:26:20Z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eyJoZGlkIjoiZjM4ZWYyYWM1ZWRmOTU2MzMzOTc5N2QzYzcyMmFhYjciLCJ1c2VySWQiOiIxNTkzNTAzMDI5In0=</vt:lpwstr>
  </property>
  <property fmtid="{D5CDD505-2E9C-101B-9397-08002B2CF9AE}" pid="4" name="ICV">
    <vt:lpwstr>352EC90F5C134071AC6B3203F2150434_13</vt:lpwstr>
  </property>
</Properties>
</file>