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DA06840">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sz w:val="44"/>
          <w:szCs w:val="44"/>
        </w:rPr>
        <w:t>关于</w:t>
      </w:r>
      <w:r>
        <w:rPr>
          <w:rFonts w:hint="eastAsia" w:ascii="方正小标宋简体" w:hAnsi="方正小标宋简体" w:eastAsia="方正小标宋简体" w:cs="方正小标宋简体"/>
          <w:b/>
          <w:sz w:val="44"/>
          <w:szCs w:val="44"/>
          <w:lang w:eastAsia="zh-CN"/>
        </w:rPr>
        <w:t>市长信箱</w:t>
      </w:r>
      <w:r>
        <w:rPr>
          <w:rFonts w:hint="eastAsia" w:ascii="方正小标宋简体" w:hAnsi="方正小标宋简体" w:eastAsia="方正小标宋简体" w:cs="方正小标宋简体"/>
          <w:b/>
          <w:sz w:val="44"/>
          <w:szCs w:val="44"/>
          <w:lang w:val="en-US" w:eastAsia="zh-CN"/>
        </w:rPr>
        <w:t>207900督办单</w:t>
      </w:r>
      <w:r>
        <w:rPr>
          <w:rFonts w:hint="eastAsia" w:ascii="方正小标宋简体" w:hAnsi="方正小标宋简体" w:eastAsia="方正小标宋简体" w:cs="方正小标宋简体"/>
          <w:b/>
          <w:sz w:val="44"/>
          <w:szCs w:val="44"/>
        </w:rPr>
        <w:t>回复</w:t>
      </w:r>
    </w:p>
    <w:p w14:paraId="133F54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2025</w:t>
      </w:r>
      <w:r>
        <w:rPr>
          <w:rFonts w:hint="eastAsia" w:ascii="仿宋_GB2312" w:hAnsi="宋体" w:eastAsia="仿宋_GB2312"/>
          <w:sz w:val="32"/>
          <w:szCs w:val="32"/>
        </w:rPr>
        <w:t>年</w:t>
      </w:r>
      <w:r>
        <w:rPr>
          <w:rFonts w:hint="eastAsia" w:ascii="仿宋_GB2312" w:hAnsi="宋体" w:eastAsia="仿宋_GB2312"/>
          <w:sz w:val="32"/>
          <w:szCs w:val="32"/>
          <w:lang w:val="en-US" w:eastAsia="zh-CN"/>
        </w:rPr>
        <w:t>4</w:t>
      </w:r>
      <w:r>
        <w:rPr>
          <w:rFonts w:hint="eastAsia" w:ascii="仿宋_GB2312" w:hAnsi="宋体" w:eastAsia="仿宋_GB2312"/>
          <w:sz w:val="32"/>
          <w:szCs w:val="32"/>
        </w:rPr>
        <w:t>月</w:t>
      </w:r>
      <w:r>
        <w:rPr>
          <w:rFonts w:hint="eastAsia" w:ascii="仿宋_GB2312" w:hAnsi="宋体" w:eastAsia="仿宋_GB2312"/>
          <w:sz w:val="32"/>
          <w:szCs w:val="32"/>
          <w:lang w:val="en-US" w:eastAsia="zh-CN"/>
        </w:rPr>
        <w:t>27日</w:t>
      </w:r>
      <w:r>
        <w:rPr>
          <w:rFonts w:hint="eastAsia" w:ascii="仿宋_GB2312" w:hAnsi="宋体" w:eastAsia="仿宋_GB2312"/>
          <w:sz w:val="32"/>
          <w:szCs w:val="32"/>
        </w:rPr>
        <w:t>，</w:t>
      </w:r>
      <w:r>
        <w:rPr>
          <w:rFonts w:hint="eastAsia" w:ascii="仿宋_GB2312" w:hAnsi="宋体" w:eastAsia="仿宋_GB2312"/>
          <w:sz w:val="32"/>
          <w:szCs w:val="32"/>
          <w:lang w:eastAsia="zh-CN"/>
        </w:rPr>
        <w:t>我所接市长信箱</w:t>
      </w:r>
      <w:r>
        <w:rPr>
          <w:rFonts w:hint="eastAsia" w:ascii="仿宋_GB2312" w:hAnsi="宋体" w:eastAsia="仿宋_GB2312"/>
          <w:sz w:val="32"/>
          <w:szCs w:val="32"/>
          <w:lang w:val="en-US" w:eastAsia="zh-CN"/>
        </w:rPr>
        <w:t>207900</w:t>
      </w:r>
      <w:r>
        <w:rPr>
          <w:rFonts w:hint="eastAsia" w:ascii="仿宋_GB2312" w:hAnsi="宋体" w:eastAsia="仿宋_GB2312"/>
          <w:sz w:val="32"/>
          <w:szCs w:val="32"/>
          <w:lang w:eastAsia="zh-CN"/>
        </w:rPr>
        <w:t>投诉，现回复如下：</w:t>
      </w:r>
    </w:p>
    <w:p w14:paraId="13ED18F9">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反馈人基本信息</w:t>
      </w:r>
    </w:p>
    <w:p w14:paraId="773F718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eastAsia="zh-CN"/>
        </w:rPr>
        <w:t>肖子轩，男，身份证号码：</w:t>
      </w:r>
      <w:r>
        <w:rPr>
          <w:rFonts w:hint="eastAsia" w:ascii="仿宋_GB2312" w:hAnsi="宋体" w:eastAsia="仿宋_GB2312"/>
          <w:sz w:val="32"/>
          <w:szCs w:val="32"/>
          <w:lang w:val="en-US" w:eastAsia="zh-CN"/>
        </w:rPr>
        <w:t>430602199909151510，联系电话：15200250663，警号：072152，工作单位：临湘市公安局五里牌派出所。</w:t>
      </w:r>
    </w:p>
    <w:p w14:paraId="44D78BB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二、案件当事人基本信息</w:t>
      </w:r>
    </w:p>
    <w:p w14:paraId="183AAFE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1、</w:t>
      </w:r>
      <w:r>
        <w:rPr>
          <w:rFonts w:hint="eastAsia" w:ascii="仿宋_GB2312" w:hAnsi="宋体" w:eastAsia="仿宋_GB2312"/>
          <w:sz w:val="32"/>
          <w:szCs w:val="32"/>
          <w:lang w:eastAsia="zh-CN"/>
        </w:rPr>
        <w:t>受害人：夏虎，男，身份证号码：430682198602200514，联系电话：13365805565；</w:t>
      </w:r>
    </w:p>
    <w:p w14:paraId="5BD854A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2、</w:t>
      </w:r>
      <w:r>
        <w:rPr>
          <w:rFonts w:hint="eastAsia" w:ascii="仿宋_GB2312" w:hAnsi="宋体" w:eastAsia="仿宋_GB2312"/>
          <w:sz w:val="32"/>
          <w:szCs w:val="32"/>
          <w:lang w:eastAsia="zh-CN"/>
        </w:rPr>
        <w:t>受害人：张行，女，身份证号码：211421198607255844，联系电话：15673060808。</w:t>
      </w:r>
    </w:p>
    <w:p w14:paraId="25CDCF8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3、</w:t>
      </w:r>
      <w:r>
        <w:rPr>
          <w:rFonts w:hint="eastAsia" w:ascii="仿宋_GB2312" w:hAnsi="宋体" w:eastAsia="仿宋_GB2312"/>
          <w:sz w:val="32"/>
          <w:szCs w:val="32"/>
          <w:lang w:eastAsia="zh-CN"/>
        </w:rPr>
        <w:t>违法人员：陈礼平，男，身份证号码：430682198407024914，联系电话：13037301000；</w:t>
      </w:r>
    </w:p>
    <w:p w14:paraId="7115EA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4、违法人员：</w:t>
      </w:r>
      <w:r>
        <w:rPr>
          <w:rFonts w:hint="eastAsia" w:ascii="仿宋_GB2312" w:hAnsi="宋体" w:eastAsia="仿宋_GB2312"/>
          <w:sz w:val="32"/>
          <w:szCs w:val="32"/>
          <w:lang w:eastAsia="zh-CN"/>
        </w:rPr>
        <w:t>陈立，男，身份证号码：430682198408200537，联系电话：13487308303。</w:t>
      </w:r>
    </w:p>
    <w:p w14:paraId="641F63C9">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投诉人张行投诉内容如下</w:t>
      </w:r>
    </w:p>
    <w:p w14:paraId="4DD68EF8">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 xml:space="preserve">    2024年国庆期间其和爱人回老家临湘探亲，于10月6日凌晨在阿奶夜市门前被人殴打，遭受无妄之灾。在派出所协调一次没有调解成功，从此之后一直没有任何人跟其联系，询问民警只是回复还没有抓到人，事情已经发生半年多，城东派出所不管不顾，没有任何反馈。</w:t>
      </w:r>
    </w:p>
    <w:p w14:paraId="029A2C07">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接处警经过</w:t>
      </w:r>
    </w:p>
    <w:p w14:paraId="5B9759E3">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2024年10月6日凌晨，我所接到当事人夏虎报警称自己在阿奶夜宵店门口被他人殴打，我所民警接到报警后立即赶往现场，夏虎称对方已离开现场，民警随即将当事人夏虎、张行两人带至所内了解情况。夏虎称自己酒后搭车回家，看到路边停满车辆挡住自己回家的路，要求对方将车辆挪走结果双方发生肢体冲突，自己与妻子张行身上多处瘀伤，并称对方带头的男子乘坐汽车离开了现场。民警在了解详情后随即对此展开调查。</w:t>
      </w:r>
    </w:p>
    <w:p w14:paraId="1BA645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五、案件调查情况</w:t>
      </w:r>
    </w:p>
    <w:p w14:paraId="05E0BC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sz w:val="32"/>
          <w:szCs w:val="32"/>
          <w:lang w:val="en-US" w:eastAsia="zh-CN"/>
        </w:rPr>
        <w:t>2024年10月6日凌晨，我所接到当事人夏虎报警后，立即开展调查，立即对夏虎所述对方离开的车辆进行视频追踪，找到夏虎所称对方带头的男子陈立，并同时开展调查取证工作。民警于2024年10月6日上午电话通知陈立到五里牌派出了解情况。陈立于2024年10月6日上午到所后，双方约定当天下午待陈立将他这边的人找齐后再到派出所内进行协调。当天下午陈立未履行约定到所进行协调，办案民警当天对</w:t>
      </w:r>
      <w:r>
        <w:rPr>
          <w:rFonts w:hint="eastAsia" w:ascii="仿宋" w:hAnsi="仿宋" w:eastAsia="仿宋" w:cs="仿宋"/>
          <w:b w:val="0"/>
          <w:bCs/>
          <w:sz w:val="32"/>
          <w:szCs w:val="32"/>
          <w:lang w:val="en-US" w:eastAsia="zh-CN"/>
        </w:rPr>
        <w:t>夏虎、张行两人制作询问笔录，夏虎在做完笔录后称自己需要住院治疗，民警告知夏虎可以先自行到医院就诊，待节后恢复正常上班后做伤情鉴定。</w:t>
      </w:r>
      <w:r>
        <w:rPr>
          <w:rFonts w:hint="eastAsia" w:ascii="仿宋" w:hAnsi="仿宋" w:eastAsia="仿宋" w:cs="仿宋"/>
          <w:sz w:val="32"/>
          <w:szCs w:val="32"/>
          <w:lang w:val="en-US" w:eastAsia="zh-CN"/>
        </w:rPr>
        <w:t>办案</w:t>
      </w:r>
      <w:r>
        <w:rPr>
          <w:rFonts w:hint="eastAsia" w:ascii="仿宋" w:hAnsi="仿宋" w:eastAsia="仿宋" w:cs="仿宋"/>
          <w:b w:val="0"/>
          <w:bCs/>
          <w:sz w:val="32"/>
          <w:szCs w:val="32"/>
          <w:lang w:val="en-US" w:eastAsia="zh-CN"/>
        </w:rPr>
        <w:t>民警于2024年10月8日带夏虎、张行二人其到临湘市公安局物证鉴定室进行法医鉴定，法医鉴定结果为：夏虎、张行所受损伤程度均为轻微伤。</w:t>
      </w:r>
    </w:p>
    <w:p w14:paraId="20018A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经民警调查取证了解到，夏虎当晚酒后回家途径阿奶夜宵店门口，陈立等人正在路边上等待代驾，陈立等人的车辆挡住了夏虎回家的路双方发生争吵，随后发生了肢体冲突。民警根据过往车辆的行车记录仪视频确定有三人对夏虎实施了暴力行为，其中两人为陈立、陈礼平，由于视频较为模糊无法确定另一人身份。</w:t>
      </w:r>
    </w:p>
    <w:p w14:paraId="33F22D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val="en-US" w:eastAsia="zh-CN"/>
        </w:rPr>
      </w:pPr>
      <w:r>
        <w:rPr>
          <w:rFonts w:hint="eastAsia" w:ascii="仿宋" w:hAnsi="仿宋" w:eastAsia="仿宋" w:cs="仿宋"/>
          <w:b w:val="0"/>
          <w:bCs/>
          <w:sz w:val="32"/>
          <w:szCs w:val="32"/>
          <w:lang w:val="en-US" w:eastAsia="zh-CN"/>
        </w:rPr>
        <w:t>2024年10月15日，办案民警通知陈立、陈礼平到所内与夏虎、张行进行协商，陈立称自己已经返回深圳，由陈礼平代为参与协调，因当时协商金额差异较大，双方未达成和解。2024年10月21日，办案民警将陈礼平带至临湘市公安局执法办案中心，根据《中华人民共和国治安管理处罚法》第四十三条第一款之规定，决定对违法行为人陈礼平行政拘留五日。办案民警尝试将陈立劝说归案，陈立起先承诺近期返回临湘接受处罚，之后便拒接电话，办案民警尝试使用技术手段对其查询有关信息无果后，尝试通过联系其家人劝说陈立投案。2025年4月29日陈立在其家属的劝说下向公安机关投案办案民警将陈立带至临湘市公安局执法办案中心，根据《中华人民共和国治安管理处罚法》第四十三条第一款之规定，决定对违法行为人陈立行政拘留五日。</w:t>
      </w:r>
    </w:p>
    <w:p w14:paraId="0FCCA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 xml:space="preserve">                             </w:t>
      </w:r>
    </w:p>
    <w:p w14:paraId="392D91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 xml:space="preserve">                             临湘市公安局                          </w:t>
      </w:r>
    </w:p>
    <w:p w14:paraId="05AC2C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 xml:space="preserve">                          2025年5月6日</w:t>
      </w:r>
    </w:p>
    <w:p w14:paraId="0792791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宋体" w:eastAsia="仿宋_GB2312"/>
          <w:sz w:val="32"/>
          <w:szCs w:val="32"/>
          <w:lang w:val="en-US" w:eastAsia="zh-CN"/>
        </w:rPr>
      </w:pPr>
    </w:p>
    <w:p w14:paraId="4BF2015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宋体" w:eastAsia="仿宋_GB2312"/>
          <w:sz w:val="32"/>
          <w:szCs w:val="32"/>
          <w:lang w:val="en-US" w:eastAsia="zh-CN"/>
        </w:rPr>
      </w:pPr>
    </w:p>
    <w:p w14:paraId="7768875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宋体" w:eastAsia="仿宋_GB2312"/>
          <w:sz w:val="32"/>
          <w:szCs w:val="32"/>
          <w:lang w:val="en-US" w:eastAsia="zh-CN"/>
        </w:rPr>
      </w:pPr>
    </w:p>
    <w:p w14:paraId="3523295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宋体" w:eastAsia="仿宋_GB2312"/>
          <w:sz w:val="32"/>
          <w:szCs w:val="32"/>
          <w:lang w:val="en-US" w:eastAsia="zh-CN"/>
        </w:rPr>
      </w:pPr>
      <w:bookmarkStart w:id="0" w:name="_GoBack"/>
      <w:r>
        <w:rPr>
          <w:rFonts w:hint="default" w:ascii="仿宋_GB2312" w:hAnsi="宋体" w:eastAsia="仿宋_GB2312"/>
          <w:sz w:val="32"/>
          <w:szCs w:val="32"/>
          <w:lang w:val="en-US" w:eastAsia="zh-CN"/>
        </w:rPr>
        <w:drawing>
          <wp:anchor distT="0" distB="0" distL="114300" distR="114300" simplePos="0" relativeHeight="251659264" behindDoc="1" locked="0" layoutInCell="1" allowOverlap="1">
            <wp:simplePos x="0" y="0"/>
            <wp:positionH relativeFrom="column">
              <wp:posOffset>381000</wp:posOffset>
            </wp:positionH>
            <wp:positionV relativeFrom="paragraph">
              <wp:posOffset>238125</wp:posOffset>
            </wp:positionV>
            <wp:extent cx="3977640" cy="7334250"/>
            <wp:effectExtent l="0" t="0" r="3810" b="0"/>
            <wp:wrapNone/>
            <wp:docPr id="1" name="图片 1" descr="207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7900"/>
                    <pic:cNvPicPr>
                      <a:picLocks noChangeAspect="1"/>
                    </pic:cNvPicPr>
                  </pic:nvPicPr>
                  <pic:blipFill>
                    <a:blip r:embed="rId4"/>
                    <a:stretch>
                      <a:fillRect/>
                    </a:stretch>
                  </pic:blipFill>
                  <pic:spPr>
                    <a:xfrm>
                      <a:off x="0" y="0"/>
                      <a:ext cx="3977640" cy="7334250"/>
                    </a:xfrm>
                    <a:prstGeom prst="rect">
                      <a:avLst/>
                    </a:prstGeom>
                  </pic:spPr>
                </pic:pic>
              </a:graphicData>
            </a:graphic>
          </wp:anchor>
        </w:drawing>
      </w:r>
      <w:bookmarkEnd w:id="0"/>
    </w:p>
    <w:p w14:paraId="24C2BDF4">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仿宋_GB2312" w:hAnsi="宋体"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2A57CE"/>
    <w:multiLevelType w:val="singleLevel"/>
    <w:tmpl w:val="282A57CE"/>
    <w:lvl w:ilvl="0" w:tentative="0">
      <w:start w:val="1"/>
      <w:numFmt w:val="chineseCounting"/>
      <w:suff w:val="nothing"/>
      <w:lvlText w:val="%1、"/>
      <w:lvlJc w:val="left"/>
      <w:rPr>
        <w:rFonts w:hint="eastAsia"/>
      </w:rPr>
    </w:lvl>
  </w:abstractNum>
  <w:abstractNum w:abstractNumId="1">
    <w:nsid w:val="681180DF"/>
    <w:multiLevelType w:val="singleLevel"/>
    <w:tmpl w:val="681180DF"/>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7F203B"/>
    <w:rsid w:val="03BA7C05"/>
    <w:rsid w:val="0CEC3818"/>
    <w:rsid w:val="11B54AAF"/>
    <w:rsid w:val="12044084"/>
    <w:rsid w:val="1ACA21F4"/>
    <w:rsid w:val="2F450456"/>
    <w:rsid w:val="316658D2"/>
    <w:rsid w:val="34CE54F3"/>
    <w:rsid w:val="38425805"/>
    <w:rsid w:val="3C1A14B9"/>
    <w:rsid w:val="4DEE4904"/>
    <w:rsid w:val="4EC05B24"/>
    <w:rsid w:val="527F203B"/>
    <w:rsid w:val="53584ADE"/>
    <w:rsid w:val="559B537D"/>
    <w:rsid w:val="5DD72209"/>
    <w:rsid w:val="5FC51289"/>
    <w:rsid w:val="727205AD"/>
    <w:rsid w:val="745500FA"/>
    <w:rsid w:val="7C387244"/>
    <w:rsid w:val="7C920E31"/>
    <w:rsid w:val="7E103D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qFormat/>
    <w:uiPriority w:val="0"/>
    <w:rPr>
      <w:color w:val="0000FF"/>
      <w:u w:val="none"/>
    </w:rPr>
  </w:style>
  <w:style w:type="character" w:styleId="5">
    <w:name w:val="Hyperlink"/>
    <w:basedOn w:val="3"/>
    <w:qFormat/>
    <w:uiPriority w:val="0"/>
    <w:rPr>
      <w:color w:val="0000FF"/>
      <w:u w:val="none"/>
    </w:rPr>
  </w:style>
  <w:style w:type="character" w:styleId="6">
    <w:name w:val="HTML Code"/>
    <w:basedOn w:val="3"/>
    <w:qFormat/>
    <w:uiPriority w:val="0"/>
    <w:rPr>
      <w:rFonts w:ascii="Courier New" w:hAnsi="Courier New" w:cs="Courier New"/>
      <w:sz w:val="18"/>
      <w:szCs w:val="18"/>
    </w:rPr>
  </w:style>
  <w:style w:type="character" w:customStyle="1" w:styleId="7">
    <w:name w:val="first-child"/>
    <w:basedOn w:val="3"/>
    <w:qFormat/>
    <w:uiPriority w:val="0"/>
  </w:style>
  <w:style w:type="character" w:customStyle="1" w:styleId="8">
    <w:name w:val="layui-layer-tabnow"/>
    <w:basedOn w:val="3"/>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1325</Words>
  <Characters>1521</Characters>
  <Lines>0</Lines>
  <Paragraphs>0</Paragraphs>
  <TotalTime>3</TotalTime>
  <ScaleCrop>false</ScaleCrop>
  <LinksUpToDate>false</LinksUpToDate>
  <CharactersWithSpaces>1577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2025-04-30T01:12:00Z</dcterms:created>
  <dc:creator>杨子豪</dc:creator>
  <cp:lastModifiedBy>办公室</cp:lastModifiedBy>
  <dcterms:modified xsi:type="dcterms:W3CDTF">2025-05-06T03:39:58Z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eyJoZGlkIjoiMWY1MTY0ZjdmOGZjMDhkOTJkY2VlNTYwMzcxZmU5OWYifQ==</vt:lpwstr>
  </property>
  <property fmtid="{D5CDD505-2E9C-101B-9397-08002B2CF9AE}" pid="4" name="ICV">
    <vt:lpwstr>335614E4FF7B42B2BDED4E0986207184_12</vt:lpwstr>
  </property>
</Properties>
</file>