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"/>
          <w:tab w:val="left" w:pos="1620"/>
        </w:tabs>
        <w:spacing w:line="360" w:lineRule="auto"/>
        <w:jc w:val="both"/>
        <w:rPr>
          <w:rFonts w:hint="eastAsia" w:eastAsia="方正楷体简体"/>
          <w:b/>
          <w:sz w:val="21"/>
          <w:szCs w:val="21"/>
          <w:lang w:val="en-US" w:eastAsia="zh-CN"/>
        </w:rPr>
      </w:pPr>
      <w:bookmarkStart w:id="2" w:name="_GoBack"/>
      <w:bookmarkEnd w:id="2"/>
    </w:p>
    <w:p>
      <w:pPr>
        <w:tabs>
          <w:tab w:val="left" w:pos="900"/>
          <w:tab w:val="left" w:pos="1620"/>
        </w:tabs>
        <w:spacing w:line="360" w:lineRule="auto"/>
        <w:jc w:val="both"/>
        <w:rPr>
          <w:rFonts w:hint="eastAsia" w:eastAsia="方正楷体简体"/>
          <w:b/>
          <w:sz w:val="21"/>
          <w:szCs w:val="21"/>
          <w:lang w:val="en-US" w:eastAsia="zh-CN"/>
        </w:rPr>
      </w:pPr>
    </w:p>
    <w:p>
      <w:pPr>
        <w:tabs>
          <w:tab w:val="left" w:pos="900"/>
          <w:tab w:val="left" w:pos="1620"/>
        </w:tabs>
        <w:spacing w:line="360" w:lineRule="auto"/>
        <w:jc w:val="both"/>
        <w:rPr>
          <w:rFonts w:hint="eastAsia" w:eastAsia="方正楷体简体"/>
          <w:b/>
          <w:sz w:val="21"/>
          <w:szCs w:val="21"/>
          <w:lang w:val="en-US" w:eastAsia="zh-CN"/>
        </w:rPr>
      </w:pPr>
    </w:p>
    <w:p>
      <w:pPr>
        <w:wordWrap w:val="0"/>
        <w:jc w:val="right"/>
        <w:outlineLvl w:val="0"/>
        <w:rPr>
          <w:rFonts w:hint="eastAsia" w:ascii="宋体"/>
          <w:bCs/>
          <w:color w:val="000000"/>
          <w:sz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临环验字[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2017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]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 xml:space="preserve">009号 </w:t>
      </w:r>
      <w:r>
        <w:rPr>
          <w:rFonts w:hint="eastAsia" w:ascii="宋体"/>
          <w:bCs/>
          <w:color w:val="000000"/>
          <w:sz w:val="28"/>
          <w:lang w:val="en-US" w:eastAsia="zh-CN"/>
        </w:rPr>
        <w:t xml:space="preserve">   </w:t>
      </w:r>
    </w:p>
    <w:p>
      <w:pPr>
        <w:tabs>
          <w:tab w:val="left" w:pos="900"/>
          <w:tab w:val="left" w:pos="1620"/>
        </w:tabs>
        <w:spacing w:line="360" w:lineRule="auto"/>
        <w:ind w:left="57" w:leftChars="27"/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关于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长沙铁路顺安路料有限公司路口铺分场年开采加工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20万吨石料环境整治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环境保护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竣工</w:t>
      </w:r>
    </w:p>
    <w:p>
      <w:pPr>
        <w:tabs>
          <w:tab w:val="left" w:pos="900"/>
          <w:tab w:val="left" w:pos="1620"/>
        </w:tabs>
        <w:spacing w:line="360" w:lineRule="auto"/>
        <w:ind w:left="57" w:leftChars="27"/>
        <w:jc w:val="center"/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验收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的批复</w:t>
      </w:r>
    </w:p>
    <w:p>
      <w:pPr>
        <w:spacing w:line="360" w:lineRule="auto"/>
        <w:ind w:firstLine="480" w:firstLineChars="200"/>
        <w:rPr>
          <w:rFonts w:hint="eastAsia" w:ascii="宋体" w:hAnsi="宋体"/>
          <w:b w:val="0"/>
          <w:bCs/>
          <w:sz w:val="24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长沙铁路顺安路料有限公司路口铺分场：</w:t>
      </w:r>
    </w:p>
    <w:p>
      <w:pPr>
        <w:keepNext w:val="0"/>
        <w:keepLines w:val="0"/>
        <w:pageBreakBefore w:val="0"/>
        <w:widowControl w:val="0"/>
        <w:tabs>
          <w:tab w:val="left" w:pos="90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根据你单位的申请及提交的《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长沙铁路顺安路料有限公司路口铺分场年开采加工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20万吨石料环境整治</w:t>
      </w:r>
      <w:r>
        <w:rPr>
          <w:rFonts w:hint="eastAsia" w:ascii="仿宋" w:hAnsi="仿宋" w:eastAsia="仿宋" w:cs="仿宋"/>
          <w:sz w:val="32"/>
          <w:szCs w:val="32"/>
        </w:rPr>
        <w:t>项目</w:t>
      </w:r>
      <w:r>
        <w:rPr>
          <w:rFonts w:hint="eastAsia" w:ascii="仿宋" w:hAnsi="仿宋" w:eastAsia="仿宋" w:cs="仿宋"/>
          <w:bCs/>
          <w:sz w:val="32"/>
          <w:szCs w:val="32"/>
        </w:rPr>
        <w:t>竣工环境保护验收监测报告表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》</w:t>
      </w:r>
      <w:r>
        <w:rPr>
          <w:rFonts w:hint="eastAsia" w:ascii="仿宋" w:hAnsi="仿宋" w:eastAsia="仿宋" w:cs="仿宋"/>
          <w:bCs/>
          <w:sz w:val="32"/>
          <w:szCs w:val="32"/>
        </w:rPr>
        <w:t>等资料，我局于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组织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召开了该项目竣工环境保护验收会，经研究，批复如下：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长沙铁路顺安路料有限公司路口铺分场始建于50年代，</w:t>
      </w:r>
      <w:r>
        <w:rPr>
          <w:rFonts w:hint="eastAsia" w:ascii="仿宋" w:hAnsi="仿宋" w:eastAsia="仿宋" w:cs="仿宋"/>
          <w:bCs/>
          <w:sz w:val="32"/>
          <w:szCs w:val="32"/>
        </w:rPr>
        <w:t>位于</w:t>
      </w:r>
      <w:r>
        <w:rPr>
          <w:rFonts w:hint="eastAsia" w:ascii="仿宋" w:hAnsi="仿宋" w:eastAsia="仿宋" w:cs="仿宋"/>
          <w:sz w:val="32"/>
          <w:szCs w:val="32"/>
        </w:rPr>
        <w:t>临湘市白云镇石山村徐家组，属广州铁路局管辖，是国有大集体企业，主要是以生产铁路道渣及建筑用材，企业于2004年改制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现有职工及管理人员45人</w:t>
      </w:r>
      <w:r>
        <w:rPr>
          <w:rFonts w:hint="eastAsia" w:ascii="仿宋" w:hAnsi="仿宋" w:eastAsia="仿宋" w:cs="仿宋"/>
          <w:bCs/>
          <w:sz w:val="32"/>
          <w:szCs w:val="32"/>
        </w:rPr>
        <w:t>。采区开采海拔标高-20m</w:t>
      </w:r>
      <w:r>
        <w:rPr>
          <w:rFonts w:hint="eastAsia" w:ascii="宋体" w:hAnsi="宋体" w:eastAsia="宋体" w:cs="宋体"/>
          <w:bCs/>
          <w:sz w:val="32"/>
          <w:szCs w:val="32"/>
        </w:rPr>
        <w:t>－</w:t>
      </w:r>
      <w:r>
        <w:rPr>
          <w:rFonts w:hint="eastAsia" w:ascii="仿宋" w:hAnsi="仿宋" w:eastAsia="仿宋" w:cs="仿宋"/>
          <w:bCs/>
          <w:sz w:val="32"/>
          <w:szCs w:val="32"/>
        </w:rPr>
        <w:t>+196.7m，矿区面积0.1643平方公里，现有开采面积0.018平方公里，采用露天开采方式，开采规模为年开采20万吨</w:t>
      </w:r>
      <w:r>
        <w:rPr>
          <w:rFonts w:hint="eastAsia" w:ascii="仿宋" w:hAnsi="仿宋" w:eastAsia="仿宋" w:cs="仿宋"/>
          <w:sz w:val="32"/>
          <w:szCs w:val="32"/>
        </w:rPr>
        <w:t>。项目总投资434万元，资金来源全部为企业自筹。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二、环境保护执行情况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长沙铁路顺安路料有限公司路口铺分场</w:t>
      </w:r>
      <w:r>
        <w:rPr>
          <w:rFonts w:hint="eastAsia" w:ascii="仿宋" w:hAnsi="仿宋" w:eastAsia="仿宋" w:cs="仿宋"/>
          <w:kern w:val="0"/>
          <w:sz w:val="32"/>
          <w:szCs w:val="32"/>
        </w:rPr>
        <w:t>委托</w:t>
      </w:r>
      <w:r>
        <w:rPr>
          <w:rFonts w:hint="eastAsia" w:ascii="仿宋" w:hAnsi="仿宋" w:eastAsia="仿宋" w:cs="仿宋"/>
          <w:sz w:val="32"/>
          <w:szCs w:val="32"/>
        </w:rPr>
        <w:t>湖南华中矿业有限公司</w:t>
      </w:r>
      <w:r>
        <w:rPr>
          <w:rFonts w:hint="eastAsia" w:ascii="仿宋" w:hAnsi="仿宋" w:eastAsia="仿宋" w:cs="仿宋"/>
          <w:kern w:val="0"/>
          <w:sz w:val="32"/>
          <w:szCs w:val="32"/>
        </w:rPr>
        <w:t>于2015年12月对该项目进行了环评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016年9月1日</w:t>
      </w:r>
      <w:r>
        <w:rPr>
          <w:rFonts w:hint="eastAsia" w:ascii="仿宋" w:hAnsi="仿宋" w:eastAsia="仿宋" w:cs="仿宋"/>
          <w:kern w:val="0"/>
          <w:sz w:val="32"/>
          <w:szCs w:val="32"/>
        </w:rPr>
        <w:t>临湘市环境保护局对该项目环评报告书进行了批复。2017年3月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项目已整治完成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目前生产设备运行稳定，各环保设施运行正常，具备了建设项目竣工环境保护验收条件。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受</w:t>
      </w:r>
      <w:r>
        <w:rPr>
          <w:rFonts w:hint="eastAsia" w:ascii="仿宋" w:hAnsi="仿宋" w:eastAsia="仿宋" w:cs="仿宋"/>
          <w:sz w:val="32"/>
          <w:szCs w:val="32"/>
        </w:rPr>
        <w:t>长沙铁路顺安路料有限公司路口铺分场</w:t>
      </w:r>
      <w:r>
        <w:rPr>
          <w:rFonts w:hint="eastAsia" w:ascii="仿宋" w:hAnsi="仿宋" w:eastAsia="仿宋" w:cs="仿宋"/>
          <w:kern w:val="0"/>
          <w:sz w:val="32"/>
          <w:szCs w:val="32"/>
        </w:rPr>
        <w:t>委托，</w:t>
      </w:r>
      <w:r>
        <w:rPr>
          <w:rFonts w:hint="eastAsia" w:ascii="仿宋" w:hAnsi="仿宋" w:eastAsia="仿宋" w:cs="仿宋"/>
          <w:sz w:val="32"/>
          <w:szCs w:val="32"/>
        </w:rPr>
        <w:t>湖南亿科检测有限公司</w:t>
      </w:r>
      <w:r>
        <w:rPr>
          <w:rFonts w:hint="eastAsia" w:ascii="仿宋" w:hAnsi="仿宋" w:eastAsia="仿宋" w:cs="仿宋"/>
          <w:kern w:val="0"/>
          <w:sz w:val="32"/>
          <w:szCs w:val="32"/>
        </w:rPr>
        <w:t>对该</w:t>
      </w:r>
      <w:r>
        <w:rPr>
          <w:rFonts w:hint="eastAsia" w:ascii="仿宋" w:hAnsi="仿宋" w:eastAsia="仿宋" w:cs="仿宋"/>
          <w:sz w:val="32"/>
          <w:szCs w:val="32"/>
        </w:rPr>
        <w:t>环境整治</w:t>
      </w:r>
      <w:r>
        <w:rPr>
          <w:rFonts w:hint="eastAsia" w:ascii="仿宋" w:hAnsi="仿宋" w:eastAsia="仿宋" w:cs="仿宋"/>
          <w:kern w:val="0"/>
          <w:sz w:val="32"/>
          <w:szCs w:val="32"/>
        </w:rPr>
        <w:t>项目进行了现场监测和调查，在此基础上编制了建设项目环境保护竣工验收监测报告。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eastAsia" w:ascii="楷体" w:hAnsi="楷体" w:eastAsia="楷体" w:cs="楷体"/>
          <w:b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三、验收监测结果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（一）废气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该</w:t>
      </w:r>
      <w:r>
        <w:rPr>
          <w:rFonts w:hint="eastAsia" w:ascii="仿宋" w:hAnsi="仿宋" w:eastAsia="仿宋" w:cs="仿宋"/>
          <w:sz w:val="32"/>
          <w:szCs w:val="32"/>
        </w:rPr>
        <w:t>项目产生的大气环境污染主要来源于矿山露天矿凿岩、爆破、铲装、汽车运输过程和破碎、筛分过程产生的污染物，均属于无组织排放。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根据</w:t>
      </w:r>
      <w:r>
        <w:rPr>
          <w:rFonts w:hint="eastAsia" w:ascii="仿宋" w:hAnsi="仿宋" w:eastAsia="仿宋" w:cs="仿宋"/>
          <w:sz w:val="32"/>
          <w:szCs w:val="32"/>
        </w:rPr>
        <w:t>采石场露天开采区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破碎筛分区无组织排放废气的验收监测数据显示，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颗粒物</w:t>
      </w:r>
      <w:r>
        <w:rPr>
          <w:rFonts w:hint="eastAsia" w:ascii="仿宋" w:hAnsi="仿宋" w:eastAsia="仿宋" w:cs="仿宋"/>
          <w:sz w:val="32"/>
          <w:szCs w:val="32"/>
        </w:rPr>
        <w:t>、SO</w:t>
      </w:r>
      <w:r>
        <w:rPr>
          <w:rFonts w:hint="eastAsia" w:ascii="仿宋" w:hAnsi="仿宋" w:eastAsia="仿宋" w:cs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和NO</w:t>
      </w:r>
      <w:r>
        <w:rPr>
          <w:rFonts w:hint="eastAsia" w:ascii="仿宋" w:hAnsi="仿宋" w:eastAsia="仿宋" w:cs="仿宋"/>
          <w:sz w:val="32"/>
          <w:szCs w:val="32"/>
          <w:vertAlign w:val="subscript"/>
        </w:rPr>
        <w:t>X</w:t>
      </w:r>
      <w:r>
        <w:rPr>
          <w:rFonts w:hint="eastAsia" w:ascii="仿宋" w:hAnsi="仿宋" w:eastAsia="仿宋" w:cs="仿宋"/>
          <w:sz w:val="32"/>
          <w:szCs w:val="32"/>
        </w:rPr>
        <w:t>三种污染物无组织排放浓度均符合《大气污染物综合排放标准》（GB16297-1996）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无组织排放浓度监控限值。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（二）废水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该</w:t>
      </w:r>
      <w:r>
        <w:rPr>
          <w:rFonts w:hint="eastAsia" w:ascii="仿宋" w:hAnsi="仿宋" w:eastAsia="仿宋" w:cs="仿宋"/>
          <w:sz w:val="32"/>
          <w:szCs w:val="32"/>
        </w:rPr>
        <w:t>项目废水主要为除尘废水，厂区雨水和生活污水。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根据生活污水、</w:t>
      </w:r>
      <w:r>
        <w:rPr>
          <w:rFonts w:hint="eastAsia" w:ascii="仿宋" w:hAnsi="仿宋" w:eastAsia="仿宋" w:cs="仿宋"/>
          <w:sz w:val="32"/>
          <w:szCs w:val="32"/>
        </w:rPr>
        <w:t>沉淀池出口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（除尘废水）、</w:t>
      </w:r>
      <w:r>
        <w:rPr>
          <w:rFonts w:hint="eastAsia" w:ascii="仿宋" w:hAnsi="仿宋" w:eastAsia="仿宋" w:cs="仿宋"/>
          <w:sz w:val="32"/>
          <w:szCs w:val="32"/>
        </w:rPr>
        <w:t>渠下涵出口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雨水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监测数据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显示，废水排放</w:t>
      </w:r>
      <w:r>
        <w:rPr>
          <w:rFonts w:hint="eastAsia" w:ascii="仿宋" w:hAnsi="仿宋" w:eastAsia="仿宋" w:cs="仿宋"/>
          <w:sz w:val="32"/>
          <w:szCs w:val="32"/>
        </w:rPr>
        <w:t>均符合GB8987-1996《污水综合排放标准》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</w:t>
      </w:r>
      <w:r>
        <w:rPr>
          <w:rFonts w:hint="eastAsia" w:ascii="仿宋" w:hAnsi="仿宋" w:eastAsia="仿宋" w:cs="仿宋"/>
          <w:sz w:val="32"/>
          <w:szCs w:val="32"/>
        </w:rPr>
        <w:t>二级标准。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（三）噪声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该</w:t>
      </w:r>
      <w:r>
        <w:rPr>
          <w:rFonts w:hint="eastAsia" w:ascii="仿宋" w:hAnsi="仿宋" w:eastAsia="仿宋" w:cs="仿宋"/>
          <w:sz w:val="32"/>
          <w:szCs w:val="32"/>
        </w:rPr>
        <w:t>项目噪声源主要来源于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爆破作业和空压机、凿岩机、挖掘机、装载机和破碎筛分</w:t>
      </w:r>
      <w:r>
        <w:rPr>
          <w:rFonts w:hint="eastAsia" w:ascii="仿宋" w:hAnsi="仿宋" w:eastAsia="仿宋" w:cs="仿宋"/>
          <w:sz w:val="32"/>
          <w:szCs w:val="32"/>
        </w:rPr>
        <w:t>等机械设备，声源较大的设备采取隔声、消声、减振等措施。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根据</w:t>
      </w:r>
      <w:r>
        <w:rPr>
          <w:rFonts w:hint="eastAsia" w:ascii="仿宋" w:hAnsi="仿宋" w:eastAsia="仿宋" w:cs="仿宋"/>
          <w:sz w:val="32"/>
          <w:szCs w:val="32"/>
        </w:rPr>
        <w:t>噪声验收监测数据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显示，场区</w:t>
      </w:r>
      <w:r>
        <w:rPr>
          <w:rFonts w:hint="eastAsia" w:ascii="仿宋" w:hAnsi="仿宋" w:eastAsia="仿宋" w:cs="仿宋"/>
          <w:sz w:val="32"/>
          <w:szCs w:val="32"/>
        </w:rPr>
        <w:t>四周昼间和夜间的噪声值均能达到《工业企业厂界环境噪声排放标准》（GB12348-2008）中2类标准。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（四）固体废物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采石场固体废物主要为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剥离废土石和破碎加工废石。剥离表土废石于临时堆场暂存，用于修路。破碎加工废石作为产品外售，</w:t>
      </w:r>
      <w:r>
        <w:rPr>
          <w:rFonts w:hint="eastAsia" w:ascii="仿宋" w:hAnsi="仿宋" w:eastAsia="仿宋" w:cs="仿宋"/>
          <w:sz w:val="32"/>
          <w:szCs w:val="32"/>
        </w:rPr>
        <w:t>项目固废处理满足环评提出的各类固体废物处置的要求。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）环境风险防范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长沙铁路顺安路料有限公司路口铺分场年开采加工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20万吨石料环境整治</w:t>
      </w:r>
      <w:r>
        <w:rPr>
          <w:rFonts w:hint="eastAsia" w:ascii="仿宋" w:hAnsi="仿宋" w:eastAsia="仿宋" w:cs="仿宋"/>
          <w:sz w:val="32"/>
          <w:szCs w:val="32"/>
        </w:rPr>
        <w:t>项目，设有兼职环保人员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负责现场卫生管理，建立了环境管理的规章制度，设立了环境保护管理档案。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b/>
          <w:sz w:val="32"/>
          <w:szCs w:val="32"/>
        </w:rPr>
        <w:t>验收结论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Toc304798805"/>
      <w:bookmarkStart w:id="1" w:name="_Toc306865003"/>
      <w:r>
        <w:rPr>
          <w:rFonts w:hint="eastAsia" w:ascii="仿宋" w:hAnsi="仿宋" w:eastAsia="仿宋" w:cs="仿宋"/>
          <w:sz w:val="32"/>
          <w:szCs w:val="32"/>
        </w:rPr>
        <w:t>长</w:t>
      </w:r>
      <w:r>
        <w:rPr>
          <w:rFonts w:hint="eastAsia" w:ascii="仿宋" w:hAnsi="仿宋" w:eastAsia="仿宋" w:cs="仿宋"/>
          <w:bCs/>
          <w:sz w:val="32"/>
          <w:szCs w:val="32"/>
        </w:rPr>
        <w:t>沙铁路顺安路料有限公司路口铺分场年开采加工20万吨石料环境整治项目通过沉淀处理、洒水喷雾拟尘、</w:t>
      </w:r>
      <w:r>
        <w:rPr>
          <w:rFonts w:hint="eastAsia" w:ascii="仿宋" w:hAnsi="仿宋" w:eastAsia="仿宋" w:cs="仿宋"/>
          <w:sz w:val="32"/>
          <w:szCs w:val="32"/>
        </w:rPr>
        <w:t>封闭隔声等环保措施后，其</w:t>
      </w:r>
      <w:r>
        <w:rPr>
          <w:rFonts w:hint="eastAsia" w:ascii="仿宋" w:hAnsi="仿宋" w:eastAsia="仿宋" w:cs="仿宋"/>
          <w:bCs/>
          <w:sz w:val="32"/>
          <w:szCs w:val="32"/>
        </w:rPr>
        <w:t>废水，废气、噪声等污染物均可达标排放，</w:t>
      </w:r>
      <w:r>
        <w:rPr>
          <w:rFonts w:hint="eastAsia" w:ascii="仿宋" w:hAnsi="仿宋" w:eastAsia="仿宋" w:cs="仿宋"/>
          <w:sz w:val="32"/>
          <w:szCs w:val="32"/>
        </w:rPr>
        <w:t>固体废物妥善处置，对照</w:t>
      </w:r>
      <w:r>
        <w:rPr>
          <w:rFonts w:hint="eastAsia" w:ascii="仿宋" w:hAnsi="仿宋" w:eastAsia="仿宋" w:cs="仿宋"/>
          <w:bCs/>
          <w:sz w:val="32"/>
          <w:szCs w:val="32"/>
        </w:rPr>
        <w:t>环评批复要求，整改措施基本落实到位，</w:t>
      </w:r>
      <w:r>
        <w:rPr>
          <w:rFonts w:hint="eastAsia" w:ascii="仿宋" w:hAnsi="仿宋" w:eastAsia="仿宋" w:cs="仿宋"/>
          <w:sz w:val="32"/>
          <w:szCs w:val="32"/>
        </w:rPr>
        <w:t>符合环保设施竣工验收条件。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五、其它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1、进一步落实环保岗位责任制，对破碎筛分加工过程尽可能封闭处理，对原矿石进行洒水、喷雾抑尘，及时对道路清扫和洒水抑尘，减少粉尘产生。</w:t>
      </w:r>
    </w:p>
    <w:p>
      <w:pPr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2、对暂存堆放的石屑要及时用防尘网覆盖，增加产品堆场喷雾设施，特别是在天气干燥、有风季节，应增加喷雾洒水频次，保持堆场产品有适当的湿度，抑制堆场扬尘产生。</w:t>
      </w:r>
    </w:p>
    <w:p>
      <w:pPr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bookmarkEnd w:id="0"/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临湘市环境保护局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2017年6月22日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4388A"/>
    <w:rsid w:val="16D839BD"/>
    <w:rsid w:val="21EA0A50"/>
    <w:rsid w:val="2BB4388A"/>
    <w:rsid w:val="456D4090"/>
    <w:rsid w:val="551D6E0E"/>
    <w:rsid w:val="624252B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60" w:after="60" w:line="500" w:lineRule="exact"/>
      <w:outlineLvl w:val="1"/>
    </w:pPr>
    <w:rPr>
      <w:rFonts w:ascii="宋体" w:hAnsi="宋体"/>
      <w:b/>
      <w:bCs/>
      <w:sz w:val="28"/>
      <w:szCs w:val="28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outlineLvl w:val="2"/>
    </w:pPr>
    <w:rPr>
      <w:b/>
      <w:bCs/>
      <w:sz w:val="28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2017-06-22T01:26:00Z</dcterms:created>
  <dc:creator>Administrator</dc:creator>
  <cp:lastModifiedBy>Administrator</cp:lastModifiedBy>
  <dcterms:modified xsi:type="dcterms:W3CDTF">2017-06-24T01:56:50Z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