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经费使用</w:t>
      </w:r>
      <w:r>
        <w:rPr>
          <w:rFonts w:hint="eastAsia" w:asciiTheme="majorEastAsia" w:hAnsiTheme="majorEastAsia" w:eastAsiaTheme="majorEastAsia"/>
          <w:sz w:val="44"/>
          <w:szCs w:val="44"/>
          <w:lang w:val="en-US" w:eastAsia="zh-CN"/>
        </w:rPr>
        <w:t>情况</w:t>
      </w:r>
      <w:r>
        <w:rPr>
          <w:rFonts w:hint="eastAsia" w:asciiTheme="majorEastAsia" w:hAnsiTheme="majorEastAsia" w:eastAsiaTheme="majorEastAsia"/>
          <w:sz w:val="44"/>
          <w:szCs w:val="44"/>
        </w:rPr>
        <w:t>说明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省级妇女事业发展经费5万元，用于会议费：3000元；资料印刷费：15000元；租车宣传费：3000元。拨付乡镇妇女儿童之家建设经费29000元，开展相关工作。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岳阳市妇联以奖代投拨付的4.5万元资金，1万元岳阳市特色“妇女之家”创建经费已拨付给五里街道办事处新庄社区，婚调委1万元已拨付给坦渡镇政府用于基地创建，1.5万元巾帼脱贫示范基地经费已拨付临湘牛燕养殖专业合作社，1万元县级妇联微信公众号建设费，用于临湘市妇联公众微信号建设、运营费支出，宣传推广全市妇女工作。</w:t>
      </w:r>
    </w:p>
    <w:p>
      <w:pPr>
        <w:rPr>
          <w:rFonts w:ascii="仿宋" w:hAnsi="仿宋" w:eastAsia="仿宋"/>
          <w:sz w:val="32"/>
          <w:szCs w:val="32"/>
        </w:rPr>
      </w:pPr>
    </w:p>
    <w:p>
      <w:r>
        <w:rPr>
          <w:rFonts w:hint="eastAsia" w:ascii="仿宋" w:hAnsi="仿宋" w:eastAsia="仿宋"/>
          <w:sz w:val="32"/>
          <w:szCs w:val="32"/>
        </w:rPr>
        <w:t xml:space="preserve">          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A58"/>
    <w:rsid w:val="001027AF"/>
    <w:rsid w:val="00117F69"/>
    <w:rsid w:val="00176465"/>
    <w:rsid w:val="00260CC8"/>
    <w:rsid w:val="00351B85"/>
    <w:rsid w:val="00450971"/>
    <w:rsid w:val="004A09F2"/>
    <w:rsid w:val="004C6B21"/>
    <w:rsid w:val="00670479"/>
    <w:rsid w:val="00695096"/>
    <w:rsid w:val="006B1B25"/>
    <w:rsid w:val="006D07A7"/>
    <w:rsid w:val="00721B05"/>
    <w:rsid w:val="00722BFE"/>
    <w:rsid w:val="008F1FEF"/>
    <w:rsid w:val="00905FD3"/>
    <w:rsid w:val="00AD0025"/>
    <w:rsid w:val="00B20D34"/>
    <w:rsid w:val="00B64B84"/>
    <w:rsid w:val="00B914F4"/>
    <w:rsid w:val="00BA6A58"/>
    <w:rsid w:val="625A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40</TotalTime>
  <ScaleCrop>false</ScaleCrop>
  <LinksUpToDate>false</LinksUpToDate>
  <CharactersWithSpaces>302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2019-05-21T08:27:00Z</dcterms:created>
  <dc:creator>admin</dc:creator>
  <cp:lastModifiedBy>01</cp:lastModifiedBy>
  <cp:lastPrinted>2019-05-21T09:16:00Z</cp:lastPrinted>
  <dcterms:modified xsi:type="dcterms:W3CDTF">2019-05-21T09:18:57Z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