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89" w:rsidRPr="000C02F8" w:rsidRDefault="00D72AEC" w:rsidP="007E2689">
      <w:pPr>
        <w:jc w:val="center"/>
        <w:rPr>
          <w:rFonts w:ascii="宋体" w:eastAsia="宋体" w:hAnsi="宋体"/>
          <w:b/>
          <w:color w:val="FF0000"/>
          <w:spacing w:val="116"/>
          <w:sz w:val="72"/>
          <w:szCs w:val="72"/>
        </w:rPr>
      </w:pPr>
      <w:r w:rsidRPr="00D72AEC">
        <w:rPr>
          <w:b/>
          <w:noProof/>
          <w:color w:val="FF0000"/>
          <w:sz w:val="32"/>
          <w:szCs w:val="32"/>
        </w:rPr>
        <w:pict>
          <v:shapetype id="_x0000_t32" coordsize="21600,21600" o:spt="32" o:oned="t" path="m,l21600,21600e" filled="f">
            <v:path arrowok="t" fillok="f" o:connecttype="none"/>
            <o:lock v:ext="edit" shapetype="t"/>
          </v:shapetype>
          <v:shape id="_x0000_s3074" type="#_x0000_t32" style="position:absolute;left:0;text-align:left;margin-left:2.25pt;margin-top:51pt;width:415.5pt;height:0;z-index:251657216" o:connectortype="straight" strokecolor="#c00000" strokeweight="4.5pt"/>
        </w:pict>
      </w:r>
      <w:r w:rsidR="007E2689" w:rsidRPr="000C02F8">
        <w:rPr>
          <w:rFonts w:ascii="宋体" w:eastAsia="宋体" w:hAnsi="宋体" w:hint="eastAsia"/>
          <w:b/>
          <w:color w:val="FF0000"/>
          <w:spacing w:val="116"/>
          <w:sz w:val="72"/>
          <w:szCs w:val="72"/>
        </w:rPr>
        <w:t>临湘市植保植检站</w:t>
      </w:r>
    </w:p>
    <w:p w:rsidR="00E92EBE" w:rsidRPr="007E2689" w:rsidRDefault="00D72AEC" w:rsidP="007E2689">
      <w:pPr>
        <w:jc w:val="center"/>
        <w:rPr>
          <w:b/>
          <w:sz w:val="32"/>
          <w:szCs w:val="32"/>
        </w:rPr>
      </w:pPr>
      <w:r w:rsidRPr="00D72AEC">
        <w:rPr>
          <w:b/>
          <w:noProof/>
          <w:color w:val="FF0000"/>
          <w:sz w:val="32"/>
          <w:szCs w:val="32"/>
        </w:rPr>
        <w:pict>
          <v:shape id="_x0000_s3075" type="#_x0000_t32" style="position:absolute;left:0;text-align:left;margin-left:2.25pt;margin-top:.3pt;width:415.5pt;height:0;z-index:251658240" o:connectortype="straight" strokecolor="#c00000" strokeweight="1.5pt"/>
        </w:pict>
      </w:r>
    </w:p>
    <w:p w:rsidR="005C5DE8" w:rsidRPr="00044E81" w:rsidRDefault="009C5300">
      <w:pPr>
        <w:spacing w:after="0" w:line="560" w:lineRule="exact"/>
        <w:jc w:val="center"/>
        <w:rPr>
          <w:rFonts w:ascii="黑体" w:eastAsia="黑体" w:hAnsi="黑体"/>
          <w:b/>
          <w:sz w:val="36"/>
          <w:szCs w:val="36"/>
        </w:rPr>
      </w:pPr>
      <w:r w:rsidRPr="00044E81">
        <w:rPr>
          <w:rFonts w:ascii="黑体" w:eastAsia="黑体" w:hAnsi="黑体" w:hint="eastAsia"/>
          <w:b/>
          <w:sz w:val="36"/>
          <w:szCs w:val="36"/>
        </w:rPr>
        <w:t>201</w:t>
      </w:r>
      <w:r w:rsidR="00B00988">
        <w:rPr>
          <w:rFonts w:ascii="黑体" w:eastAsia="黑体" w:hAnsi="黑体" w:hint="eastAsia"/>
          <w:b/>
          <w:sz w:val="36"/>
          <w:szCs w:val="36"/>
        </w:rPr>
        <w:t>9</w:t>
      </w:r>
      <w:r w:rsidRPr="00044E81">
        <w:rPr>
          <w:rFonts w:ascii="黑体" w:eastAsia="黑体" w:hAnsi="黑体" w:hint="eastAsia"/>
          <w:b/>
          <w:sz w:val="36"/>
          <w:szCs w:val="36"/>
        </w:rPr>
        <w:t>年临湘市</w:t>
      </w:r>
    </w:p>
    <w:p w:rsidR="005C5DE8" w:rsidRPr="00044E81" w:rsidRDefault="009C5300">
      <w:pPr>
        <w:spacing w:after="0" w:line="560" w:lineRule="exact"/>
        <w:jc w:val="center"/>
        <w:rPr>
          <w:rFonts w:ascii="黑体" w:eastAsia="黑体" w:hAnsi="黑体"/>
          <w:b/>
          <w:spacing w:val="-20"/>
          <w:sz w:val="36"/>
          <w:szCs w:val="36"/>
        </w:rPr>
      </w:pPr>
      <w:r w:rsidRPr="00044E81">
        <w:rPr>
          <w:rFonts w:ascii="黑体" w:eastAsia="黑体" w:hAnsi="黑体" w:hint="eastAsia"/>
          <w:b/>
          <w:spacing w:val="-20"/>
          <w:sz w:val="36"/>
          <w:szCs w:val="36"/>
        </w:rPr>
        <w:t>中央农业生产救灾（农作物病虫害防治）补助资金项目</w:t>
      </w:r>
    </w:p>
    <w:p w:rsidR="005C5DE8" w:rsidRPr="00044E81" w:rsidRDefault="009C5300">
      <w:pPr>
        <w:spacing w:after="0" w:line="560" w:lineRule="exact"/>
        <w:jc w:val="center"/>
        <w:rPr>
          <w:rFonts w:ascii="黑体" w:eastAsia="黑体" w:hAnsi="黑体"/>
          <w:b/>
          <w:sz w:val="36"/>
          <w:szCs w:val="36"/>
        </w:rPr>
      </w:pPr>
      <w:r w:rsidRPr="00044E81">
        <w:rPr>
          <w:rFonts w:ascii="黑体" w:eastAsia="黑体" w:hAnsi="黑体" w:hint="eastAsia"/>
          <w:b/>
          <w:sz w:val="36"/>
          <w:szCs w:val="36"/>
        </w:rPr>
        <w:t>实 施 方 案</w:t>
      </w:r>
    </w:p>
    <w:p w:rsidR="005C5DE8" w:rsidRDefault="005C5DE8">
      <w:pPr>
        <w:spacing w:after="0" w:line="560" w:lineRule="exact"/>
        <w:ind w:firstLineChars="150" w:firstLine="420"/>
        <w:jc w:val="both"/>
        <w:rPr>
          <w:rFonts w:ascii="仿宋" w:eastAsia="仿宋" w:hAnsi="仿宋"/>
          <w:sz w:val="28"/>
          <w:szCs w:val="28"/>
        </w:rPr>
      </w:pPr>
    </w:p>
    <w:p w:rsidR="005C5DE8" w:rsidRPr="00044E81" w:rsidRDefault="009C5300">
      <w:pPr>
        <w:spacing w:after="0" w:line="560" w:lineRule="exact"/>
        <w:ind w:firstLineChars="150" w:firstLine="420"/>
        <w:jc w:val="both"/>
        <w:rPr>
          <w:rFonts w:asciiTheme="minorEastAsia" w:eastAsiaTheme="minorEastAsia" w:hAnsiTheme="minorEastAsia"/>
          <w:sz w:val="30"/>
          <w:szCs w:val="30"/>
        </w:rPr>
      </w:pPr>
      <w:r>
        <w:rPr>
          <w:rFonts w:ascii="仿宋" w:eastAsia="仿宋" w:hAnsi="仿宋" w:hint="eastAsia"/>
          <w:sz w:val="28"/>
          <w:szCs w:val="28"/>
        </w:rPr>
        <w:t xml:space="preserve"> </w:t>
      </w:r>
      <w:r w:rsidRPr="00044E81">
        <w:rPr>
          <w:rFonts w:asciiTheme="minorEastAsia" w:eastAsiaTheme="minorEastAsia" w:hAnsiTheme="minorEastAsia" w:hint="eastAsia"/>
          <w:sz w:val="30"/>
          <w:szCs w:val="30"/>
        </w:rPr>
        <w:t xml:space="preserve"> 201</w:t>
      </w:r>
      <w:r w:rsidR="00B00988">
        <w:rPr>
          <w:rFonts w:asciiTheme="minorEastAsia" w:eastAsiaTheme="minorEastAsia" w:hAnsiTheme="minorEastAsia" w:hint="eastAsia"/>
          <w:sz w:val="30"/>
          <w:szCs w:val="30"/>
        </w:rPr>
        <w:t>9</w:t>
      </w:r>
      <w:r w:rsidRPr="00044E81">
        <w:rPr>
          <w:rFonts w:asciiTheme="minorEastAsia" w:eastAsiaTheme="minorEastAsia" w:hAnsiTheme="minorEastAsia" w:hint="eastAsia"/>
          <w:sz w:val="30"/>
          <w:szCs w:val="30"/>
        </w:rPr>
        <w:t>年，省财政厅下达我市的中央农业生产救灾（农作物病虫害防治）补助资金共计</w:t>
      </w:r>
      <w:r w:rsidR="00B00988">
        <w:rPr>
          <w:rFonts w:asciiTheme="minorEastAsia" w:eastAsiaTheme="minorEastAsia" w:hAnsiTheme="minorEastAsia" w:hint="eastAsia"/>
          <w:sz w:val="30"/>
          <w:szCs w:val="30"/>
        </w:rPr>
        <w:t>50</w:t>
      </w:r>
      <w:r w:rsidRPr="00044E81">
        <w:rPr>
          <w:rFonts w:asciiTheme="minorEastAsia" w:eastAsiaTheme="minorEastAsia" w:hAnsiTheme="minorEastAsia" w:hint="eastAsia"/>
          <w:sz w:val="30"/>
          <w:szCs w:val="30"/>
        </w:rPr>
        <w:t>万元</w:t>
      </w:r>
      <w:r w:rsidR="00E92EBE" w:rsidRPr="00044E81">
        <w:rPr>
          <w:rFonts w:asciiTheme="minorEastAsia" w:eastAsiaTheme="minorEastAsia" w:hAnsiTheme="minorEastAsia" w:hint="eastAsia"/>
          <w:sz w:val="30"/>
          <w:szCs w:val="30"/>
        </w:rPr>
        <w:t>。湖南</w:t>
      </w:r>
      <w:r w:rsidRPr="00044E81">
        <w:rPr>
          <w:rFonts w:asciiTheme="minorEastAsia" w:eastAsiaTheme="minorEastAsia" w:hAnsiTheme="minorEastAsia" w:hint="eastAsia"/>
          <w:sz w:val="30"/>
          <w:szCs w:val="30"/>
        </w:rPr>
        <w:t>省植保植检站《关于下发</w:t>
      </w:r>
      <w:r w:rsidR="00E92EBE" w:rsidRPr="00044E81">
        <w:rPr>
          <w:rFonts w:asciiTheme="minorEastAsia" w:eastAsiaTheme="minorEastAsia" w:hAnsiTheme="minorEastAsia" w:hint="eastAsia"/>
          <w:sz w:val="30"/>
          <w:szCs w:val="30"/>
        </w:rPr>
        <w:t>&lt;</w:t>
      </w:r>
      <w:r w:rsidRPr="00044E81">
        <w:rPr>
          <w:rFonts w:asciiTheme="minorEastAsia" w:eastAsiaTheme="minorEastAsia" w:hAnsiTheme="minorEastAsia" w:hint="eastAsia"/>
          <w:sz w:val="30"/>
          <w:szCs w:val="30"/>
        </w:rPr>
        <w:t>湖南省201</w:t>
      </w:r>
      <w:r w:rsidR="001C1DE5">
        <w:rPr>
          <w:rFonts w:asciiTheme="minorEastAsia" w:eastAsiaTheme="minorEastAsia" w:hAnsiTheme="minorEastAsia" w:hint="eastAsia"/>
          <w:sz w:val="30"/>
          <w:szCs w:val="30"/>
        </w:rPr>
        <w:t>9</w:t>
      </w:r>
      <w:r w:rsidRPr="00044E81">
        <w:rPr>
          <w:rFonts w:asciiTheme="minorEastAsia" w:eastAsiaTheme="minorEastAsia" w:hAnsiTheme="minorEastAsia" w:hint="eastAsia"/>
          <w:sz w:val="30"/>
          <w:szCs w:val="30"/>
        </w:rPr>
        <w:t>年中央农业生产救灾（农作物病虫害防治）补助资金实施方案</w:t>
      </w:r>
      <w:r w:rsidR="00E92EBE" w:rsidRPr="00044E81">
        <w:rPr>
          <w:rFonts w:asciiTheme="minorEastAsia" w:eastAsiaTheme="minorEastAsia" w:hAnsiTheme="minorEastAsia" w:hint="eastAsia"/>
          <w:sz w:val="30"/>
          <w:szCs w:val="30"/>
        </w:rPr>
        <w:t>&gt;</w:t>
      </w:r>
      <w:r w:rsidRPr="00044E81">
        <w:rPr>
          <w:rFonts w:asciiTheme="minorEastAsia" w:eastAsiaTheme="minorEastAsia" w:hAnsiTheme="minorEastAsia" w:hint="eastAsia"/>
          <w:sz w:val="30"/>
          <w:szCs w:val="30"/>
        </w:rPr>
        <w:t>的通知》（湘植保〔201</w:t>
      </w:r>
      <w:r w:rsidR="003B112C">
        <w:rPr>
          <w:rFonts w:asciiTheme="minorEastAsia" w:eastAsiaTheme="minorEastAsia" w:hAnsiTheme="minorEastAsia" w:hint="eastAsia"/>
          <w:sz w:val="30"/>
          <w:szCs w:val="30"/>
        </w:rPr>
        <w:t>9</w:t>
      </w:r>
      <w:r w:rsidRPr="00044E81">
        <w:rPr>
          <w:rFonts w:asciiTheme="minorEastAsia" w:eastAsiaTheme="minorEastAsia" w:hAnsiTheme="minorEastAsia" w:hint="eastAsia"/>
          <w:sz w:val="30"/>
          <w:szCs w:val="30"/>
        </w:rPr>
        <w:t>〕</w:t>
      </w:r>
      <w:r w:rsidR="003B112C">
        <w:rPr>
          <w:rFonts w:asciiTheme="minorEastAsia" w:eastAsiaTheme="minorEastAsia" w:hAnsiTheme="minorEastAsia" w:hint="eastAsia"/>
          <w:sz w:val="30"/>
          <w:szCs w:val="30"/>
        </w:rPr>
        <w:t>5</w:t>
      </w:r>
      <w:r w:rsidRPr="00044E81">
        <w:rPr>
          <w:rFonts w:asciiTheme="minorEastAsia" w:eastAsiaTheme="minorEastAsia" w:hAnsiTheme="minorEastAsia" w:hint="eastAsia"/>
          <w:sz w:val="30"/>
          <w:szCs w:val="30"/>
        </w:rPr>
        <w:t>号）</w:t>
      </w:r>
      <w:r w:rsidR="00E92EBE" w:rsidRPr="00044E81">
        <w:rPr>
          <w:rFonts w:asciiTheme="minorEastAsia" w:eastAsiaTheme="minorEastAsia" w:hAnsiTheme="minorEastAsia" w:hint="eastAsia"/>
          <w:sz w:val="30"/>
          <w:szCs w:val="30"/>
        </w:rPr>
        <w:t>确定我市承担农业生物灾害预防等</w:t>
      </w:r>
      <w:r w:rsidR="001C1DE5">
        <w:rPr>
          <w:rFonts w:asciiTheme="minorEastAsia" w:eastAsiaTheme="minorEastAsia" w:hAnsiTheme="minorEastAsia" w:hint="eastAsia"/>
          <w:sz w:val="30"/>
          <w:szCs w:val="30"/>
        </w:rPr>
        <w:t>4</w:t>
      </w:r>
      <w:r w:rsidR="00E92EBE" w:rsidRPr="00044E81">
        <w:rPr>
          <w:rFonts w:asciiTheme="minorEastAsia" w:eastAsiaTheme="minorEastAsia" w:hAnsiTheme="minorEastAsia" w:hint="eastAsia"/>
          <w:sz w:val="30"/>
          <w:szCs w:val="30"/>
        </w:rPr>
        <w:t>个子项目的具体实施。</w:t>
      </w:r>
      <w:r w:rsidR="006012AB" w:rsidRPr="00044E81">
        <w:rPr>
          <w:rFonts w:asciiTheme="minorEastAsia" w:eastAsiaTheme="minorEastAsia" w:hAnsiTheme="minorEastAsia" w:hint="eastAsia"/>
          <w:sz w:val="30"/>
          <w:szCs w:val="30"/>
        </w:rPr>
        <w:t>结合我市农作物病虫害发生实际，</w:t>
      </w:r>
      <w:r w:rsidR="00E92EBE" w:rsidRPr="00044E81">
        <w:rPr>
          <w:rFonts w:asciiTheme="minorEastAsia" w:eastAsiaTheme="minorEastAsia" w:hAnsiTheme="minorEastAsia" w:hint="eastAsia"/>
          <w:sz w:val="30"/>
          <w:szCs w:val="30"/>
        </w:rPr>
        <w:t>特制定</w:t>
      </w:r>
      <w:r w:rsidRPr="00044E81">
        <w:rPr>
          <w:rFonts w:asciiTheme="minorEastAsia" w:eastAsiaTheme="minorEastAsia" w:hAnsiTheme="minorEastAsia" w:hint="eastAsia"/>
          <w:sz w:val="30"/>
          <w:szCs w:val="30"/>
        </w:rPr>
        <w:t>项目</w:t>
      </w:r>
      <w:r w:rsidR="00E92EBE" w:rsidRPr="00044E81">
        <w:rPr>
          <w:rFonts w:asciiTheme="minorEastAsia" w:eastAsiaTheme="minorEastAsia" w:hAnsiTheme="minorEastAsia" w:hint="eastAsia"/>
          <w:sz w:val="30"/>
          <w:szCs w:val="30"/>
        </w:rPr>
        <w:t>实施</w:t>
      </w:r>
      <w:r w:rsidR="006012AB" w:rsidRPr="00044E81">
        <w:rPr>
          <w:rFonts w:asciiTheme="minorEastAsia" w:eastAsiaTheme="minorEastAsia" w:hAnsiTheme="minorEastAsia" w:hint="eastAsia"/>
          <w:sz w:val="30"/>
          <w:szCs w:val="30"/>
        </w:rPr>
        <w:t>细则，确保项目</w:t>
      </w:r>
      <w:r w:rsidR="00E92EBE" w:rsidRPr="00044E81">
        <w:rPr>
          <w:rFonts w:asciiTheme="minorEastAsia" w:eastAsiaTheme="minorEastAsia" w:hAnsiTheme="minorEastAsia" w:hint="eastAsia"/>
          <w:sz w:val="30"/>
          <w:szCs w:val="30"/>
        </w:rPr>
        <w:t>资金</w:t>
      </w:r>
      <w:r w:rsidR="006012AB" w:rsidRPr="00044E81">
        <w:rPr>
          <w:rFonts w:asciiTheme="minorEastAsia" w:eastAsiaTheme="minorEastAsia" w:hAnsiTheme="minorEastAsia" w:hint="eastAsia"/>
          <w:sz w:val="30"/>
          <w:szCs w:val="30"/>
        </w:rPr>
        <w:t>规范</w:t>
      </w:r>
      <w:r w:rsidR="00E92EBE" w:rsidRPr="00044E81">
        <w:rPr>
          <w:rFonts w:asciiTheme="minorEastAsia" w:eastAsiaTheme="minorEastAsia" w:hAnsiTheme="minorEastAsia" w:hint="eastAsia"/>
          <w:sz w:val="30"/>
          <w:szCs w:val="30"/>
        </w:rPr>
        <w:t>使用</w:t>
      </w:r>
      <w:r w:rsidR="006012AB" w:rsidRPr="00044E81">
        <w:rPr>
          <w:rFonts w:asciiTheme="minorEastAsia" w:eastAsiaTheme="minorEastAsia" w:hAnsiTheme="minorEastAsia" w:hint="eastAsia"/>
          <w:sz w:val="30"/>
          <w:szCs w:val="30"/>
        </w:rPr>
        <w:t>和取得实效</w:t>
      </w:r>
      <w:r w:rsidR="00E92EBE" w:rsidRPr="00044E81">
        <w:rPr>
          <w:rFonts w:asciiTheme="minorEastAsia" w:eastAsiaTheme="minorEastAsia" w:hAnsiTheme="minorEastAsia" w:hint="eastAsia"/>
          <w:sz w:val="30"/>
          <w:szCs w:val="30"/>
        </w:rPr>
        <w:t>。</w:t>
      </w:r>
    </w:p>
    <w:p w:rsidR="00E92EBE" w:rsidRDefault="00E92EBE">
      <w:pPr>
        <w:spacing w:after="0" w:line="560" w:lineRule="exact"/>
        <w:ind w:firstLineChars="150" w:firstLine="420"/>
        <w:jc w:val="both"/>
        <w:rPr>
          <w:rFonts w:ascii="仿宋" w:eastAsia="仿宋" w:hAnsi="仿宋"/>
          <w:sz w:val="28"/>
          <w:szCs w:val="28"/>
        </w:rPr>
      </w:pPr>
    </w:p>
    <w:p w:rsidR="00E92EBE" w:rsidRDefault="00E92EBE">
      <w:pPr>
        <w:spacing w:after="0" w:line="560" w:lineRule="exact"/>
        <w:ind w:firstLineChars="150" w:firstLine="420"/>
        <w:jc w:val="both"/>
        <w:rPr>
          <w:rFonts w:ascii="仿宋" w:eastAsia="仿宋" w:hAnsi="仿宋"/>
          <w:sz w:val="28"/>
          <w:szCs w:val="28"/>
        </w:rPr>
      </w:pPr>
    </w:p>
    <w:p w:rsidR="00E92EBE" w:rsidRDefault="00E92EBE" w:rsidP="00E92EBE">
      <w:pPr>
        <w:spacing w:after="0" w:line="560" w:lineRule="exact"/>
        <w:ind w:firstLineChars="1650" w:firstLine="4620"/>
        <w:jc w:val="both"/>
        <w:rPr>
          <w:rFonts w:ascii="仿宋" w:eastAsia="仿宋" w:hAnsi="仿宋"/>
          <w:sz w:val="28"/>
          <w:szCs w:val="28"/>
        </w:rPr>
      </w:pPr>
    </w:p>
    <w:p w:rsidR="00E92EBE" w:rsidRPr="00044E81" w:rsidRDefault="006012AB" w:rsidP="00044E81">
      <w:pPr>
        <w:spacing w:after="0" w:line="560" w:lineRule="exact"/>
        <w:ind w:firstLineChars="1650" w:firstLine="4950"/>
        <w:jc w:val="both"/>
        <w:rPr>
          <w:rFonts w:asciiTheme="minorEastAsia" w:eastAsiaTheme="minorEastAsia" w:hAnsiTheme="minorEastAsia"/>
          <w:sz w:val="30"/>
          <w:szCs w:val="30"/>
        </w:rPr>
      </w:pPr>
      <w:r w:rsidRPr="00044E81">
        <w:rPr>
          <w:rFonts w:asciiTheme="minorEastAsia" w:eastAsiaTheme="minorEastAsia" w:hAnsiTheme="minorEastAsia" w:hint="eastAsia"/>
          <w:sz w:val="30"/>
          <w:szCs w:val="30"/>
        </w:rPr>
        <w:t>201</w:t>
      </w:r>
      <w:r w:rsidR="003B112C">
        <w:rPr>
          <w:rFonts w:asciiTheme="minorEastAsia" w:eastAsiaTheme="minorEastAsia" w:hAnsiTheme="minorEastAsia" w:hint="eastAsia"/>
          <w:sz w:val="30"/>
          <w:szCs w:val="30"/>
        </w:rPr>
        <w:t>9</w:t>
      </w:r>
      <w:r w:rsidR="00E92EBE" w:rsidRPr="00044E81">
        <w:rPr>
          <w:rFonts w:asciiTheme="minorEastAsia" w:eastAsiaTheme="minorEastAsia" w:hAnsiTheme="minorEastAsia" w:hint="eastAsia"/>
          <w:sz w:val="30"/>
          <w:szCs w:val="30"/>
        </w:rPr>
        <w:t>年</w:t>
      </w:r>
      <w:r w:rsidR="003B112C">
        <w:rPr>
          <w:rFonts w:asciiTheme="minorEastAsia" w:eastAsiaTheme="minorEastAsia" w:hAnsiTheme="minorEastAsia" w:hint="eastAsia"/>
          <w:sz w:val="30"/>
          <w:szCs w:val="30"/>
        </w:rPr>
        <w:t>5</w:t>
      </w:r>
      <w:r w:rsidR="00E92EBE" w:rsidRPr="00044E81">
        <w:rPr>
          <w:rFonts w:asciiTheme="minorEastAsia" w:eastAsiaTheme="minorEastAsia" w:hAnsiTheme="minorEastAsia" w:hint="eastAsia"/>
          <w:sz w:val="30"/>
          <w:szCs w:val="30"/>
        </w:rPr>
        <w:t>月</w:t>
      </w:r>
      <w:r w:rsidRPr="00044E81">
        <w:rPr>
          <w:rFonts w:asciiTheme="minorEastAsia" w:eastAsiaTheme="minorEastAsia" w:hAnsiTheme="minorEastAsia" w:hint="eastAsia"/>
          <w:sz w:val="30"/>
          <w:szCs w:val="30"/>
        </w:rPr>
        <w:t>2</w:t>
      </w:r>
      <w:r w:rsidR="003B112C">
        <w:rPr>
          <w:rFonts w:asciiTheme="minorEastAsia" w:eastAsiaTheme="minorEastAsia" w:hAnsiTheme="minorEastAsia" w:hint="eastAsia"/>
          <w:sz w:val="30"/>
          <w:szCs w:val="30"/>
        </w:rPr>
        <w:t>0</w:t>
      </w:r>
      <w:r w:rsidR="00E92EBE" w:rsidRPr="00044E81">
        <w:rPr>
          <w:rFonts w:asciiTheme="minorEastAsia" w:eastAsiaTheme="minorEastAsia" w:hAnsiTheme="minorEastAsia" w:hint="eastAsia"/>
          <w:sz w:val="30"/>
          <w:szCs w:val="30"/>
        </w:rPr>
        <w:t>日</w:t>
      </w:r>
    </w:p>
    <w:p w:rsidR="00E92EBE" w:rsidRDefault="00E92EBE">
      <w:pPr>
        <w:spacing w:after="0" w:line="560" w:lineRule="exact"/>
        <w:ind w:firstLineChars="150" w:firstLine="420"/>
        <w:jc w:val="both"/>
        <w:rPr>
          <w:rFonts w:ascii="仿宋" w:eastAsia="仿宋" w:hAnsi="仿宋"/>
          <w:sz w:val="28"/>
          <w:szCs w:val="28"/>
        </w:rPr>
      </w:pPr>
    </w:p>
    <w:p w:rsidR="00E92EBE" w:rsidRDefault="00E92EBE">
      <w:pPr>
        <w:spacing w:after="0" w:line="560" w:lineRule="exact"/>
        <w:ind w:firstLineChars="150" w:firstLine="420"/>
        <w:jc w:val="both"/>
        <w:rPr>
          <w:rFonts w:ascii="仿宋" w:eastAsia="仿宋" w:hAnsi="仿宋"/>
          <w:sz w:val="28"/>
          <w:szCs w:val="28"/>
        </w:rPr>
      </w:pPr>
    </w:p>
    <w:p w:rsidR="00E92EBE" w:rsidRDefault="00E92EBE">
      <w:pPr>
        <w:spacing w:after="0" w:line="560" w:lineRule="exact"/>
        <w:ind w:firstLineChars="150" w:firstLine="420"/>
        <w:jc w:val="both"/>
        <w:rPr>
          <w:rFonts w:ascii="仿宋" w:eastAsia="仿宋" w:hAnsi="仿宋"/>
          <w:sz w:val="28"/>
          <w:szCs w:val="28"/>
        </w:rPr>
      </w:pPr>
    </w:p>
    <w:p w:rsidR="005C5DE8" w:rsidRDefault="005C5DE8" w:rsidP="00E92EBE">
      <w:pPr>
        <w:spacing w:after="0" w:line="560" w:lineRule="exact"/>
        <w:jc w:val="both"/>
        <w:rPr>
          <w:rFonts w:ascii="仿宋" w:eastAsia="仿宋" w:hAnsi="仿宋"/>
          <w:sz w:val="28"/>
          <w:szCs w:val="28"/>
        </w:rPr>
      </w:pPr>
    </w:p>
    <w:p w:rsidR="006012AB" w:rsidRDefault="006012AB" w:rsidP="00E92EBE">
      <w:pPr>
        <w:spacing w:after="0" w:line="560" w:lineRule="exact"/>
        <w:jc w:val="both"/>
        <w:rPr>
          <w:rFonts w:ascii="仿宋" w:eastAsia="仿宋" w:hAnsi="仿宋"/>
          <w:sz w:val="28"/>
          <w:szCs w:val="28"/>
        </w:rPr>
      </w:pPr>
    </w:p>
    <w:p w:rsidR="007E2689" w:rsidRDefault="007E2689" w:rsidP="00E92EBE">
      <w:pPr>
        <w:spacing w:after="0" w:line="560" w:lineRule="exact"/>
        <w:jc w:val="both"/>
        <w:rPr>
          <w:rFonts w:ascii="仿宋" w:eastAsia="仿宋" w:hAnsi="仿宋"/>
          <w:sz w:val="28"/>
          <w:szCs w:val="28"/>
        </w:rPr>
      </w:pP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lastRenderedPageBreak/>
        <w:t>一、水稻等农作物重大病虫疫情监测预警项目</w:t>
      </w: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t>实施方案</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（一）项目实施目标：开展水稻等农作物重大病虫疫情调查监测，掌握病虫动态，及时预报预警，为防灾减灾决策和实施提供信息支撑。</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（二）项目实施主体：承担水稻等农作物重大病虫疫情监测预警任务的植保机构。</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三）项目实施内容：临湘市共设有四个农作物病虫害田间观测站：桃林镇汤桥村观测场，坦渡镇定湖村监测站，江南镇盛塘村监测站，聂市镇黄盖村监测站。分别由桃林镇、坦渡镇、江南镇、和聂市镇农业技术推广站负责实施。</w:t>
      </w:r>
    </w:p>
    <w:p w:rsidR="005C5DE8" w:rsidRDefault="009C5300">
      <w:pPr>
        <w:spacing w:after="0" w:line="560" w:lineRule="exact"/>
        <w:ind w:firstLineChars="200" w:firstLine="560"/>
        <w:jc w:val="both"/>
        <w:rPr>
          <w:rFonts w:ascii="仿宋" w:eastAsia="仿宋" w:hAnsi="仿宋"/>
          <w:sz w:val="28"/>
          <w:szCs w:val="28"/>
        </w:rPr>
      </w:pPr>
      <w:r>
        <w:rPr>
          <w:rFonts w:ascii="仿宋" w:eastAsia="仿宋" w:hAnsi="仿宋" w:hint="eastAsia"/>
          <w:sz w:val="28"/>
          <w:szCs w:val="28"/>
        </w:rPr>
        <w:t>项目实施的主要工作内容为：在3月10日监测站开启杀虫灯起至10月20日期间，各监测站派专职技术员统计灯下虫数据，分别在每周二、周五报送至市植保植检站。</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（四）项目补助资金：补助资金主要用于开展农作物病虫害调查监测。本项目补助资金额度共计4万元。桃林镇、坦渡镇、江南镇、聂市镇农业技术推广站分别补助1万元。</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（五）项目补助程序：各监测站接市植保植检站通知关闭监测点杀虫灯后，本项目实施结束。</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项目实施完成后，由承担各监测站实施的主体单位：镇农业技术推广站填写项目资金审批表，经植保植检站审核后，报局相关领导审批，最后由局财务科从项目资金中拨付。</w:t>
      </w: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9C5300">
      <w:pPr>
        <w:spacing w:after="0" w:line="560" w:lineRule="exact"/>
        <w:jc w:val="center"/>
        <w:rPr>
          <w:rFonts w:ascii="仿宋" w:eastAsia="仿宋" w:hAnsi="仿宋"/>
          <w:b/>
          <w:sz w:val="28"/>
          <w:szCs w:val="28"/>
        </w:rPr>
      </w:pPr>
      <w:bookmarkStart w:id="0" w:name="_GoBack"/>
      <w:bookmarkEnd w:id="0"/>
      <w:r>
        <w:rPr>
          <w:rFonts w:ascii="仿宋" w:eastAsia="仿宋" w:hAnsi="仿宋" w:hint="eastAsia"/>
          <w:b/>
          <w:sz w:val="28"/>
          <w:szCs w:val="28"/>
        </w:rPr>
        <w:lastRenderedPageBreak/>
        <w:t>二、开展水稻等农作物重大病虫疫情大面积防控项目</w:t>
      </w: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t>实施方案</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一）项目实施目标：根据水稻等农作物重大病虫发生面积和程度，科学制定病虫防控方案，指导大面积防治，确保水稻等农作物重大病虫疫情防治处置率达到95%以上，专业化统防统治服务面积力争达到30万亩，绿色防控技术应用面积21万亩，防治效果达到85%以上，单个病虫危害损失率控制在3%以内，总体病虫危害损失率控制在5%以内。确保水稻田化学农药使用量实现零增长，杜绝违禁农药下稻田，不出现稻谷农残超标事件。</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（二）项目实施主体：承担水稻等农作物重大病虫害疫情预防和控制任务的农业生产者，包括种田大户、专业合作组织、家庭农场等。</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（三）项目实施地点：全市范围内以水稻生产为主的乡镇、村。</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（四）项目实施内容：</w:t>
      </w:r>
    </w:p>
    <w:p w:rsidR="005C5DE8" w:rsidRDefault="009C5300">
      <w:pPr>
        <w:shd w:val="clear" w:color="auto" w:fill="FFFFFF"/>
        <w:spacing w:after="0" w:line="560" w:lineRule="exact"/>
        <w:ind w:firstLine="480"/>
        <w:jc w:val="both"/>
        <w:rPr>
          <w:rFonts w:ascii="仿宋" w:eastAsia="仿宋" w:hAnsi="仿宋"/>
          <w:sz w:val="28"/>
          <w:szCs w:val="28"/>
        </w:rPr>
      </w:pPr>
      <w:r>
        <w:rPr>
          <w:rFonts w:ascii="仿宋" w:eastAsia="仿宋" w:hAnsi="仿宋" w:hint="eastAsia"/>
          <w:sz w:val="28"/>
          <w:szCs w:val="28"/>
        </w:rPr>
        <w:t>1、防治任务：组织全市开展水稻病虫防治面积</w:t>
      </w:r>
      <w:r w:rsidR="00044E81">
        <w:rPr>
          <w:rFonts w:ascii="仿宋" w:eastAsia="仿宋" w:hAnsi="仿宋" w:hint="eastAsia"/>
          <w:sz w:val="28"/>
          <w:szCs w:val="28"/>
        </w:rPr>
        <w:t>1</w:t>
      </w:r>
      <w:r w:rsidR="00AD6640">
        <w:rPr>
          <w:rFonts w:ascii="仿宋" w:eastAsia="仿宋" w:hAnsi="仿宋" w:hint="eastAsia"/>
          <w:sz w:val="28"/>
          <w:szCs w:val="28"/>
        </w:rPr>
        <w:t>80</w:t>
      </w:r>
      <w:r>
        <w:rPr>
          <w:rFonts w:ascii="仿宋" w:eastAsia="仿宋" w:hAnsi="仿宋" w:hint="eastAsia"/>
          <w:sz w:val="28"/>
          <w:szCs w:val="28"/>
        </w:rPr>
        <w:t>万亩次，其中二化螟</w:t>
      </w:r>
      <w:r w:rsidR="00044E81">
        <w:rPr>
          <w:rFonts w:ascii="仿宋" w:eastAsia="仿宋" w:hAnsi="仿宋" w:hint="eastAsia"/>
          <w:sz w:val="28"/>
          <w:szCs w:val="28"/>
        </w:rPr>
        <w:t>55</w:t>
      </w:r>
      <w:r>
        <w:rPr>
          <w:rFonts w:ascii="仿宋" w:eastAsia="仿宋" w:hAnsi="仿宋" w:hint="eastAsia"/>
          <w:sz w:val="28"/>
          <w:szCs w:val="28"/>
        </w:rPr>
        <w:t>万亩次，稻飞虱</w:t>
      </w:r>
      <w:r w:rsidR="00AD6640">
        <w:rPr>
          <w:rFonts w:ascii="仿宋" w:eastAsia="仿宋" w:hAnsi="仿宋" w:hint="eastAsia"/>
          <w:sz w:val="28"/>
          <w:szCs w:val="28"/>
        </w:rPr>
        <w:t>40</w:t>
      </w:r>
      <w:r>
        <w:rPr>
          <w:rFonts w:ascii="仿宋" w:eastAsia="仿宋" w:hAnsi="仿宋" w:hint="eastAsia"/>
          <w:sz w:val="28"/>
          <w:szCs w:val="28"/>
        </w:rPr>
        <w:t>万亩次（含“治虱防矮”面积），稻纵卷叶螟</w:t>
      </w:r>
      <w:r w:rsidR="00AD6640">
        <w:rPr>
          <w:rFonts w:ascii="仿宋" w:eastAsia="仿宋" w:hAnsi="仿宋" w:hint="eastAsia"/>
          <w:sz w:val="28"/>
          <w:szCs w:val="28"/>
        </w:rPr>
        <w:t>50</w:t>
      </w:r>
      <w:r>
        <w:rPr>
          <w:rFonts w:ascii="仿宋" w:eastAsia="仿宋" w:hAnsi="仿宋" w:hint="eastAsia"/>
          <w:sz w:val="28"/>
          <w:szCs w:val="28"/>
        </w:rPr>
        <w:t>万亩次，纹枯病</w:t>
      </w:r>
      <w:r w:rsidR="00AD6640">
        <w:rPr>
          <w:rFonts w:ascii="仿宋" w:eastAsia="仿宋" w:hAnsi="仿宋" w:hint="eastAsia"/>
          <w:sz w:val="28"/>
          <w:szCs w:val="28"/>
        </w:rPr>
        <w:t>36</w:t>
      </w:r>
      <w:r>
        <w:rPr>
          <w:rFonts w:ascii="仿宋" w:eastAsia="仿宋" w:hAnsi="仿宋" w:hint="eastAsia"/>
          <w:sz w:val="28"/>
          <w:szCs w:val="28"/>
        </w:rPr>
        <w:t>万亩次，稻瘟病</w:t>
      </w:r>
      <w:r w:rsidR="00AD6640">
        <w:rPr>
          <w:rFonts w:ascii="仿宋" w:eastAsia="仿宋" w:hAnsi="仿宋" w:hint="eastAsia"/>
          <w:sz w:val="28"/>
          <w:szCs w:val="28"/>
        </w:rPr>
        <w:t>2</w:t>
      </w:r>
      <w:r>
        <w:rPr>
          <w:rFonts w:ascii="仿宋" w:eastAsia="仿宋" w:hAnsi="仿宋" w:hint="eastAsia"/>
          <w:sz w:val="28"/>
          <w:szCs w:val="28"/>
        </w:rPr>
        <w:t>万亩次，稻曲病</w:t>
      </w:r>
      <w:r w:rsidR="00AD6640">
        <w:rPr>
          <w:rFonts w:ascii="仿宋" w:eastAsia="仿宋" w:hAnsi="仿宋" w:hint="eastAsia"/>
          <w:sz w:val="28"/>
          <w:szCs w:val="28"/>
        </w:rPr>
        <w:t>2</w:t>
      </w:r>
      <w:r>
        <w:rPr>
          <w:rFonts w:ascii="仿宋" w:eastAsia="仿宋" w:hAnsi="仿宋" w:hint="eastAsia"/>
          <w:sz w:val="28"/>
          <w:szCs w:val="28"/>
        </w:rPr>
        <w:t>万亩次。</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2、防控策略：201</w:t>
      </w:r>
      <w:r w:rsidR="001C1DE5">
        <w:rPr>
          <w:rFonts w:ascii="仿宋" w:eastAsia="仿宋" w:hAnsi="仿宋" w:hint="eastAsia"/>
          <w:sz w:val="28"/>
          <w:szCs w:val="28"/>
        </w:rPr>
        <w:t>9</w:t>
      </w:r>
      <w:r>
        <w:rPr>
          <w:rFonts w:ascii="仿宋" w:eastAsia="仿宋" w:hAnsi="仿宋" w:hint="eastAsia"/>
          <w:sz w:val="28"/>
          <w:szCs w:val="28"/>
        </w:rPr>
        <w:t>年全市水稻重大病虫防控总体上采取“预防为主、综合防治、突出重点、分区治理”的防控策略。各类型稻田以“三虫三病”即二化螟、稻飞虱、稻纵卷叶螟、纹枯病、稻瘟病、稻曲病为重点防治对象。由于二化螟在我市发生较轻，早稻可结合绿色防控示范开展，重点是抓好中晚稻飞虱、稻纵卷叶螟控防；8、9月份，要适时抓好中晚稻稻曲病预防。稻瘟病要根据水稻品种抗</w:t>
      </w:r>
      <w:r>
        <w:rPr>
          <w:rFonts w:ascii="仿宋" w:eastAsia="仿宋" w:hAnsi="仿宋" w:hint="eastAsia"/>
          <w:sz w:val="28"/>
          <w:szCs w:val="28"/>
        </w:rPr>
        <w:lastRenderedPageBreak/>
        <w:t>感特性和气候条件，在山丘区、老病区要重点关注。稻水象甲等检疫性害虫及稻飞虱、稻纵卷叶螟等迁飞性害虫，要与邻近县市区加强信息沟通，开展联防联控。</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3、技术措施：植保植检站要认真做好水稻病虫监测，落实综合防治技术措施，宣传和推广湖南省水稻病虫绿色防控技术规程（湘农业办质〔2014〕20号文件）。在科学合理用药技术上需遵循以下原则：一要根据病虫监测信息，强化精准施药。二要按照新修订的《湖南省主要农作物有害生物防控科学用药推荐名录》（湘农办植〔2017〕100号），因地因时制宜，从推介品种中选择适合本地的高效、环保药剂，提倡不同作用机理药剂合理轮用与混配现用，避免长期、单一使用同一类型药剂，尤其不能单年度内重复使用同种药剂。稻虾、稻鱼、稻蟹等稻田综合种养区域，不要应用含阿维菌素、甲维盐、噻嗪酮、吡虫啉、醚菊酯、吡唑醚菌酯、嘧菌酯、丁硫克百威、氟虫腈及有机磷等药剂。三要普及种子处理技术，强化秧田期病虫害防治，尤其是要提高稻瘟病、恶苗病、南方水稻黑条矮缩病、稻蓟马等的预防效果。注重芸苔素内酯等优良植物生长调节剂科学施用。四要注重施药技术，提高药剂防治效果。避开高温和强光照时段施药。用足水量，常规喷雾情况下亩用水量不少于15公斤，水稻生长后期应加大用水量。五要严格按照农药使用操作规程，注意农药安全间隔期，确保稻米质量安全。</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（五）补助资金额度：本项目补助资金共计</w:t>
      </w:r>
      <w:r w:rsidR="003B112C">
        <w:rPr>
          <w:rFonts w:ascii="仿宋" w:eastAsia="仿宋" w:hAnsi="仿宋" w:hint="eastAsia"/>
          <w:sz w:val="28"/>
          <w:szCs w:val="28"/>
        </w:rPr>
        <w:t>16</w:t>
      </w:r>
      <w:r>
        <w:rPr>
          <w:rFonts w:ascii="仿宋" w:eastAsia="仿宋" w:hAnsi="仿宋" w:hint="eastAsia"/>
          <w:sz w:val="28"/>
          <w:szCs w:val="28"/>
        </w:rPr>
        <w:t>万元。具体实施规模和补助资金计划见下表：</w:t>
      </w:r>
    </w:p>
    <w:p w:rsidR="005C5DE8" w:rsidRDefault="005C5DE8">
      <w:pPr>
        <w:spacing w:after="0" w:line="560" w:lineRule="exact"/>
        <w:ind w:firstLineChars="150" w:firstLine="420"/>
        <w:jc w:val="both"/>
        <w:rPr>
          <w:rFonts w:ascii="仿宋" w:eastAsia="仿宋" w:hAnsi="仿宋"/>
          <w:sz w:val="28"/>
          <w:szCs w:val="28"/>
        </w:rPr>
        <w:sectPr w:rsidR="005C5DE8">
          <w:footerReference w:type="even" r:id="rId7"/>
          <w:pgSz w:w="11906" w:h="16838"/>
          <w:pgMar w:top="1440" w:right="1800" w:bottom="1440" w:left="1800" w:header="708" w:footer="708" w:gutter="0"/>
          <w:cols w:space="708"/>
          <w:docGrid w:linePitch="360"/>
        </w:sectPr>
      </w:pP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lastRenderedPageBreak/>
        <w:t>（六）项目补助方式：分为物化补助和资金补助。</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1）物化补助部分：按照60%的比例实行物化补助，其中：绿色防控非化防产品（含生物农药、性诱剂、杀虫灯等）的采购不能低于物化补助部分的20%。采购农药品种必须在湖南省农业委员会办公室下发的《湖南省主要农作物有害生物防控科学用药推荐名录（第三次修订）的通知》（湘农办植〔2017〕100号）的推荐品种中选择。</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（2）资金补助部分：按照40%的比例实行资金补助，补贴给专业化统防统治服务组织开展统防统治作业。</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（七）工作要求：</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1、市、乡植保部门技术人员，要确保监测调查到位，充分利用电视预报、手机短信、病虫情报、病虫防治通知单等形式，准确发布病虫预报、警报，千方百计提高病虫信息和防治技术入户率。</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2、按照中央财政救灾资金管理有关要求，项目实施要求，严格通过政府集中采购部门，做好防控物资储备，确保防控物资供应。</w:t>
      </w:r>
    </w:p>
    <w:p w:rsidR="005C5DE8" w:rsidRDefault="009C5300">
      <w:pPr>
        <w:spacing w:after="0" w:line="560" w:lineRule="exact"/>
        <w:ind w:firstLineChars="150" w:firstLine="420"/>
        <w:jc w:val="both"/>
        <w:rPr>
          <w:rFonts w:ascii="仿宋" w:eastAsia="仿宋" w:hAnsi="仿宋"/>
          <w:sz w:val="28"/>
          <w:szCs w:val="28"/>
        </w:rPr>
      </w:pPr>
      <w:r>
        <w:rPr>
          <w:rFonts w:ascii="仿宋" w:eastAsia="仿宋" w:hAnsi="仿宋" w:hint="eastAsia"/>
          <w:sz w:val="28"/>
          <w:szCs w:val="28"/>
        </w:rPr>
        <w:t>3、建立农作物病虫害防控工作督查制度，强化督促检查，坚持问题导向，督促各乡镇、病虫害统防统治服务组织针对存在问题立行立改，确保防控措施及时到位。</w:t>
      </w: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9C5300" w:rsidP="003B112C">
      <w:pPr>
        <w:spacing w:after="0" w:line="560" w:lineRule="exact"/>
        <w:ind w:firstLineChars="150" w:firstLine="452"/>
        <w:jc w:val="center"/>
        <w:rPr>
          <w:rFonts w:ascii="仿宋" w:eastAsia="仿宋" w:hAnsi="仿宋"/>
          <w:b/>
          <w:sz w:val="28"/>
          <w:szCs w:val="28"/>
        </w:rPr>
      </w:pPr>
      <w:r>
        <w:rPr>
          <w:rFonts w:ascii="仿宋" w:eastAsia="仿宋" w:hAnsi="仿宋" w:hint="eastAsia"/>
          <w:b/>
          <w:sz w:val="30"/>
          <w:szCs w:val="30"/>
        </w:rPr>
        <w:lastRenderedPageBreak/>
        <w:t>三、</w:t>
      </w:r>
      <w:r>
        <w:rPr>
          <w:rFonts w:ascii="仿宋" w:eastAsia="仿宋" w:hAnsi="仿宋" w:hint="eastAsia"/>
          <w:b/>
          <w:sz w:val="28"/>
          <w:szCs w:val="28"/>
        </w:rPr>
        <w:t>农作物病虫害专业化统防统治标准化区域服务站模式创新示范项目实施方案</w:t>
      </w:r>
    </w:p>
    <w:p w:rsidR="005C5DE8" w:rsidRDefault="005C5DE8">
      <w:pPr>
        <w:spacing w:after="0" w:line="560" w:lineRule="exact"/>
        <w:ind w:firstLineChars="200" w:firstLine="560"/>
        <w:jc w:val="both"/>
        <w:rPr>
          <w:rFonts w:ascii="仿宋" w:eastAsia="仿宋" w:hAnsi="仿宋"/>
          <w:sz w:val="28"/>
          <w:szCs w:val="28"/>
        </w:rPr>
      </w:pP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根据湖南省植保植检站印发的</w:t>
      </w:r>
      <w:r>
        <w:rPr>
          <w:rFonts w:ascii="仿宋" w:eastAsia="仿宋" w:hAnsi="仿宋" w:cs="Times New Roman"/>
          <w:sz w:val="28"/>
          <w:szCs w:val="28"/>
        </w:rPr>
        <w:t>《201</w:t>
      </w:r>
      <w:r w:rsidR="001C1DE5">
        <w:rPr>
          <w:rFonts w:ascii="仿宋" w:eastAsia="仿宋" w:hAnsi="仿宋" w:cs="Times New Roman" w:hint="eastAsia"/>
          <w:sz w:val="28"/>
          <w:szCs w:val="28"/>
        </w:rPr>
        <w:t>9</w:t>
      </w:r>
      <w:r>
        <w:rPr>
          <w:rFonts w:ascii="仿宋" w:eastAsia="仿宋" w:hAnsi="仿宋" w:cs="Times New Roman"/>
          <w:sz w:val="28"/>
          <w:szCs w:val="28"/>
        </w:rPr>
        <w:t>年专业化统防统治标准化区域服务站创建示范活动实施方案》</w:t>
      </w:r>
      <w:r>
        <w:rPr>
          <w:rFonts w:ascii="仿宋" w:eastAsia="仿宋" w:hAnsi="仿宋" w:cs="Times New Roman" w:hint="eastAsia"/>
          <w:sz w:val="28"/>
          <w:szCs w:val="28"/>
        </w:rPr>
        <w:t>（</w:t>
      </w:r>
      <w:r>
        <w:rPr>
          <w:rFonts w:ascii="仿宋" w:eastAsia="仿宋" w:hAnsi="仿宋" w:cs="Times New Roman"/>
          <w:sz w:val="28"/>
          <w:szCs w:val="28"/>
        </w:rPr>
        <w:t>湘植保〔201</w:t>
      </w:r>
      <w:r w:rsidR="001C1DE5">
        <w:rPr>
          <w:rFonts w:ascii="仿宋" w:eastAsia="仿宋" w:hAnsi="仿宋" w:cs="Times New Roman" w:hint="eastAsia"/>
          <w:sz w:val="28"/>
          <w:szCs w:val="28"/>
        </w:rPr>
        <w:t>9</w:t>
      </w:r>
      <w:r>
        <w:rPr>
          <w:rFonts w:ascii="仿宋" w:eastAsia="仿宋" w:hAnsi="仿宋" w:cs="Times New Roman"/>
          <w:sz w:val="28"/>
          <w:szCs w:val="28"/>
        </w:rPr>
        <w:t>〕</w:t>
      </w:r>
      <w:r>
        <w:rPr>
          <w:rFonts w:ascii="仿宋" w:eastAsia="仿宋" w:hAnsi="仿宋" w:cs="Times New Roman" w:hint="eastAsia"/>
          <w:sz w:val="28"/>
          <w:szCs w:val="28"/>
        </w:rPr>
        <w:t>4</w:t>
      </w:r>
      <w:r>
        <w:rPr>
          <w:rFonts w:ascii="仿宋" w:eastAsia="仿宋" w:hAnsi="仿宋" w:cs="Times New Roman"/>
          <w:sz w:val="28"/>
          <w:szCs w:val="28"/>
        </w:rPr>
        <w:t xml:space="preserve"> 号</w:t>
      </w:r>
      <w:r>
        <w:rPr>
          <w:rFonts w:ascii="仿宋" w:eastAsia="仿宋" w:hAnsi="仿宋" w:cs="Times New Roman" w:hint="eastAsia"/>
          <w:sz w:val="28"/>
          <w:szCs w:val="28"/>
        </w:rPr>
        <w:t>）</w:t>
      </w:r>
      <w:r>
        <w:rPr>
          <w:rFonts w:ascii="仿宋" w:eastAsia="仿宋" w:hAnsi="仿宋" w:cs="Times New Roman"/>
          <w:sz w:val="28"/>
          <w:szCs w:val="28"/>
        </w:rPr>
        <w:t>，为更好完成绩效评估指标，特制订本实施方案。</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sz w:val="28"/>
          <w:szCs w:val="28"/>
        </w:rPr>
        <w:t>一</w:t>
      </w:r>
      <w:r>
        <w:rPr>
          <w:rFonts w:ascii="仿宋" w:eastAsia="仿宋" w:hAnsi="仿宋" w:cs="Times New Roman" w:hint="eastAsia"/>
          <w:sz w:val="28"/>
          <w:szCs w:val="28"/>
        </w:rPr>
        <w:t>）项目实施目标</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在全市范围内开展</w:t>
      </w:r>
      <w:r>
        <w:rPr>
          <w:rFonts w:ascii="仿宋" w:eastAsia="仿宋" w:hAnsi="仿宋" w:cs="Times New Roman"/>
          <w:sz w:val="28"/>
          <w:szCs w:val="28"/>
        </w:rPr>
        <w:t>标准化区域服务站创建</w:t>
      </w:r>
      <w:r>
        <w:rPr>
          <w:rFonts w:ascii="仿宋" w:eastAsia="仿宋" w:hAnsi="仿宋" w:cs="Times New Roman" w:hint="eastAsia"/>
          <w:sz w:val="28"/>
          <w:szCs w:val="28"/>
        </w:rPr>
        <w:t>，</w:t>
      </w:r>
      <w:r>
        <w:rPr>
          <w:rFonts w:ascii="仿宋" w:eastAsia="仿宋" w:hAnsi="仿宋" w:cs="Times New Roman"/>
          <w:sz w:val="28"/>
          <w:szCs w:val="28"/>
        </w:rPr>
        <w:t>通过形式上建站，搭建服务平台，树立植保形象；通过内容上建站，延伸服务，增加服务组织赢利点；通过规范化建站，提升服务水平，提高服务对象认知度。构建植保部门、服务组织、新型农业生产经营主体、农资农机企业“四位一体”的市场化运作协同推进机制，服务组织在承包服务区推行药、机、种、肥“四位一体”的服务模式，实现服务组织赢利能力和服务水平的显著提升。</w:t>
      </w:r>
      <w:r>
        <w:rPr>
          <w:rFonts w:ascii="仿宋" w:eastAsia="仿宋" w:hAnsi="仿宋" w:cs="Times New Roman" w:hint="eastAsia"/>
          <w:sz w:val="28"/>
          <w:szCs w:val="28"/>
        </w:rPr>
        <w:t>达到如下标准：</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1、区域服务站建设内容齐全，规格一致，上墙公示。</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2、全面更新高效植保机械，作业队伍健全或施药环节接受全程托管服务。</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3、逐步实现农药、机械（施药施肥机械）、种子、肥料“四位一体”服务模式。</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4、服务站站长全面履职，无服务引起的纠纷矛盾，无人为风险。</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5、从业人员收入大幅度提高。</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6、服务对象农作物增产增收，实惠明显。</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sz w:val="28"/>
          <w:szCs w:val="28"/>
        </w:rPr>
        <w:t>7、服务组织效益每亩不低于20元。</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（二）项目实施</w:t>
      </w:r>
      <w:r>
        <w:rPr>
          <w:rFonts w:ascii="仿宋" w:eastAsia="仿宋" w:hAnsi="仿宋" w:cs="Times New Roman"/>
          <w:sz w:val="28"/>
          <w:szCs w:val="28"/>
        </w:rPr>
        <w:t>内容</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1、区域</w:t>
      </w:r>
      <w:r>
        <w:rPr>
          <w:rFonts w:ascii="仿宋" w:eastAsia="仿宋" w:hAnsi="仿宋" w:cs="Times New Roman"/>
          <w:sz w:val="28"/>
          <w:szCs w:val="28"/>
        </w:rPr>
        <w:t>服务站建设</w:t>
      </w:r>
      <w:r>
        <w:rPr>
          <w:rFonts w:ascii="仿宋" w:eastAsia="仿宋" w:hAnsi="仿宋" w:cs="Times New Roman" w:hint="eastAsia"/>
          <w:sz w:val="28"/>
          <w:szCs w:val="28"/>
        </w:rPr>
        <w:t>内容：</w:t>
      </w:r>
      <w:r>
        <w:rPr>
          <w:rFonts w:ascii="仿宋" w:eastAsia="仿宋" w:hAnsi="仿宋" w:cs="Times New Roman"/>
          <w:sz w:val="28"/>
          <w:szCs w:val="28"/>
        </w:rPr>
        <w:t>严格按照《农作物病虫害专业化统防统治服务操作规程》（HNZ057－2014）要求建设区域服务站。服务</w:t>
      </w:r>
      <w:r>
        <w:rPr>
          <w:rFonts w:ascii="仿宋" w:eastAsia="仿宋" w:hAnsi="仿宋" w:cs="Times New Roman"/>
          <w:sz w:val="28"/>
          <w:szCs w:val="28"/>
        </w:rPr>
        <w:lastRenderedPageBreak/>
        <w:t>站应悬挂省站授权颁发的《湖南省农作物病虫害专业化统防统治服务组织标志使用授权书》复印件和县站授权颁发的《湖南省农作物病虫害专业化统防统治服务组织区域服务站标志使用授权书》原件，服务合同、收费标准、服务公约、赔偿标准、从业人员职责等内容应按规范要求制作上墙公示。</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服务规模</w:t>
      </w:r>
      <w:r>
        <w:rPr>
          <w:rFonts w:ascii="仿宋" w:eastAsia="仿宋" w:hAnsi="仿宋" w:cs="Times New Roman" w:hint="eastAsia"/>
          <w:sz w:val="28"/>
          <w:szCs w:val="28"/>
        </w:rPr>
        <w:t>：</w:t>
      </w:r>
      <w:r>
        <w:rPr>
          <w:rFonts w:ascii="仿宋" w:eastAsia="仿宋" w:hAnsi="仿宋" w:cs="Times New Roman"/>
          <w:sz w:val="28"/>
          <w:szCs w:val="28"/>
        </w:rPr>
        <w:t>每站服务规模连片面积3000亩（播种面积）以上，山丘区2000亩以上。</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sz w:val="28"/>
          <w:szCs w:val="28"/>
        </w:rPr>
        <w:t>施药作业</w:t>
      </w:r>
      <w:r>
        <w:rPr>
          <w:rFonts w:ascii="仿宋" w:eastAsia="仿宋" w:hAnsi="仿宋" w:cs="Times New Roman" w:hint="eastAsia"/>
          <w:sz w:val="28"/>
          <w:szCs w:val="28"/>
        </w:rPr>
        <w:t>：服务</w:t>
      </w:r>
      <w:r>
        <w:rPr>
          <w:rFonts w:ascii="仿宋" w:eastAsia="仿宋" w:hAnsi="仿宋" w:cs="Times New Roman"/>
          <w:sz w:val="28"/>
          <w:szCs w:val="28"/>
        </w:rPr>
        <w:t>站</w:t>
      </w:r>
      <w:r>
        <w:rPr>
          <w:rFonts w:ascii="仿宋" w:eastAsia="仿宋" w:hAnsi="仿宋" w:cs="Times New Roman" w:hint="eastAsia"/>
          <w:sz w:val="28"/>
          <w:szCs w:val="28"/>
        </w:rPr>
        <w:t>通过</w:t>
      </w:r>
      <w:r>
        <w:rPr>
          <w:rFonts w:ascii="仿宋" w:eastAsia="仿宋" w:hAnsi="仿宋" w:cs="Times New Roman"/>
          <w:sz w:val="28"/>
          <w:szCs w:val="28"/>
        </w:rPr>
        <w:t>更新高效施药机械</w:t>
      </w:r>
      <w:r>
        <w:rPr>
          <w:rFonts w:ascii="仿宋" w:eastAsia="仿宋" w:hAnsi="仿宋" w:cs="Times New Roman" w:hint="eastAsia"/>
          <w:sz w:val="28"/>
          <w:szCs w:val="28"/>
        </w:rPr>
        <w:t>，</w:t>
      </w:r>
      <w:r>
        <w:rPr>
          <w:rFonts w:ascii="仿宋" w:eastAsia="仿宋" w:hAnsi="仿宋" w:cs="Times New Roman"/>
          <w:sz w:val="28"/>
          <w:szCs w:val="28"/>
        </w:rPr>
        <w:t>组建机防队</w:t>
      </w:r>
      <w:r>
        <w:rPr>
          <w:rFonts w:ascii="仿宋" w:eastAsia="仿宋" w:hAnsi="仿宋" w:cs="Times New Roman" w:hint="eastAsia"/>
          <w:sz w:val="28"/>
          <w:szCs w:val="28"/>
        </w:rPr>
        <w:t>，</w:t>
      </w:r>
      <w:r>
        <w:rPr>
          <w:rFonts w:ascii="仿宋" w:eastAsia="仿宋" w:hAnsi="仿宋" w:cs="Times New Roman"/>
          <w:sz w:val="28"/>
          <w:szCs w:val="28"/>
        </w:rPr>
        <w:t>单机日作业面积200亩以上。</w:t>
      </w:r>
      <w:r>
        <w:rPr>
          <w:rFonts w:ascii="仿宋" w:eastAsia="仿宋" w:hAnsi="仿宋" w:cs="Times New Roman" w:hint="eastAsia"/>
          <w:sz w:val="28"/>
          <w:szCs w:val="28"/>
        </w:rPr>
        <w:t>或者服务站与农田管家等公司签约，防治作业</w:t>
      </w:r>
      <w:r>
        <w:rPr>
          <w:rFonts w:ascii="仿宋" w:eastAsia="仿宋" w:hAnsi="仿宋" w:cs="Times New Roman"/>
          <w:sz w:val="28"/>
          <w:szCs w:val="28"/>
        </w:rPr>
        <w:t>由专业化服务队伍（飞防、机防大队等）托管。</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（三）项目实施单位</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经服务组织自主申报，省植保植检站审批，201</w:t>
      </w:r>
      <w:r w:rsidR="003B112C">
        <w:rPr>
          <w:rFonts w:ascii="仿宋" w:eastAsia="仿宋" w:hAnsi="仿宋" w:cs="Times New Roman" w:hint="eastAsia"/>
          <w:sz w:val="28"/>
          <w:szCs w:val="28"/>
        </w:rPr>
        <w:t>9</w:t>
      </w:r>
      <w:r>
        <w:rPr>
          <w:rFonts w:ascii="仿宋" w:eastAsia="仿宋" w:hAnsi="仿宋" w:cs="Times New Roman" w:hint="eastAsia"/>
          <w:sz w:val="28"/>
          <w:szCs w:val="28"/>
        </w:rPr>
        <w:t>年我市实施</w:t>
      </w:r>
      <w:r>
        <w:rPr>
          <w:rFonts w:ascii="仿宋" w:eastAsia="仿宋" w:hAnsi="仿宋" w:cs="Times New Roman"/>
          <w:sz w:val="28"/>
          <w:szCs w:val="28"/>
        </w:rPr>
        <w:t>标准化区域服务站创建</w:t>
      </w:r>
      <w:r>
        <w:rPr>
          <w:rFonts w:ascii="仿宋" w:eastAsia="仿宋" w:hAnsi="仿宋" w:cs="Times New Roman" w:hint="eastAsia"/>
          <w:sz w:val="28"/>
          <w:szCs w:val="28"/>
        </w:rPr>
        <w:t>的单位有：岳阳田园牧歌农业综合服务有限公司、岳阳永乐农业发展有限责任公司、临湘市万众种植专业合作社、临湘市兴农水稻专业合作社、临湘市召丰水稻种植专业合作社</w:t>
      </w:r>
      <w:r w:rsidR="003B112C">
        <w:rPr>
          <w:rFonts w:ascii="仿宋" w:eastAsia="仿宋" w:hAnsi="仿宋" w:cs="Times New Roman" w:hint="eastAsia"/>
          <w:sz w:val="28"/>
          <w:szCs w:val="28"/>
        </w:rPr>
        <w:t>、临湘市湘北优质稻产销专业合作社、岳阳市宏恩农业综合服务有限公司</w:t>
      </w:r>
      <w:r>
        <w:rPr>
          <w:rFonts w:ascii="仿宋" w:eastAsia="仿宋" w:hAnsi="仿宋" w:cs="Times New Roman" w:hint="eastAsia"/>
          <w:sz w:val="28"/>
          <w:szCs w:val="28"/>
        </w:rPr>
        <w:t>等</w:t>
      </w:r>
      <w:r w:rsidR="003B112C">
        <w:rPr>
          <w:rFonts w:ascii="仿宋" w:eastAsia="仿宋" w:hAnsi="仿宋" w:cs="Times New Roman" w:hint="eastAsia"/>
          <w:sz w:val="28"/>
          <w:szCs w:val="28"/>
        </w:rPr>
        <w:t>7</w:t>
      </w:r>
      <w:r>
        <w:rPr>
          <w:rFonts w:ascii="仿宋" w:eastAsia="仿宋" w:hAnsi="仿宋" w:cs="Times New Roman" w:hint="eastAsia"/>
          <w:sz w:val="28"/>
          <w:szCs w:val="28"/>
        </w:rPr>
        <w:t>家。</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（三）项目实施时间</w:t>
      </w:r>
    </w:p>
    <w:p w:rsidR="005C5DE8" w:rsidRDefault="009C5300">
      <w:pPr>
        <w:spacing w:after="0" w:line="56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5个标准化区域服务站应于201</w:t>
      </w:r>
      <w:r w:rsidR="001C1DE5">
        <w:rPr>
          <w:rFonts w:ascii="仿宋" w:eastAsia="仿宋" w:hAnsi="仿宋" w:cs="Times New Roman" w:hint="eastAsia"/>
          <w:sz w:val="28"/>
          <w:szCs w:val="28"/>
        </w:rPr>
        <w:t>9</w:t>
      </w:r>
      <w:r>
        <w:rPr>
          <w:rFonts w:ascii="仿宋" w:eastAsia="仿宋" w:hAnsi="仿宋" w:cs="Times New Roman" w:hint="eastAsia"/>
          <w:sz w:val="28"/>
          <w:szCs w:val="28"/>
        </w:rPr>
        <w:t>年7月31日前建成。</w:t>
      </w:r>
    </w:p>
    <w:p w:rsidR="005C5DE8" w:rsidRDefault="009C5300">
      <w:pPr>
        <w:spacing w:after="0" w:line="56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（四）项目实施地点</w:t>
      </w:r>
    </w:p>
    <w:p w:rsidR="005C5DE8" w:rsidRDefault="009C5300">
      <w:pPr>
        <w:spacing w:after="0" w:line="56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植保植检站与服务组织根据统防统治服务的需要，选择交通条件相对便利、人流相对集中、易产生良好示范效应、房舍条件较好的地点（具体建设地点见附件1）。</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（五）项目补助资金</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本项目补助资金共1</w:t>
      </w:r>
      <w:r w:rsidR="003B112C">
        <w:rPr>
          <w:rFonts w:ascii="仿宋" w:eastAsia="仿宋" w:hAnsi="仿宋" w:cs="Times New Roman" w:hint="eastAsia"/>
          <w:sz w:val="28"/>
          <w:szCs w:val="28"/>
        </w:rPr>
        <w:t>8</w:t>
      </w:r>
      <w:r>
        <w:rPr>
          <w:rFonts w:ascii="仿宋" w:eastAsia="仿宋" w:hAnsi="仿宋" w:cs="Times New Roman" w:hint="eastAsia"/>
          <w:sz w:val="28"/>
          <w:szCs w:val="28"/>
        </w:rPr>
        <w:t>万元。每个标准化区域服务站补助2万元。</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（六）考核验收</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lastRenderedPageBreak/>
        <w:t>本项目纳入了湖南省人民政府绩效考核，由省植保植检站和省人民政府委托第三方机构进行考核。省植保植检站制定了具体绩效评估办法。</w:t>
      </w:r>
    </w:p>
    <w:p w:rsidR="005C5DE8" w:rsidRDefault="009C5300">
      <w:pPr>
        <w:spacing w:after="0" w:line="520" w:lineRule="exact"/>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项目实施通过省级考核后，各实施单位填好项目资金申请表向临湘市农业局申请拨付项目补助资金。</w:t>
      </w:r>
    </w:p>
    <w:p w:rsidR="005C5DE8" w:rsidRDefault="005C5DE8">
      <w:pPr>
        <w:spacing w:after="0" w:line="520" w:lineRule="exact"/>
        <w:ind w:firstLineChars="200" w:firstLine="560"/>
        <w:jc w:val="both"/>
        <w:rPr>
          <w:rFonts w:ascii="仿宋" w:eastAsia="仿宋" w:hAnsi="仿宋" w:cs="Times New Roman"/>
          <w:sz w:val="28"/>
          <w:szCs w:val="28"/>
        </w:rPr>
      </w:pPr>
    </w:p>
    <w:p w:rsidR="005C5DE8" w:rsidRDefault="005C5DE8">
      <w:pPr>
        <w:spacing w:after="0" w:line="520" w:lineRule="exact"/>
        <w:ind w:firstLineChars="200" w:firstLine="56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sectPr w:rsidR="005C5DE8">
          <w:pgSz w:w="11906" w:h="16838"/>
          <w:pgMar w:top="1440" w:right="1797" w:bottom="1440" w:left="1797" w:header="709" w:footer="709" w:gutter="0"/>
          <w:cols w:space="708"/>
          <w:docGrid w:linePitch="360"/>
        </w:sectPr>
      </w:pPr>
    </w:p>
    <w:p w:rsidR="005C5DE8" w:rsidRDefault="009C5300">
      <w:pPr>
        <w:spacing w:after="0" w:line="560" w:lineRule="exact"/>
        <w:ind w:firstLineChars="150" w:firstLine="422"/>
        <w:jc w:val="both"/>
        <w:rPr>
          <w:rFonts w:ascii="仿宋" w:eastAsia="仿宋" w:hAnsi="仿宋" w:cs="Times New Roman"/>
          <w:sz w:val="28"/>
          <w:szCs w:val="28"/>
        </w:rPr>
      </w:pPr>
      <w:r>
        <w:rPr>
          <w:rFonts w:ascii="仿宋" w:eastAsia="仿宋" w:hAnsi="仿宋" w:hint="eastAsia"/>
          <w:b/>
          <w:sz w:val="28"/>
          <w:szCs w:val="28"/>
        </w:rPr>
        <w:lastRenderedPageBreak/>
        <w:t>附件1：临湘市201</w:t>
      </w:r>
      <w:r w:rsidR="001C1DE5">
        <w:rPr>
          <w:rFonts w:ascii="仿宋" w:eastAsia="仿宋" w:hAnsi="仿宋" w:hint="eastAsia"/>
          <w:b/>
          <w:sz w:val="28"/>
          <w:szCs w:val="28"/>
        </w:rPr>
        <w:t>9</w:t>
      </w:r>
      <w:r>
        <w:rPr>
          <w:rFonts w:ascii="仿宋" w:eastAsia="仿宋" w:hAnsi="仿宋" w:hint="eastAsia"/>
          <w:b/>
          <w:sz w:val="28"/>
          <w:szCs w:val="28"/>
        </w:rPr>
        <w:t>年农作物病虫害专业化统防统治标准化区域服务站建设情况一览表</w:t>
      </w:r>
    </w:p>
    <w:tbl>
      <w:tblPr>
        <w:tblStyle w:val="a6"/>
        <w:tblW w:w="14000" w:type="dxa"/>
        <w:jc w:val="center"/>
        <w:tblLayout w:type="fixed"/>
        <w:tblLook w:val="04A0"/>
      </w:tblPr>
      <w:tblGrid>
        <w:gridCol w:w="4077"/>
        <w:gridCol w:w="1418"/>
        <w:gridCol w:w="1134"/>
        <w:gridCol w:w="1559"/>
        <w:gridCol w:w="2268"/>
        <w:gridCol w:w="1701"/>
        <w:gridCol w:w="1843"/>
      </w:tblGrid>
      <w:tr w:rsidR="005C5DE8" w:rsidRPr="00D75118" w:rsidTr="00D75118">
        <w:trPr>
          <w:jc w:val="center"/>
        </w:trPr>
        <w:tc>
          <w:tcPr>
            <w:tcW w:w="4077"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服务站名称</w:t>
            </w:r>
          </w:p>
        </w:tc>
        <w:tc>
          <w:tcPr>
            <w:tcW w:w="1418" w:type="dxa"/>
            <w:vAlign w:val="center"/>
          </w:tcPr>
          <w:p w:rsidR="00D41FED"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建设</w:t>
            </w:r>
          </w:p>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地点</w:t>
            </w:r>
          </w:p>
        </w:tc>
        <w:tc>
          <w:tcPr>
            <w:tcW w:w="1134" w:type="dxa"/>
            <w:vAlign w:val="center"/>
          </w:tcPr>
          <w:p w:rsidR="00D41FED"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服务</w:t>
            </w:r>
          </w:p>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站长</w:t>
            </w:r>
          </w:p>
        </w:tc>
        <w:tc>
          <w:tcPr>
            <w:tcW w:w="1559" w:type="dxa"/>
            <w:vAlign w:val="center"/>
          </w:tcPr>
          <w:p w:rsidR="00D41FED"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服务</w:t>
            </w:r>
          </w:p>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规模</w:t>
            </w:r>
          </w:p>
        </w:tc>
        <w:tc>
          <w:tcPr>
            <w:tcW w:w="2268"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实施单位</w:t>
            </w:r>
          </w:p>
        </w:tc>
        <w:tc>
          <w:tcPr>
            <w:tcW w:w="1701"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负责人</w:t>
            </w:r>
          </w:p>
        </w:tc>
        <w:tc>
          <w:tcPr>
            <w:tcW w:w="1843"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联系电话</w:t>
            </w:r>
          </w:p>
        </w:tc>
      </w:tr>
      <w:tr w:rsidR="005C5DE8" w:rsidRPr="00D75118" w:rsidTr="00D75118">
        <w:trPr>
          <w:trHeight w:val="690"/>
          <w:jc w:val="center"/>
        </w:trPr>
        <w:tc>
          <w:tcPr>
            <w:tcW w:w="4077" w:type="dxa"/>
            <w:vAlign w:val="center"/>
          </w:tcPr>
          <w:p w:rsidR="005C5DE8" w:rsidRPr="00D75118" w:rsidRDefault="00D75118" w:rsidP="00FB3144">
            <w:pPr>
              <w:spacing w:after="0" w:line="240" w:lineRule="exact"/>
              <w:rPr>
                <w:rFonts w:ascii="仿宋" w:eastAsia="仿宋" w:hAnsi="仿宋"/>
                <w:sz w:val="24"/>
                <w:szCs w:val="24"/>
              </w:rPr>
            </w:pPr>
            <w:r w:rsidRPr="000A2A94">
              <w:rPr>
                <w:rFonts w:ascii="仿宋" w:eastAsia="仿宋" w:hAnsi="仿宋" w:hint="eastAsia"/>
                <w:sz w:val="24"/>
                <w:szCs w:val="24"/>
              </w:rPr>
              <w:t>岳阳田园牧歌农业综合服务有限公司病虫害专业化统防统治</w:t>
            </w:r>
            <w:r w:rsidR="00FB3144">
              <w:rPr>
                <w:rFonts w:ascii="仿宋" w:eastAsia="仿宋" w:hAnsi="仿宋" w:hint="eastAsia"/>
                <w:sz w:val="24"/>
                <w:szCs w:val="24"/>
              </w:rPr>
              <w:t>盛塘</w:t>
            </w:r>
            <w:r w:rsidRPr="000A2A94">
              <w:rPr>
                <w:rFonts w:ascii="仿宋" w:eastAsia="仿宋" w:hAnsi="仿宋" w:hint="eastAsia"/>
                <w:sz w:val="24"/>
                <w:szCs w:val="24"/>
              </w:rPr>
              <w:t>服务站</w:t>
            </w:r>
          </w:p>
        </w:tc>
        <w:tc>
          <w:tcPr>
            <w:tcW w:w="1418" w:type="dxa"/>
            <w:vAlign w:val="center"/>
          </w:tcPr>
          <w:p w:rsidR="005C5DE8" w:rsidRDefault="00FB3144" w:rsidP="00D75118">
            <w:pPr>
              <w:spacing w:after="0" w:line="240" w:lineRule="exact"/>
              <w:jc w:val="center"/>
              <w:rPr>
                <w:rFonts w:ascii="仿宋" w:eastAsia="仿宋" w:hAnsi="仿宋" w:hint="eastAsia"/>
                <w:sz w:val="24"/>
                <w:szCs w:val="24"/>
              </w:rPr>
            </w:pPr>
            <w:r>
              <w:rPr>
                <w:rFonts w:ascii="仿宋" w:eastAsia="仿宋" w:hAnsi="仿宋" w:hint="eastAsia"/>
                <w:sz w:val="24"/>
                <w:szCs w:val="24"/>
              </w:rPr>
              <w:t>江南</w:t>
            </w:r>
            <w:r w:rsidR="009C5300" w:rsidRPr="00D75118">
              <w:rPr>
                <w:rFonts w:ascii="仿宋" w:eastAsia="仿宋" w:hAnsi="仿宋" w:hint="eastAsia"/>
                <w:sz w:val="24"/>
                <w:szCs w:val="24"/>
              </w:rPr>
              <w:t>镇</w:t>
            </w:r>
          </w:p>
          <w:p w:rsidR="00FB3144" w:rsidRPr="00D75118" w:rsidRDefault="00FB3144" w:rsidP="00D75118">
            <w:pPr>
              <w:spacing w:after="0" w:line="240" w:lineRule="exact"/>
              <w:jc w:val="center"/>
              <w:rPr>
                <w:rFonts w:ascii="仿宋" w:eastAsia="仿宋" w:hAnsi="仿宋"/>
                <w:sz w:val="24"/>
                <w:szCs w:val="24"/>
              </w:rPr>
            </w:pPr>
            <w:r>
              <w:rPr>
                <w:rFonts w:ascii="仿宋" w:eastAsia="仿宋" w:hAnsi="仿宋" w:hint="eastAsia"/>
                <w:sz w:val="24"/>
                <w:szCs w:val="24"/>
              </w:rPr>
              <w:t>盛塘村</w:t>
            </w:r>
          </w:p>
        </w:tc>
        <w:tc>
          <w:tcPr>
            <w:tcW w:w="1134" w:type="dxa"/>
            <w:vAlign w:val="center"/>
          </w:tcPr>
          <w:p w:rsidR="005C5DE8" w:rsidRPr="00D75118" w:rsidRDefault="00527F8A" w:rsidP="00D75118">
            <w:pPr>
              <w:spacing w:after="0" w:line="240" w:lineRule="exact"/>
              <w:jc w:val="center"/>
              <w:rPr>
                <w:rFonts w:ascii="仿宋" w:eastAsia="仿宋" w:hAnsi="仿宋"/>
                <w:sz w:val="24"/>
                <w:szCs w:val="24"/>
              </w:rPr>
            </w:pPr>
            <w:r>
              <w:rPr>
                <w:rFonts w:ascii="仿宋" w:eastAsia="仿宋" w:hAnsi="仿宋" w:hint="eastAsia"/>
                <w:sz w:val="24"/>
                <w:szCs w:val="24"/>
              </w:rPr>
              <w:t>徐希明</w:t>
            </w:r>
          </w:p>
        </w:tc>
        <w:tc>
          <w:tcPr>
            <w:tcW w:w="1559" w:type="dxa"/>
            <w:vAlign w:val="center"/>
          </w:tcPr>
          <w:p w:rsidR="005C5DE8" w:rsidRPr="00D75118" w:rsidRDefault="00FB3144" w:rsidP="00D75118">
            <w:pPr>
              <w:spacing w:after="0" w:line="240" w:lineRule="exact"/>
              <w:jc w:val="center"/>
              <w:rPr>
                <w:rFonts w:ascii="仿宋" w:eastAsia="仿宋" w:hAnsi="仿宋"/>
                <w:sz w:val="24"/>
                <w:szCs w:val="24"/>
              </w:rPr>
            </w:pPr>
            <w:r>
              <w:rPr>
                <w:rFonts w:ascii="仿宋" w:eastAsia="仿宋" w:hAnsi="仿宋" w:hint="eastAsia"/>
                <w:sz w:val="24"/>
                <w:szCs w:val="24"/>
              </w:rPr>
              <w:t>5</w:t>
            </w:r>
            <w:r w:rsidR="007C56E8" w:rsidRPr="00D75118">
              <w:rPr>
                <w:rFonts w:ascii="仿宋" w:eastAsia="仿宋" w:hAnsi="仿宋" w:hint="eastAsia"/>
                <w:sz w:val="24"/>
                <w:szCs w:val="24"/>
              </w:rPr>
              <w:t>950</w:t>
            </w:r>
          </w:p>
        </w:tc>
        <w:tc>
          <w:tcPr>
            <w:tcW w:w="2268" w:type="dxa"/>
            <w:vAlign w:val="center"/>
          </w:tcPr>
          <w:p w:rsidR="005C5DE8" w:rsidRPr="00D75118" w:rsidRDefault="009C5300" w:rsidP="00D75118">
            <w:pPr>
              <w:spacing w:after="0" w:line="240" w:lineRule="exact"/>
              <w:jc w:val="center"/>
              <w:rPr>
                <w:rFonts w:ascii="仿宋" w:eastAsia="仿宋" w:hAnsi="仿宋"/>
                <w:sz w:val="24"/>
                <w:szCs w:val="24"/>
              </w:rPr>
            </w:pPr>
            <w:r w:rsidRPr="00D41FED">
              <w:rPr>
                <w:rFonts w:ascii="仿宋" w:eastAsia="仿宋" w:hAnsi="仿宋" w:hint="eastAsia"/>
                <w:sz w:val="24"/>
                <w:szCs w:val="24"/>
              </w:rPr>
              <w:t>岳阳田园牧歌农业</w:t>
            </w:r>
            <w:r w:rsidR="008D7549" w:rsidRPr="00D41FED">
              <w:rPr>
                <w:rFonts w:ascii="仿宋" w:eastAsia="仿宋" w:hAnsi="仿宋" w:hint="eastAsia"/>
                <w:sz w:val="24"/>
                <w:szCs w:val="24"/>
              </w:rPr>
              <w:t>综合服务有限公司</w:t>
            </w:r>
          </w:p>
        </w:tc>
        <w:tc>
          <w:tcPr>
            <w:tcW w:w="1701"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罗度河</w:t>
            </w:r>
          </w:p>
        </w:tc>
        <w:tc>
          <w:tcPr>
            <w:tcW w:w="1843"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18873008161</w:t>
            </w:r>
          </w:p>
        </w:tc>
      </w:tr>
      <w:tr w:rsidR="008D7549" w:rsidRPr="00D75118" w:rsidTr="00D75118">
        <w:trPr>
          <w:trHeight w:val="435"/>
          <w:jc w:val="center"/>
        </w:trPr>
        <w:tc>
          <w:tcPr>
            <w:tcW w:w="4077" w:type="dxa"/>
            <w:vAlign w:val="center"/>
          </w:tcPr>
          <w:p w:rsidR="008D7549" w:rsidRPr="000A2A94" w:rsidRDefault="008D7549" w:rsidP="00527F8A">
            <w:pPr>
              <w:spacing w:after="0" w:line="240" w:lineRule="exact"/>
              <w:rPr>
                <w:rFonts w:ascii="仿宋" w:eastAsia="仿宋" w:hAnsi="仿宋" w:hint="eastAsia"/>
                <w:sz w:val="24"/>
                <w:szCs w:val="24"/>
              </w:rPr>
            </w:pPr>
            <w:r w:rsidRPr="000A2A94">
              <w:rPr>
                <w:rFonts w:ascii="仿宋" w:eastAsia="仿宋" w:hAnsi="仿宋" w:hint="eastAsia"/>
                <w:sz w:val="24"/>
                <w:szCs w:val="24"/>
              </w:rPr>
              <w:t>岳阳田园牧歌农业综合服务有限公司病虫害专业化统防统治</w:t>
            </w:r>
            <w:r w:rsidR="00527F8A">
              <w:rPr>
                <w:rFonts w:ascii="仿宋" w:eastAsia="仿宋" w:hAnsi="仿宋" w:hint="eastAsia"/>
                <w:sz w:val="24"/>
                <w:szCs w:val="24"/>
              </w:rPr>
              <w:t>韩桥</w:t>
            </w:r>
            <w:r w:rsidRPr="000A2A94">
              <w:rPr>
                <w:rFonts w:ascii="仿宋" w:eastAsia="仿宋" w:hAnsi="仿宋" w:hint="eastAsia"/>
                <w:sz w:val="24"/>
                <w:szCs w:val="24"/>
              </w:rPr>
              <w:t>服务站</w:t>
            </w:r>
          </w:p>
        </w:tc>
        <w:tc>
          <w:tcPr>
            <w:tcW w:w="1418" w:type="dxa"/>
            <w:vAlign w:val="center"/>
          </w:tcPr>
          <w:p w:rsidR="00FB3144" w:rsidRDefault="00527F8A" w:rsidP="00D75118">
            <w:pPr>
              <w:spacing w:after="0" w:line="240" w:lineRule="exact"/>
              <w:jc w:val="center"/>
              <w:rPr>
                <w:rFonts w:ascii="仿宋" w:eastAsia="仿宋" w:hAnsi="仿宋" w:hint="eastAsia"/>
                <w:sz w:val="24"/>
                <w:szCs w:val="24"/>
              </w:rPr>
            </w:pPr>
            <w:r>
              <w:rPr>
                <w:rFonts w:ascii="仿宋" w:eastAsia="仿宋" w:hAnsi="仿宋" w:hint="eastAsia"/>
                <w:sz w:val="24"/>
                <w:szCs w:val="24"/>
              </w:rPr>
              <w:t>坦渡</w:t>
            </w:r>
            <w:r w:rsidR="00FB3144">
              <w:rPr>
                <w:rFonts w:ascii="仿宋" w:eastAsia="仿宋" w:hAnsi="仿宋" w:hint="eastAsia"/>
                <w:sz w:val="24"/>
                <w:szCs w:val="24"/>
              </w:rPr>
              <w:t>镇</w:t>
            </w:r>
          </w:p>
          <w:p w:rsidR="008D7549" w:rsidRPr="00D75118" w:rsidRDefault="00527F8A" w:rsidP="00FB3144">
            <w:pPr>
              <w:spacing w:after="0" w:line="240" w:lineRule="exact"/>
              <w:jc w:val="center"/>
              <w:rPr>
                <w:rFonts w:ascii="仿宋" w:eastAsia="仿宋" w:hAnsi="仿宋" w:hint="eastAsia"/>
                <w:sz w:val="24"/>
                <w:szCs w:val="24"/>
              </w:rPr>
            </w:pPr>
            <w:r>
              <w:rPr>
                <w:rFonts w:ascii="仿宋" w:eastAsia="仿宋" w:hAnsi="仿宋" w:hint="eastAsia"/>
                <w:sz w:val="24"/>
                <w:szCs w:val="24"/>
              </w:rPr>
              <w:t>韩桥</w:t>
            </w:r>
            <w:r w:rsidR="008D7549" w:rsidRPr="00D75118">
              <w:rPr>
                <w:rFonts w:ascii="仿宋" w:eastAsia="仿宋" w:hAnsi="仿宋" w:hint="eastAsia"/>
                <w:sz w:val="24"/>
                <w:szCs w:val="24"/>
              </w:rPr>
              <w:t>村</w:t>
            </w:r>
          </w:p>
        </w:tc>
        <w:tc>
          <w:tcPr>
            <w:tcW w:w="1134" w:type="dxa"/>
            <w:vAlign w:val="center"/>
          </w:tcPr>
          <w:p w:rsidR="008D7549" w:rsidRPr="00D75118" w:rsidRDefault="00527F8A" w:rsidP="00D75118">
            <w:pPr>
              <w:spacing w:after="0" w:line="240" w:lineRule="exact"/>
              <w:jc w:val="center"/>
              <w:rPr>
                <w:rFonts w:ascii="仿宋" w:eastAsia="仿宋" w:hAnsi="仿宋" w:hint="eastAsia"/>
                <w:sz w:val="24"/>
                <w:szCs w:val="24"/>
              </w:rPr>
            </w:pPr>
            <w:r>
              <w:rPr>
                <w:rFonts w:ascii="仿宋" w:eastAsia="仿宋" w:hAnsi="仿宋" w:hint="eastAsia"/>
                <w:sz w:val="24"/>
                <w:szCs w:val="24"/>
              </w:rPr>
              <w:t>来再生</w:t>
            </w:r>
          </w:p>
        </w:tc>
        <w:tc>
          <w:tcPr>
            <w:tcW w:w="1559" w:type="dxa"/>
            <w:vAlign w:val="center"/>
          </w:tcPr>
          <w:p w:rsidR="008D7549" w:rsidRPr="00D75118" w:rsidRDefault="00FB3144" w:rsidP="00D75118">
            <w:pPr>
              <w:spacing w:after="0" w:line="240" w:lineRule="exact"/>
              <w:jc w:val="center"/>
              <w:rPr>
                <w:rFonts w:ascii="仿宋" w:eastAsia="仿宋" w:hAnsi="仿宋" w:hint="eastAsia"/>
                <w:sz w:val="24"/>
                <w:szCs w:val="24"/>
              </w:rPr>
            </w:pPr>
            <w:r>
              <w:rPr>
                <w:rFonts w:ascii="仿宋" w:eastAsia="仿宋" w:hAnsi="仿宋" w:hint="eastAsia"/>
                <w:sz w:val="24"/>
                <w:szCs w:val="24"/>
              </w:rPr>
              <w:t>3585</w:t>
            </w:r>
          </w:p>
        </w:tc>
        <w:tc>
          <w:tcPr>
            <w:tcW w:w="2268" w:type="dxa"/>
            <w:vAlign w:val="center"/>
          </w:tcPr>
          <w:p w:rsidR="008D7549" w:rsidRPr="00D41FED" w:rsidRDefault="008D7549" w:rsidP="00D75118">
            <w:pPr>
              <w:spacing w:after="0" w:line="240" w:lineRule="exact"/>
              <w:jc w:val="center"/>
              <w:rPr>
                <w:rFonts w:ascii="仿宋" w:eastAsia="仿宋" w:hAnsi="仿宋" w:hint="eastAsia"/>
                <w:sz w:val="24"/>
                <w:szCs w:val="24"/>
              </w:rPr>
            </w:pPr>
            <w:r w:rsidRPr="00D41FED">
              <w:rPr>
                <w:rFonts w:ascii="仿宋" w:eastAsia="仿宋" w:hAnsi="仿宋" w:hint="eastAsia"/>
                <w:sz w:val="24"/>
                <w:szCs w:val="24"/>
              </w:rPr>
              <w:t>岳阳田园牧歌农业综合服务有限公司</w:t>
            </w:r>
          </w:p>
        </w:tc>
        <w:tc>
          <w:tcPr>
            <w:tcW w:w="1701" w:type="dxa"/>
            <w:vAlign w:val="center"/>
          </w:tcPr>
          <w:p w:rsidR="008D7549" w:rsidRPr="00D75118" w:rsidRDefault="008D7549"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罗度河</w:t>
            </w:r>
          </w:p>
        </w:tc>
        <w:tc>
          <w:tcPr>
            <w:tcW w:w="1843" w:type="dxa"/>
            <w:vAlign w:val="center"/>
          </w:tcPr>
          <w:p w:rsidR="008D7549" w:rsidRPr="00D75118" w:rsidRDefault="008D7549"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18873008161</w:t>
            </w:r>
          </w:p>
        </w:tc>
      </w:tr>
      <w:tr w:rsidR="005C5DE8" w:rsidRPr="00D75118" w:rsidTr="00D75118">
        <w:trPr>
          <w:trHeight w:val="600"/>
          <w:jc w:val="center"/>
        </w:trPr>
        <w:tc>
          <w:tcPr>
            <w:tcW w:w="4077" w:type="dxa"/>
            <w:vAlign w:val="center"/>
          </w:tcPr>
          <w:p w:rsidR="005C5DE8" w:rsidRPr="00D75118" w:rsidRDefault="009C5300" w:rsidP="00D75118">
            <w:pPr>
              <w:spacing w:after="0" w:line="240" w:lineRule="exact"/>
              <w:rPr>
                <w:rFonts w:ascii="仿宋" w:eastAsia="仿宋" w:hAnsi="仿宋"/>
                <w:sz w:val="24"/>
                <w:szCs w:val="24"/>
              </w:rPr>
            </w:pPr>
            <w:r w:rsidRPr="00D41FED">
              <w:rPr>
                <w:rFonts w:ascii="仿宋" w:eastAsia="仿宋" w:hAnsi="仿宋" w:hint="eastAsia"/>
                <w:sz w:val="24"/>
                <w:szCs w:val="24"/>
              </w:rPr>
              <w:t>临湘市万众种植专业病虫害专业化统</w:t>
            </w:r>
            <w:r w:rsidR="008D7549" w:rsidRPr="00D41FED">
              <w:rPr>
                <w:rFonts w:ascii="仿宋" w:eastAsia="仿宋" w:hAnsi="仿宋" w:hint="eastAsia"/>
                <w:sz w:val="24"/>
                <w:szCs w:val="24"/>
              </w:rPr>
              <w:t>防统治合作社</w:t>
            </w:r>
            <w:r w:rsidR="00D75118">
              <w:rPr>
                <w:rFonts w:ascii="仿宋" w:eastAsia="仿宋" w:hAnsi="仿宋" w:hint="eastAsia"/>
                <w:sz w:val="24"/>
                <w:szCs w:val="24"/>
              </w:rPr>
              <w:t>白羊</w:t>
            </w:r>
            <w:r w:rsidR="008D7549" w:rsidRPr="00D41FED">
              <w:rPr>
                <w:rFonts w:ascii="仿宋" w:eastAsia="仿宋" w:hAnsi="仿宋" w:hint="eastAsia"/>
                <w:sz w:val="24"/>
                <w:szCs w:val="24"/>
              </w:rPr>
              <w:t>服务站</w:t>
            </w:r>
          </w:p>
        </w:tc>
        <w:tc>
          <w:tcPr>
            <w:tcW w:w="1418" w:type="dxa"/>
            <w:vAlign w:val="center"/>
          </w:tcPr>
          <w:p w:rsidR="005C5DE8" w:rsidRDefault="001C1DE5"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白羊田</w:t>
            </w:r>
            <w:r w:rsidR="009C5300" w:rsidRPr="00D75118">
              <w:rPr>
                <w:rFonts w:ascii="仿宋" w:eastAsia="仿宋" w:hAnsi="仿宋" w:hint="eastAsia"/>
                <w:sz w:val="24"/>
                <w:szCs w:val="24"/>
              </w:rPr>
              <w:t>镇</w:t>
            </w:r>
          </w:p>
          <w:p w:rsidR="00D7511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白羊田社区</w:t>
            </w:r>
          </w:p>
        </w:tc>
        <w:tc>
          <w:tcPr>
            <w:tcW w:w="1134"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刘显保</w:t>
            </w:r>
          </w:p>
        </w:tc>
        <w:tc>
          <w:tcPr>
            <w:tcW w:w="1559"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3520</w:t>
            </w:r>
          </w:p>
        </w:tc>
        <w:tc>
          <w:tcPr>
            <w:tcW w:w="2268" w:type="dxa"/>
            <w:vAlign w:val="center"/>
          </w:tcPr>
          <w:p w:rsidR="005C5DE8" w:rsidRPr="00D75118" w:rsidRDefault="009C5300" w:rsidP="00D75118">
            <w:pPr>
              <w:spacing w:after="0" w:line="240" w:lineRule="exact"/>
              <w:jc w:val="center"/>
              <w:rPr>
                <w:rFonts w:ascii="仿宋" w:eastAsia="仿宋" w:hAnsi="仿宋"/>
                <w:sz w:val="24"/>
                <w:szCs w:val="24"/>
              </w:rPr>
            </w:pPr>
            <w:r w:rsidRPr="00D41FED">
              <w:rPr>
                <w:rFonts w:ascii="仿宋" w:eastAsia="仿宋" w:hAnsi="仿宋" w:hint="eastAsia"/>
                <w:sz w:val="24"/>
                <w:szCs w:val="24"/>
              </w:rPr>
              <w:t>临湘市万众种植专</w:t>
            </w:r>
            <w:r w:rsidR="008D7549">
              <w:rPr>
                <w:rFonts w:ascii="仿宋" w:eastAsia="仿宋" w:hAnsi="仿宋" w:hint="eastAsia"/>
                <w:sz w:val="24"/>
                <w:szCs w:val="24"/>
              </w:rPr>
              <w:t>业合作社</w:t>
            </w:r>
          </w:p>
        </w:tc>
        <w:tc>
          <w:tcPr>
            <w:tcW w:w="1701"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谢志新</w:t>
            </w:r>
          </w:p>
        </w:tc>
        <w:tc>
          <w:tcPr>
            <w:tcW w:w="1843"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13762780740</w:t>
            </w:r>
          </w:p>
        </w:tc>
      </w:tr>
      <w:tr w:rsidR="000B0AA1" w:rsidRPr="00D75118" w:rsidTr="00D75118">
        <w:trPr>
          <w:trHeight w:val="740"/>
          <w:jc w:val="center"/>
        </w:trPr>
        <w:tc>
          <w:tcPr>
            <w:tcW w:w="4077" w:type="dxa"/>
            <w:vAlign w:val="center"/>
          </w:tcPr>
          <w:p w:rsidR="000B0AA1" w:rsidRPr="00D41FED" w:rsidRDefault="008D7549" w:rsidP="00D75118">
            <w:pPr>
              <w:spacing w:after="0" w:line="240" w:lineRule="exact"/>
              <w:rPr>
                <w:rFonts w:ascii="仿宋" w:eastAsia="仿宋" w:hAnsi="仿宋" w:hint="eastAsia"/>
                <w:sz w:val="24"/>
                <w:szCs w:val="24"/>
              </w:rPr>
            </w:pPr>
            <w:r>
              <w:rPr>
                <w:rFonts w:ascii="仿宋" w:eastAsia="仿宋" w:hAnsi="仿宋" w:hint="eastAsia"/>
                <w:sz w:val="24"/>
                <w:szCs w:val="24"/>
              </w:rPr>
              <w:t>临湘市湘北优质稻产销专业合作社病</w:t>
            </w:r>
            <w:r w:rsidR="00D75118">
              <w:rPr>
                <w:rFonts w:ascii="仿宋" w:eastAsia="仿宋" w:hAnsi="仿宋" w:hint="eastAsia"/>
                <w:sz w:val="24"/>
                <w:szCs w:val="24"/>
              </w:rPr>
              <w:t>虫害专业化统防统治新洲</w:t>
            </w:r>
            <w:r w:rsidR="00D75118" w:rsidRPr="00D41FED">
              <w:rPr>
                <w:rFonts w:ascii="仿宋" w:eastAsia="仿宋" w:hAnsi="仿宋" w:hint="eastAsia"/>
                <w:sz w:val="24"/>
                <w:szCs w:val="24"/>
              </w:rPr>
              <w:t>服务站</w:t>
            </w:r>
          </w:p>
        </w:tc>
        <w:tc>
          <w:tcPr>
            <w:tcW w:w="1418" w:type="dxa"/>
            <w:vAlign w:val="center"/>
          </w:tcPr>
          <w:p w:rsid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江南镇</w:t>
            </w:r>
          </w:p>
          <w:p w:rsidR="000B0AA1" w:rsidRP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新洲村</w:t>
            </w:r>
          </w:p>
        </w:tc>
        <w:tc>
          <w:tcPr>
            <w:tcW w:w="1134"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叶新花</w:t>
            </w:r>
          </w:p>
        </w:tc>
        <w:tc>
          <w:tcPr>
            <w:tcW w:w="1559"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4150</w:t>
            </w:r>
          </w:p>
        </w:tc>
        <w:tc>
          <w:tcPr>
            <w:tcW w:w="2268" w:type="dxa"/>
            <w:vAlign w:val="center"/>
          </w:tcPr>
          <w:p w:rsidR="000B0AA1" w:rsidRPr="00D41FED" w:rsidRDefault="008D7549" w:rsidP="00D75118">
            <w:pPr>
              <w:spacing w:after="0" w:line="240" w:lineRule="exact"/>
              <w:jc w:val="center"/>
              <w:rPr>
                <w:rFonts w:ascii="仿宋" w:eastAsia="仿宋" w:hAnsi="仿宋" w:hint="eastAsia"/>
                <w:sz w:val="24"/>
                <w:szCs w:val="24"/>
              </w:rPr>
            </w:pPr>
            <w:r>
              <w:rPr>
                <w:rFonts w:ascii="仿宋" w:eastAsia="仿宋" w:hAnsi="仿宋" w:hint="eastAsia"/>
                <w:sz w:val="24"/>
                <w:szCs w:val="24"/>
              </w:rPr>
              <w:t>临湘市湘北优质稻</w:t>
            </w:r>
            <w:r w:rsidR="00D75118">
              <w:rPr>
                <w:rFonts w:ascii="仿宋" w:eastAsia="仿宋" w:hAnsi="仿宋" w:hint="eastAsia"/>
                <w:sz w:val="24"/>
                <w:szCs w:val="24"/>
              </w:rPr>
              <w:t>产销专业合作社</w:t>
            </w:r>
          </w:p>
        </w:tc>
        <w:tc>
          <w:tcPr>
            <w:tcW w:w="1701"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李华平</w:t>
            </w:r>
          </w:p>
        </w:tc>
        <w:tc>
          <w:tcPr>
            <w:tcW w:w="1843"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13907400598</w:t>
            </w:r>
          </w:p>
        </w:tc>
      </w:tr>
      <w:tr w:rsidR="00D75118" w:rsidRPr="00D75118" w:rsidTr="00D75118">
        <w:trPr>
          <w:trHeight w:val="765"/>
          <w:jc w:val="center"/>
        </w:trPr>
        <w:tc>
          <w:tcPr>
            <w:tcW w:w="4077" w:type="dxa"/>
            <w:vAlign w:val="center"/>
          </w:tcPr>
          <w:p w:rsidR="00D75118" w:rsidRDefault="00D75118" w:rsidP="00D75118">
            <w:pPr>
              <w:spacing w:after="0" w:line="240" w:lineRule="exact"/>
              <w:rPr>
                <w:rFonts w:ascii="仿宋" w:eastAsia="仿宋" w:hAnsi="仿宋" w:hint="eastAsia"/>
                <w:sz w:val="24"/>
                <w:szCs w:val="24"/>
              </w:rPr>
            </w:pPr>
            <w:r>
              <w:rPr>
                <w:rFonts w:ascii="仿宋" w:eastAsia="仿宋" w:hAnsi="仿宋" w:hint="eastAsia"/>
                <w:sz w:val="24"/>
                <w:szCs w:val="24"/>
              </w:rPr>
              <w:t>临湘市湘北优质稻产销专业合作社病虫害专业化统防统治水圳</w:t>
            </w:r>
            <w:r w:rsidRPr="00D41FED">
              <w:rPr>
                <w:rFonts w:ascii="仿宋" w:eastAsia="仿宋" w:hAnsi="仿宋" w:hint="eastAsia"/>
                <w:sz w:val="24"/>
                <w:szCs w:val="24"/>
              </w:rPr>
              <w:t>服务站</w:t>
            </w:r>
          </w:p>
        </w:tc>
        <w:tc>
          <w:tcPr>
            <w:tcW w:w="1418" w:type="dxa"/>
            <w:vAlign w:val="center"/>
          </w:tcPr>
          <w:p w:rsid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长塘镇</w:t>
            </w:r>
          </w:p>
          <w:p w:rsidR="00D75118" w:rsidRP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水圳村</w:t>
            </w:r>
          </w:p>
        </w:tc>
        <w:tc>
          <w:tcPr>
            <w:tcW w:w="1134" w:type="dxa"/>
            <w:vAlign w:val="center"/>
          </w:tcPr>
          <w:p w:rsidR="00D75118" w:rsidRP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黄泽茂</w:t>
            </w:r>
          </w:p>
        </w:tc>
        <w:tc>
          <w:tcPr>
            <w:tcW w:w="1559" w:type="dxa"/>
            <w:vAlign w:val="center"/>
          </w:tcPr>
          <w:p w:rsidR="00D75118" w:rsidRP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5585</w:t>
            </w:r>
          </w:p>
        </w:tc>
        <w:tc>
          <w:tcPr>
            <w:tcW w:w="2268" w:type="dxa"/>
            <w:vAlign w:val="center"/>
          </w:tcPr>
          <w:p w:rsidR="00D75118" w:rsidRDefault="00D75118" w:rsidP="00D75118">
            <w:pPr>
              <w:spacing w:after="0" w:line="240" w:lineRule="exact"/>
              <w:jc w:val="center"/>
              <w:rPr>
                <w:rFonts w:ascii="仿宋" w:eastAsia="仿宋" w:hAnsi="仿宋" w:hint="eastAsia"/>
                <w:sz w:val="24"/>
                <w:szCs w:val="24"/>
              </w:rPr>
            </w:pPr>
            <w:r>
              <w:rPr>
                <w:rFonts w:ascii="仿宋" w:eastAsia="仿宋" w:hAnsi="仿宋" w:hint="eastAsia"/>
                <w:sz w:val="24"/>
                <w:szCs w:val="24"/>
              </w:rPr>
              <w:t>临湘市湘北优质稻产销专业合作社</w:t>
            </w:r>
          </w:p>
        </w:tc>
        <w:tc>
          <w:tcPr>
            <w:tcW w:w="1701" w:type="dxa"/>
            <w:vAlign w:val="center"/>
          </w:tcPr>
          <w:p w:rsidR="00D75118" w:rsidRP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李华平</w:t>
            </w:r>
          </w:p>
        </w:tc>
        <w:tc>
          <w:tcPr>
            <w:tcW w:w="1843" w:type="dxa"/>
            <w:vAlign w:val="center"/>
          </w:tcPr>
          <w:p w:rsidR="00D75118" w:rsidRPr="00D75118" w:rsidRDefault="00D75118"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13907400598</w:t>
            </w:r>
          </w:p>
        </w:tc>
      </w:tr>
      <w:tr w:rsidR="005C5DE8" w:rsidRPr="00D75118" w:rsidTr="00D75118">
        <w:trPr>
          <w:trHeight w:val="510"/>
          <w:jc w:val="center"/>
        </w:trPr>
        <w:tc>
          <w:tcPr>
            <w:tcW w:w="4077" w:type="dxa"/>
            <w:vAlign w:val="center"/>
          </w:tcPr>
          <w:p w:rsidR="005C5DE8" w:rsidRPr="00D75118" w:rsidRDefault="009C5300" w:rsidP="00D75118">
            <w:pPr>
              <w:spacing w:after="0" w:line="240" w:lineRule="exact"/>
              <w:rPr>
                <w:rFonts w:ascii="仿宋" w:eastAsia="仿宋" w:hAnsi="仿宋"/>
                <w:sz w:val="24"/>
                <w:szCs w:val="24"/>
              </w:rPr>
            </w:pPr>
            <w:r w:rsidRPr="00D41FED">
              <w:rPr>
                <w:rFonts w:ascii="仿宋" w:eastAsia="仿宋" w:hAnsi="仿宋" w:hint="eastAsia"/>
                <w:sz w:val="24"/>
                <w:szCs w:val="24"/>
              </w:rPr>
              <w:t>临湘市兴农水稻专业合作社病虫害专</w:t>
            </w:r>
            <w:r w:rsidR="00D75118" w:rsidRPr="00D41FED">
              <w:rPr>
                <w:rFonts w:ascii="仿宋" w:eastAsia="仿宋" w:hAnsi="仿宋" w:hint="eastAsia"/>
                <w:sz w:val="24"/>
                <w:szCs w:val="24"/>
              </w:rPr>
              <w:t>业化统防统治</w:t>
            </w:r>
            <w:r w:rsidR="00D75118">
              <w:rPr>
                <w:rFonts w:ascii="仿宋" w:eastAsia="仿宋" w:hAnsi="仿宋" w:hint="eastAsia"/>
                <w:sz w:val="24"/>
                <w:szCs w:val="24"/>
              </w:rPr>
              <w:t>石壁</w:t>
            </w:r>
            <w:r w:rsidR="00D75118" w:rsidRPr="00D41FED">
              <w:rPr>
                <w:rFonts w:ascii="仿宋" w:eastAsia="仿宋" w:hAnsi="仿宋" w:hint="eastAsia"/>
                <w:sz w:val="24"/>
                <w:szCs w:val="24"/>
              </w:rPr>
              <w:t>服务站</w:t>
            </w:r>
          </w:p>
        </w:tc>
        <w:tc>
          <w:tcPr>
            <w:tcW w:w="1418" w:type="dxa"/>
            <w:vAlign w:val="center"/>
          </w:tcPr>
          <w:p w:rsid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羊楼司</w:t>
            </w:r>
            <w:r w:rsidR="009C5300" w:rsidRPr="00D75118">
              <w:rPr>
                <w:rFonts w:ascii="仿宋" w:eastAsia="仿宋" w:hAnsi="仿宋" w:hint="eastAsia"/>
                <w:sz w:val="24"/>
                <w:szCs w:val="24"/>
              </w:rPr>
              <w:t>镇</w:t>
            </w:r>
          </w:p>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石壁</w:t>
            </w:r>
            <w:r w:rsidRPr="00D75118">
              <w:rPr>
                <w:rFonts w:ascii="仿宋" w:eastAsia="仿宋" w:hAnsi="仿宋" w:hint="eastAsia"/>
                <w:sz w:val="24"/>
                <w:szCs w:val="24"/>
              </w:rPr>
              <w:t>村</w:t>
            </w:r>
          </w:p>
        </w:tc>
        <w:tc>
          <w:tcPr>
            <w:tcW w:w="1134"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张辉勇</w:t>
            </w:r>
          </w:p>
        </w:tc>
        <w:tc>
          <w:tcPr>
            <w:tcW w:w="1559"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3700</w:t>
            </w:r>
          </w:p>
        </w:tc>
        <w:tc>
          <w:tcPr>
            <w:tcW w:w="2268" w:type="dxa"/>
            <w:vAlign w:val="center"/>
          </w:tcPr>
          <w:p w:rsidR="005C5DE8" w:rsidRPr="00D75118" w:rsidRDefault="009C5300" w:rsidP="00D75118">
            <w:pPr>
              <w:spacing w:after="0" w:line="240" w:lineRule="exact"/>
              <w:jc w:val="center"/>
              <w:rPr>
                <w:rFonts w:ascii="仿宋" w:eastAsia="仿宋" w:hAnsi="仿宋"/>
                <w:sz w:val="24"/>
                <w:szCs w:val="24"/>
              </w:rPr>
            </w:pPr>
            <w:r w:rsidRPr="00D41FED">
              <w:rPr>
                <w:rFonts w:ascii="仿宋" w:eastAsia="仿宋" w:hAnsi="仿宋" w:hint="eastAsia"/>
                <w:sz w:val="24"/>
                <w:szCs w:val="24"/>
              </w:rPr>
              <w:t>临湘市兴农水稻专</w:t>
            </w:r>
            <w:r w:rsidR="00D75118" w:rsidRPr="00D41FED">
              <w:rPr>
                <w:rFonts w:ascii="仿宋" w:eastAsia="仿宋" w:hAnsi="仿宋" w:hint="eastAsia"/>
                <w:sz w:val="24"/>
                <w:szCs w:val="24"/>
              </w:rPr>
              <w:t>业合作社</w:t>
            </w:r>
          </w:p>
        </w:tc>
        <w:tc>
          <w:tcPr>
            <w:tcW w:w="1701"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刘之富</w:t>
            </w:r>
          </w:p>
        </w:tc>
        <w:tc>
          <w:tcPr>
            <w:tcW w:w="1843"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13575094686</w:t>
            </w:r>
          </w:p>
        </w:tc>
      </w:tr>
      <w:tr w:rsidR="005C5DE8" w:rsidRPr="00D75118" w:rsidTr="00D75118">
        <w:trPr>
          <w:trHeight w:val="570"/>
          <w:jc w:val="center"/>
        </w:trPr>
        <w:tc>
          <w:tcPr>
            <w:tcW w:w="4077" w:type="dxa"/>
            <w:vAlign w:val="center"/>
          </w:tcPr>
          <w:p w:rsidR="005C5DE8" w:rsidRPr="00D75118" w:rsidRDefault="009C5300" w:rsidP="00FB3144">
            <w:pPr>
              <w:spacing w:after="0" w:line="240" w:lineRule="exact"/>
              <w:rPr>
                <w:rFonts w:ascii="仿宋" w:eastAsia="仿宋" w:hAnsi="仿宋"/>
                <w:sz w:val="24"/>
                <w:szCs w:val="24"/>
              </w:rPr>
            </w:pPr>
            <w:r w:rsidRPr="00D41FED">
              <w:rPr>
                <w:rFonts w:ascii="仿宋" w:eastAsia="仿宋" w:hAnsi="仿宋" w:hint="eastAsia"/>
                <w:sz w:val="24"/>
                <w:szCs w:val="24"/>
              </w:rPr>
              <w:t>岳阳永乐农业发展有限责任公司病虫</w:t>
            </w:r>
            <w:r w:rsidR="008D7549" w:rsidRPr="00D41FED">
              <w:rPr>
                <w:rFonts w:ascii="仿宋" w:eastAsia="仿宋" w:hAnsi="仿宋" w:hint="eastAsia"/>
                <w:sz w:val="24"/>
                <w:szCs w:val="24"/>
              </w:rPr>
              <w:t>害专业化统防统治骆</w:t>
            </w:r>
            <w:r w:rsidR="00FB3144">
              <w:rPr>
                <w:rFonts w:ascii="仿宋" w:eastAsia="仿宋" w:hAnsi="仿宋" w:hint="eastAsia"/>
                <w:sz w:val="24"/>
                <w:szCs w:val="24"/>
              </w:rPr>
              <w:t>新湖</w:t>
            </w:r>
            <w:r w:rsidR="008D7549" w:rsidRPr="00D41FED">
              <w:rPr>
                <w:rFonts w:ascii="仿宋" w:eastAsia="仿宋" w:hAnsi="仿宋" w:hint="eastAsia"/>
                <w:sz w:val="24"/>
                <w:szCs w:val="24"/>
              </w:rPr>
              <w:t>服务站</w:t>
            </w:r>
          </w:p>
        </w:tc>
        <w:tc>
          <w:tcPr>
            <w:tcW w:w="1418" w:type="dxa"/>
            <w:vAlign w:val="center"/>
          </w:tcPr>
          <w:p w:rsidR="005C5DE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定湖</w:t>
            </w:r>
            <w:r w:rsidR="009C5300" w:rsidRPr="00D75118">
              <w:rPr>
                <w:rFonts w:ascii="仿宋" w:eastAsia="仿宋" w:hAnsi="仿宋" w:hint="eastAsia"/>
                <w:sz w:val="24"/>
                <w:szCs w:val="24"/>
              </w:rPr>
              <w:t>镇</w:t>
            </w:r>
          </w:p>
          <w:p w:rsidR="00FB3144" w:rsidRPr="00D75118" w:rsidRDefault="00FB3144" w:rsidP="00D75118">
            <w:pPr>
              <w:spacing w:after="0" w:line="240" w:lineRule="exact"/>
              <w:jc w:val="center"/>
              <w:rPr>
                <w:rFonts w:ascii="仿宋" w:eastAsia="仿宋" w:hAnsi="仿宋"/>
                <w:sz w:val="24"/>
                <w:szCs w:val="24"/>
              </w:rPr>
            </w:pPr>
            <w:r>
              <w:rPr>
                <w:rFonts w:ascii="仿宋" w:eastAsia="仿宋" w:hAnsi="仿宋" w:hint="eastAsia"/>
                <w:sz w:val="24"/>
                <w:szCs w:val="24"/>
              </w:rPr>
              <w:t>新湖村</w:t>
            </w:r>
          </w:p>
        </w:tc>
        <w:tc>
          <w:tcPr>
            <w:tcW w:w="1134"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卢德祥</w:t>
            </w:r>
          </w:p>
        </w:tc>
        <w:tc>
          <w:tcPr>
            <w:tcW w:w="1559"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5200</w:t>
            </w:r>
          </w:p>
        </w:tc>
        <w:tc>
          <w:tcPr>
            <w:tcW w:w="2268" w:type="dxa"/>
            <w:vAlign w:val="center"/>
          </w:tcPr>
          <w:p w:rsidR="005C5DE8" w:rsidRPr="00D75118" w:rsidRDefault="009C5300" w:rsidP="00D75118">
            <w:pPr>
              <w:spacing w:after="0" w:line="240" w:lineRule="exact"/>
              <w:jc w:val="center"/>
              <w:rPr>
                <w:rFonts w:ascii="仿宋" w:eastAsia="仿宋" w:hAnsi="仿宋"/>
                <w:sz w:val="24"/>
                <w:szCs w:val="24"/>
              </w:rPr>
            </w:pPr>
            <w:r w:rsidRPr="00D41FED">
              <w:rPr>
                <w:rFonts w:ascii="仿宋" w:eastAsia="仿宋" w:hAnsi="仿宋" w:hint="eastAsia"/>
                <w:sz w:val="24"/>
                <w:szCs w:val="24"/>
              </w:rPr>
              <w:t>岳阳永乐农业发展</w:t>
            </w:r>
            <w:r w:rsidR="008D7549" w:rsidRPr="00D41FED">
              <w:rPr>
                <w:rFonts w:ascii="仿宋" w:eastAsia="仿宋" w:hAnsi="仿宋" w:hint="eastAsia"/>
                <w:sz w:val="24"/>
                <w:szCs w:val="24"/>
              </w:rPr>
              <w:t>有限责任公司</w:t>
            </w:r>
          </w:p>
        </w:tc>
        <w:tc>
          <w:tcPr>
            <w:tcW w:w="1701"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李志明</w:t>
            </w:r>
          </w:p>
        </w:tc>
        <w:tc>
          <w:tcPr>
            <w:tcW w:w="1843"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13762095699</w:t>
            </w:r>
          </w:p>
        </w:tc>
      </w:tr>
      <w:tr w:rsidR="000B0AA1" w:rsidRPr="00D75118" w:rsidTr="00D75118">
        <w:trPr>
          <w:trHeight w:val="540"/>
          <w:jc w:val="center"/>
        </w:trPr>
        <w:tc>
          <w:tcPr>
            <w:tcW w:w="4077" w:type="dxa"/>
            <w:vAlign w:val="center"/>
          </w:tcPr>
          <w:p w:rsidR="000B0AA1" w:rsidRPr="00D41FED" w:rsidRDefault="008D7549" w:rsidP="00D75118">
            <w:pPr>
              <w:spacing w:after="0" w:line="240" w:lineRule="exact"/>
              <w:rPr>
                <w:rFonts w:ascii="仿宋" w:eastAsia="仿宋" w:hAnsi="仿宋" w:hint="eastAsia"/>
                <w:sz w:val="24"/>
                <w:szCs w:val="24"/>
              </w:rPr>
            </w:pPr>
            <w:r w:rsidRPr="00D41FED">
              <w:rPr>
                <w:rFonts w:ascii="仿宋" w:eastAsia="仿宋" w:hAnsi="仿宋" w:hint="eastAsia"/>
                <w:sz w:val="24"/>
                <w:szCs w:val="24"/>
              </w:rPr>
              <w:t>岳阳</w:t>
            </w:r>
            <w:r>
              <w:rPr>
                <w:rFonts w:ascii="仿宋" w:eastAsia="仿宋" w:hAnsi="仿宋" w:hint="eastAsia"/>
                <w:sz w:val="24"/>
                <w:szCs w:val="24"/>
              </w:rPr>
              <w:t>宏恩</w:t>
            </w:r>
            <w:r w:rsidRPr="00D41FED">
              <w:rPr>
                <w:rFonts w:ascii="仿宋" w:eastAsia="仿宋" w:hAnsi="仿宋" w:hint="eastAsia"/>
                <w:sz w:val="24"/>
                <w:szCs w:val="24"/>
              </w:rPr>
              <w:t>农业</w:t>
            </w:r>
            <w:r>
              <w:rPr>
                <w:rFonts w:ascii="仿宋" w:eastAsia="仿宋" w:hAnsi="仿宋" w:hint="eastAsia"/>
                <w:sz w:val="24"/>
                <w:szCs w:val="24"/>
              </w:rPr>
              <w:t>综合服务</w:t>
            </w:r>
            <w:r w:rsidRPr="00D41FED">
              <w:rPr>
                <w:rFonts w:ascii="仿宋" w:eastAsia="仿宋" w:hAnsi="仿宋" w:hint="eastAsia"/>
                <w:sz w:val="24"/>
                <w:szCs w:val="24"/>
              </w:rPr>
              <w:t>有限责任公司病虫</w:t>
            </w:r>
            <w:r w:rsidR="000B0AA1" w:rsidRPr="00D41FED">
              <w:rPr>
                <w:rFonts w:ascii="仿宋" w:eastAsia="仿宋" w:hAnsi="仿宋" w:hint="eastAsia"/>
                <w:sz w:val="24"/>
                <w:szCs w:val="24"/>
              </w:rPr>
              <w:t>害专业化统防统治</w:t>
            </w:r>
            <w:r>
              <w:rPr>
                <w:rFonts w:ascii="仿宋" w:eastAsia="仿宋" w:hAnsi="仿宋" w:hint="eastAsia"/>
                <w:sz w:val="24"/>
                <w:szCs w:val="24"/>
              </w:rPr>
              <w:t>孙洲</w:t>
            </w:r>
            <w:r w:rsidR="000B0AA1" w:rsidRPr="00D41FED">
              <w:rPr>
                <w:rFonts w:ascii="仿宋" w:eastAsia="仿宋" w:hAnsi="仿宋" w:hint="eastAsia"/>
                <w:sz w:val="24"/>
                <w:szCs w:val="24"/>
              </w:rPr>
              <w:t>服务站</w:t>
            </w:r>
          </w:p>
        </w:tc>
        <w:tc>
          <w:tcPr>
            <w:tcW w:w="1418" w:type="dxa"/>
            <w:vAlign w:val="center"/>
          </w:tcPr>
          <w:p w:rsid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江南镇</w:t>
            </w:r>
          </w:p>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孙洲村</w:t>
            </w:r>
          </w:p>
        </w:tc>
        <w:tc>
          <w:tcPr>
            <w:tcW w:w="1134"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吕和平</w:t>
            </w:r>
          </w:p>
        </w:tc>
        <w:tc>
          <w:tcPr>
            <w:tcW w:w="1559"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3990</w:t>
            </w:r>
          </w:p>
        </w:tc>
        <w:tc>
          <w:tcPr>
            <w:tcW w:w="2268" w:type="dxa"/>
            <w:vAlign w:val="center"/>
          </w:tcPr>
          <w:p w:rsidR="000B0AA1" w:rsidRPr="00D41FED" w:rsidRDefault="008D7549" w:rsidP="00D75118">
            <w:pPr>
              <w:spacing w:after="0" w:line="240" w:lineRule="exact"/>
              <w:jc w:val="center"/>
              <w:rPr>
                <w:rFonts w:ascii="仿宋" w:eastAsia="仿宋" w:hAnsi="仿宋" w:hint="eastAsia"/>
                <w:sz w:val="24"/>
                <w:szCs w:val="24"/>
              </w:rPr>
            </w:pPr>
            <w:r w:rsidRPr="00D41FED">
              <w:rPr>
                <w:rFonts w:ascii="仿宋" w:eastAsia="仿宋" w:hAnsi="仿宋" w:hint="eastAsia"/>
                <w:sz w:val="24"/>
                <w:szCs w:val="24"/>
              </w:rPr>
              <w:t>岳阳</w:t>
            </w:r>
            <w:r>
              <w:rPr>
                <w:rFonts w:ascii="仿宋" w:eastAsia="仿宋" w:hAnsi="仿宋" w:hint="eastAsia"/>
                <w:sz w:val="24"/>
                <w:szCs w:val="24"/>
              </w:rPr>
              <w:t>宏恩</w:t>
            </w:r>
            <w:r w:rsidRPr="00D41FED">
              <w:rPr>
                <w:rFonts w:ascii="仿宋" w:eastAsia="仿宋" w:hAnsi="仿宋" w:hint="eastAsia"/>
                <w:sz w:val="24"/>
                <w:szCs w:val="24"/>
              </w:rPr>
              <w:t>农业</w:t>
            </w:r>
            <w:r>
              <w:rPr>
                <w:rFonts w:ascii="仿宋" w:eastAsia="仿宋" w:hAnsi="仿宋" w:hint="eastAsia"/>
                <w:sz w:val="24"/>
                <w:szCs w:val="24"/>
              </w:rPr>
              <w:t>综合服务</w:t>
            </w:r>
            <w:r w:rsidRPr="00D41FED">
              <w:rPr>
                <w:rFonts w:ascii="仿宋" w:eastAsia="仿宋" w:hAnsi="仿宋" w:hint="eastAsia"/>
                <w:sz w:val="24"/>
                <w:szCs w:val="24"/>
              </w:rPr>
              <w:t>有限责任公司</w:t>
            </w:r>
          </w:p>
        </w:tc>
        <w:tc>
          <w:tcPr>
            <w:tcW w:w="1701"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段兴斌</w:t>
            </w:r>
          </w:p>
        </w:tc>
        <w:tc>
          <w:tcPr>
            <w:tcW w:w="1843" w:type="dxa"/>
            <w:vAlign w:val="center"/>
          </w:tcPr>
          <w:p w:rsidR="000B0AA1" w:rsidRPr="00D75118" w:rsidRDefault="008D7549" w:rsidP="00D75118">
            <w:pPr>
              <w:spacing w:after="0" w:line="240" w:lineRule="exact"/>
              <w:jc w:val="center"/>
              <w:rPr>
                <w:rFonts w:ascii="仿宋" w:eastAsia="仿宋" w:hAnsi="仿宋" w:hint="eastAsia"/>
                <w:sz w:val="24"/>
                <w:szCs w:val="24"/>
              </w:rPr>
            </w:pPr>
            <w:r w:rsidRPr="00D75118">
              <w:rPr>
                <w:rFonts w:ascii="仿宋" w:eastAsia="仿宋" w:hAnsi="仿宋" w:hint="eastAsia"/>
                <w:sz w:val="24"/>
                <w:szCs w:val="24"/>
              </w:rPr>
              <w:t>18207306462</w:t>
            </w:r>
          </w:p>
        </w:tc>
      </w:tr>
      <w:tr w:rsidR="005C5DE8" w:rsidRPr="00D75118" w:rsidTr="00D75118">
        <w:trPr>
          <w:jc w:val="center"/>
        </w:trPr>
        <w:tc>
          <w:tcPr>
            <w:tcW w:w="4077" w:type="dxa"/>
            <w:vAlign w:val="center"/>
          </w:tcPr>
          <w:p w:rsidR="005C5DE8" w:rsidRPr="00D75118" w:rsidRDefault="009C5300" w:rsidP="00D75118">
            <w:pPr>
              <w:spacing w:after="0" w:line="240" w:lineRule="exact"/>
              <w:rPr>
                <w:rFonts w:ascii="仿宋" w:eastAsia="仿宋" w:hAnsi="仿宋"/>
                <w:sz w:val="24"/>
                <w:szCs w:val="24"/>
              </w:rPr>
            </w:pPr>
            <w:r w:rsidRPr="00D41FED">
              <w:rPr>
                <w:rFonts w:ascii="仿宋" w:eastAsia="仿宋" w:hAnsi="仿宋" w:hint="eastAsia"/>
                <w:sz w:val="24"/>
                <w:szCs w:val="24"/>
              </w:rPr>
              <w:t>临湘市召丰水稻种植专业合作社病虫害专业化统防统治</w:t>
            </w:r>
            <w:r w:rsidR="00D75118">
              <w:rPr>
                <w:rFonts w:ascii="仿宋" w:eastAsia="仿宋" w:hAnsi="仿宋" w:hint="eastAsia"/>
                <w:sz w:val="24"/>
                <w:szCs w:val="24"/>
              </w:rPr>
              <w:t>江南</w:t>
            </w:r>
            <w:r w:rsidRPr="00D41FED">
              <w:rPr>
                <w:rFonts w:ascii="仿宋" w:eastAsia="仿宋" w:hAnsi="仿宋" w:hint="eastAsia"/>
                <w:sz w:val="24"/>
                <w:szCs w:val="24"/>
              </w:rPr>
              <w:t>服务站</w:t>
            </w:r>
          </w:p>
        </w:tc>
        <w:tc>
          <w:tcPr>
            <w:tcW w:w="1418" w:type="dxa"/>
            <w:vAlign w:val="center"/>
          </w:tcPr>
          <w:p w:rsidR="005C5DE8" w:rsidRPr="00D75118" w:rsidRDefault="008D7549"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江南</w:t>
            </w:r>
            <w:r w:rsidR="009C5300" w:rsidRPr="00D75118">
              <w:rPr>
                <w:rFonts w:ascii="仿宋" w:eastAsia="仿宋" w:hAnsi="仿宋" w:hint="eastAsia"/>
                <w:sz w:val="24"/>
                <w:szCs w:val="24"/>
              </w:rPr>
              <w:t>镇</w:t>
            </w:r>
          </w:p>
          <w:p w:rsidR="005C5DE8" w:rsidRPr="00D75118" w:rsidRDefault="008D7549"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江南</w:t>
            </w:r>
            <w:r w:rsidR="009C5300" w:rsidRPr="00D75118">
              <w:rPr>
                <w:rFonts w:ascii="仿宋" w:eastAsia="仿宋" w:hAnsi="仿宋" w:hint="eastAsia"/>
                <w:sz w:val="24"/>
                <w:szCs w:val="24"/>
              </w:rPr>
              <w:t>村</w:t>
            </w:r>
          </w:p>
        </w:tc>
        <w:tc>
          <w:tcPr>
            <w:tcW w:w="1134" w:type="dxa"/>
            <w:vAlign w:val="center"/>
          </w:tcPr>
          <w:p w:rsidR="005C5DE8" w:rsidRPr="00D75118" w:rsidRDefault="00D75118" w:rsidP="00D75118">
            <w:pPr>
              <w:spacing w:after="0" w:line="240" w:lineRule="exact"/>
              <w:jc w:val="center"/>
              <w:rPr>
                <w:rFonts w:ascii="仿宋" w:eastAsia="仿宋" w:hAnsi="仿宋"/>
                <w:sz w:val="24"/>
                <w:szCs w:val="24"/>
              </w:rPr>
            </w:pPr>
            <w:r>
              <w:rPr>
                <w:rFonts w:ascii="仿宋" w:eastAsia="仿宋" w:hAnsi="仿宋" w:hint="eastAsia"/>
                <w:sz w:val="24"/>
                <w:szCs w:val="24"/>
              </w:rPr>
              <w:t>张建华</w:t>
            </w:r>
          </w:p>
        </w:tc>
        <w:tc>
          <w:tcPr>
            <w:tcW w:w="1559" w:type="dxa"/>
            <w:vAlign w:val="center"/>
          </w:tcPr>
          <w:p w:rsidR="005C5DE8" w:rsidRPr="00D75118" w:rsidRDefault="008D7549"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4</w:t>
            </w:r>
            <w:r w:rsidR="00D75118">
              <w:rPr>
                <w:rFonts w:ascii="仿宋" w:eastAsia="仿宋" w:hAnsi="仿宋" w:hint="eastAsia"/>
                <w:sz w:val="24"/>
                <w:szCs w:val="24"/>
              </w:rPr>
              <w:t>69</w:t>
            </w:r>
            <w:r w:rsidR="007C56E8" w:rsidRPr="00D75118">
              <w:rPr>
                <w:rFonts w:ascii="仿宋" w:eastAsia="仿宋" w:hAnsi="仿宋" w:hint="eastAsia"/>
                <w:sz w:val="24"/>
                <w:szCs w:val="24"/>
              </w:rPr>
              <w:t>8</w:t>
            </w:r>
          </w:p>
        </w:tc>
        <w:tc>
          <w:tcPr>
            <w:tcW w:w="2268" w:type="dxa"/>
            <w:vAlign w:val="center"/>
          </w:tcPr>
          <w:p w:rsidR="005C5DE8" w:rsidRPr="00D75118" w:rsidRDefault="009C5300" w:rsidP="00D75118">
            <w:pPr>
              <w:spacing w:after="0" w:line="240" w:lineRule="exact"/>
              <w:jc w:val="center"/>
              <w:rPr>
                <w:rFonts w:ascii="仿宋" w:eastAsia="仿宋" w:hAnsi="仿宋"/>
                <w:sz w:val="24"/>
                <w:szCs w:val="24"/>
              </w:rPr>
            </w:pPr>
            <w:r w:rsidRPr="00D41FED">
              <w:rPr>
                <w:rFonts w:ascii="仿宋" w:eastAsia="仿宋" w:hAnsi="仿宋" w:hint="eastAsia"/>
                <w:sz w:val="24"/>
                <w:szCs w:val="24"/>
              </w:rPr>
              <w:t>临湘市召丰水稻种植专业合作社</w:t>
            </w:r>
          </w:p>
        </w:tc>
        <w:tc>
          <w:tcPr>
            <w:tcW w:w="1701"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张兵驹</w:t>
            </w:r>
          </w:p>
        </w:tc>
        <w:tc>
          <w:tcPr>
            <w:tcW w:w="1843" w:type="dxa"/>
            <w:vAlign w:val="center"/>
          </w:tcPr>
          <w:p w:rsidR="005C5DE8" w:rsidRPr="00D75118" w:rsidRDefault="009C5300" w:rsidP="00D75118">
            <w:pPr>
              <w:spacing w:after="0" w:line="240" w:lineRule="exact"/>
              <w:jc w:val="center"/>
              <w:rPr>
                <w:rFonts w:ascii="仿宋" w:eastAsia="仿宋" w:hAnsi="仿宋"/>
                <w:sz w:val="24"/>
                <w:szCs w:val="24"/>
              </w:rPr>
            </w:pPr>
            <w:r w:rsidRPr="00D75118">
              <w:rPr>
                <w:rFonts w:ascii="仿宋" w:eastAsia="仿宋" w:hAnsi="仿宋" w:hint="eastAsia"/>
                <w:sz w:val="24"/>
                <w:szCs w:val="24"/>
              </w:rPr>
              <w:t>13574047048</w:t>
            </w:r>
          </w:p>
        </w:tc>
      </w:tr>
    </w:tbl>
    <w:p w:rsidR="005C5DE8" w:rsidRPr="00D75118" w:rsidRDefault="005C5DE8" w:rsidP="00D75118">
      <w:pPr>
        <w:spacing w:after="0" w:line="240" w:lineRule="exact"/>
        <w:rPr>
          <w:rFonts w:ascii="仿宋" w:eastAsia="仿宋" w:hAnsi="仿宋"/>
          <w:sz w:val="24"/>
          <w:szCs w:val="24"/>
        </w:rPr>
      </w:pPr>
    </w:p>
    <w:p w:rsidR="005C5DE8" w:rsidRDefault="005C5DE8">
      <w:pPr>
        <w:rPr>
          <w:rFonts w:eastAsia="黑体" w:cs="Times New Roman"/>
          <w:szCs w:val="32"/>
        </w:rPr>
      </w:pPr>
    </w:p>
    <w:p w:rsidR="005C5DE8" w:rsidRDefault="005C5DE8">
      <w:pPr>
        <w:spacing w:after="0" w:line="560" w:lineRule="exact"/>
        <w:ind w:firstLineChars="150" w:firstLine="422"/>
        <w:jc w:val="both"/>
        <w:rPr>
          <w:rFonts w:ascii="仿宋" w:eastAsia="仿宋" w:hAnsi="仿宋"/>
          <w:b/>
          <w:sz w:val="28"/>
          <w:szCs w:val="28"/>
        </w:rPr>
        <w:sectPr w:rsidR="005C5DE8">
          <w:pgSz w:w="16838" w:h="11906" w:orient="landscape"/>
          <w:pgMar w:top="1797" w:right="1440" w:bottom="1797" w:left="1440" w:header="709" w:footer="709" w:gutter="0"/>
          <w:cols w:space="708"/>
          <w:docGrid w:linePitch="360"/>
        </w:sectPr>
      </w:pPr>
    </w:p>
    <w:p w:rsidR="005C5DE8" w:rsidRDefault="009C5300">
      <w:pPr>
        <w:spacing w:after="0" w:line="560" w:lineRule="exact"/>
        <w:ind w:firstLineChars="150" w:firstLine="422"/>
        <w:jc w:val="both"/>
        <w:rPr>
          <w:rFonts w:ascii="仿宋" w:eastAsia="仿宋" w:hAnsi="仿宋"/>
          <w:b/>
          <w:sz w:val="28"/>
          <w:szCs w:val="28"/>
        </w:rPr>
      </w:pPr>
      <w:r>
        <w:rPr>
          <w:rFonts w:ascii="仿宋" w:eastAsia="仿宋" w:hAnsi="仿宋" w:hint="eastAsia"/>
          <w:b/>
          <w:sz w:val="28"/>
          <w:szCs w:val="28"/>
        </w:rPr>
        <w:lastRenderedPageBreak/>
        <w:t>附件2：</w:t>
      </w:r>
    </w:p>
    <w:p w:rsidR="005C5DE8" w:rsidRDefault="009C5300">
      <w:pPr>
        <w:spacing w:after="0" w:line="560" w:lineRule="exact"/>
        <w:jc w:val="center"/>
        <w:rPr>
          <w:rFonts w:ascii="仿宋" w:eastAsia="仿宋" w:hAnsi="仿宋"/>
          <w:b/>
          <w:sz w:val="28"/>
          <w:szCs w:val="28"/>
        </w:rPr>
      </w:pPr>
      <w:r>
        <w:rPr>
          <w:rFonts w:ascii="仿宋" w:eastAsia="仿宋" w:hAnsi="仿宋" w:hint="eastAsia"/>
          <w:b/>
          <w:sz w:val="28"/>
          <w:szCs w:val="28"/>
        </w:rPr>
        <w:t>农作物病虫害专业化统防统治标准化区域服务站模式创新示范项目</w:t>
      </w:r>
      <w:r>
        <w:rPr>
          <w:rFonts w:ascii="仿宋" w:eastAsia="仿宋" w:hAnsi="仿宋"/>
          <w:b/>
          <w:sz w:val="28"/>
          <w:szCs w:val="28"/>
        </w:rPr>
        <w:t>绩效评估</w:t>
      </w:r>
      <w:r>
        <w:rPr>
          <w:rFonts w:ascii="仿宋" w:eastAsia="仿宋" w:hAnsi="仿宋" w:hint="eastAsia"/>
          <w:b/>
          <w:sz w:val="28"/>
          <w:szCs w:val="28"/>
        </w:rPr>
        <w:t>办法</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t>一、评估时效</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标准化区域服务站应于201</w:t>
      </w:r>
      <w:r w:rsidR="000B0AA1">
        <w:rPr>
          <w:rFonts w:ascii="仿宋" w:eastAsia="仿宋" w:hAnsi="仿宋" w:cs="Times New Roman" w:hint="eastAsia"/>
          <w:sz w:val="28"/>
          <w:szCs w:val="28"/>
        </w:rPr>
        <w:t>9</w:t>
      </w:r>
      <w:r>
        <w:rPr>
          <w:rFonts w:ascii="仿宋" w:eastAsia="仿宋" w:hAnsi="仿宋" w:cs="Times New Roman" w:hint="eastAsia"/>
          <w:sz w:val="28"/>
          <w:szCs w:val="28"/>
        </w:rPr>
        <w:t>年7月31日前建成。</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t>二、评估内容</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（一）宣传标语</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病虫防治专业化   安全高效乐万家（横式，规格：600cmX80cm，材质：亚光不锈钢）</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（二）站长办公室</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 xml:space="preserve">1、服务站站牌  </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XX合作社（公司）专业化统防统治XX区域服务站（竖式，规格：200cmX35cm，材质：亚光不锈钢。力求体现植保、突出病虫害专业化统防统治）。</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2、墙上制度</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（1）湖南省植保植检站授予的农作物病虫害专业化统防统治服务组织标志授权书（复印件）；</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（2）县（市区）植保植检站授予的农作物病虫害专业化统防统治服务组织标志区域服务站授权书；</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（3）服务公约（规格：75cm×45cm，材质：亚克力，下同)；</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（4）服务合同；</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（5）防治标准（水稻、柑橘等病虫）；</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（6）农药安全使用操作规程；</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（7）赔偿标准（水稻、柑橘等病虫）；</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（8）服务区域分布示意图；</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（9）站长职责；</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lastRenderedPageBreak/>
        <w:t>（10）机防队照片（含托管）；</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（11）机防队服务章程；</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（12）队长职责；</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（13）队员职责；</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（14）企业荣誉等。</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3、其他</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服务组织与农民合同、服务组织与站长合同、服务组织与机防队员合同（或托管合同）、办公桌椅、文件柜、文件夹、咨询点、台账（近2年防治方案、农药使用情况、防效调查等）等。</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（三）器械室</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（1）植保器械（无人植保飞机、超远程喷枪喷雾机、背负式喷雾机、担架式喷雾机等）；自走式喷杆喷雾机可另存放。</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（2）机械维修保养须知。</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（四）农资储存室</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1、农药、种子、肥料等农资；</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2、农药、种子、肥料安全存储、使用技术要点。</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以上有关示范挂牌请以省植保植检站所发的电子稿为基本模板，结合服务组织自身企业文化进行设计与制作。</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t>三、整体要求</w:t>
      </w:r>
    </w:p>
    <w:p w:rsidR="005C5DE8" w:rsidRDefault="009C5300">
      <w:pPr>
        <w:spacing w:after="0" w:line="520" w:lineRule="exact"/>
        <w:ind w:firstLine="640"/>
        <w:jc w:val="both"/>
        <w:rPr>
          <w:rFonts w:ascii="仿宋" w:eastAsia="仿宋" w:hAnsi="仿宋" w:cs="Times New Roman"/>
          <w:sz w:val="28"/>
          <w:szCs w:val="28"/>
        </w:rPr>
      </w:pPr>
      <w:r>
        <w:rPr>
          <w:rFonts w:ascii="仿宋" w:eastAsia="仿宋" w:hAnsi="仿宋" w:cs="Times New Roman" w:hint="eastAsia"/>
          <w:sz w:val="28"/>
          <w:szCs w:val="28"/>
        </w:rPr>
        <w:t>服务组织应</w:t>
      </w:r>
      <w:r>
        <w:rPr>
          <w:rFonts w:ascii="仿宋" w:eastAsia="仿宋" w:hAnsi="仿宋" w:cs="Times New Roman"/>
          <w:sz w:val="28"/>
          <w:szCs w:val="28"/>
        </w:rPr>
        <w:t>根据统防统治服务的需要，选择交通条件相对便利、人流相对集中、易产生良好示范效应、房舍条件较好的地点</w:t>
      </w:r>
      <w:r>
        <w:rPr>
          <w:rFonts w:ascii="仿宋" w:eastAsia="仿宋" w:hAnsi="仿宋" w:cs="Times New Roman" w:hint="eastAsia"/>
          <w:sz w:val="28"/>
          <w:szCs w:val="28"/>
        </w:rPr>
        <w:t>建设服务站</w:t>
      </w:r>
      <w:r>
        <w:rPr>
          <w:rFonts w:ascii="仿宋" w:eastAsia="仿宋" w:hAnsi="仿宋" w:cs="Times New Roman"/>
          <w:sz w:val="28"/>
          <w:szCs w:val="28"/>
        </w:rPr>
        <w:t>。</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hint="eastAsia"/>
          <w:sz w:val="28"/>
          <w:szCs w:val="28"/>
        </w:rPr>
        <w:t>应严格按照《农作物病虫害专业化统防统治服务操作规程》（HNZ057－2014）要求建设，因地制宜，外观美观大方，内部功能区域布局合理，明亮整洁，周边环境卫生良好，方便服务对象前来学习、咨询、联系相关事务。</w:t>
      </w:r>
    </w:p>
    <w:p w:rsidR="005C5DE8" w:rsidRDefault="009C5300">
      <w:pPr>
        <w:spacing w:after="0" w:line="520" w:lineRule="exact"/>
        <w:ind w:firstLineChars="150" w:firstLine="422"/>
        <w:jc w:val="both"/>
        <w:rPr>
          <w:rFonts w:ascii="仿宋" w:eastAsia="仿宋" w:hAnsi="仿宋" w:cs="Times New Roman"/>
          <w:b/>
          <w:sz w:val="28"/>
          <w:szCs w:val="28"/>
        </w:rPr>
      </w:pPr>
      <w:r>
        <w:rPr>
          <w:rFonts w:ascii="仿宋" w:eastAsia="仿宋" w:hAnsi="仿宋" w:cs="Times New Roman" w:hint="eastAsia"/>
          <w:b/>
          <w:sz w:val="28"/>
          <w:szCs w:val="28"/>
        </w:rPr>
        <w:lastRenderedPageBreak/>
        <w:t xml:space="preserve"> 四、评分方法</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（一）以100分为满分，考核内容及计分标准见附表。</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1、完成规定数量的标准化区域服务站建设和硬件建设，计20分。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2、化学农药使用量比上年减少10%以上，计20分。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3、区域服务站服务规模达到要求计20分。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4、施药作业三种方式选其一计20分。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5、服务站站长全面履职，切实履行合同条款计20分。</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（二）考核结果划分为四个等级。实施项目县（市区）区域服务站全部考核优秀，该县方为优秀；如果有一个区域服务站考核不合格，该县即为不合格。</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1、100分为优秀。</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2、≥90分为良好。</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3、≥80分为合格。</w:t>
      </w:r>
    </w:p>
    <w:p w:rsidR="005C5DE8" w:rsidRDefault="009C5300">
      <w:pPr>
        <w:spacing w:after="0" w:line="520" w:lineRule="exact"/>
        <w:ind w:firstLineChars="150" w:firstLine="420"/>
        <w:jc w:val="both"/>
        <w:rPr>
          <w:rFonts w:ascii="仿宋" w:eastAsia="仿宋" w:hAnsi="仿宋" w:cs="Times New Roman"/>
          <w:sz w:val="28"/>
          <w:szCs w:val="28"/>
        </w:rPr>
      </w:pPr>
      <w:r>
        <w:rPr>
          <w:rFonts w:ascii="仿宋" w:eastAsia="仿宋" w:hAnsi="仿宋" w:cs="Times New Roman"/>
          <w:sz w:val="28"/>
          <w:szCs w:val="28"/>
        </w:rPr>
        <w:t>4、&lt;80分为不合格。</w:t>
      </w:r>
    </w:p>
    <w:p w:rsidR="005C5DE8" w:rsidRDefault="005C5DE8">
      <w:pPr>
        <w:spacing w:after="0" w:line="520" w:lineRule="exact"/>
        <w:ind w:firstLineChars="150" w:firstLine="420"/>
        <w:jc w:val="both"/>
        <w:rPr>
          <w:rFonts w:ascii="仿宋" w:eastAsia="仿宋" w:hAnsi="仿宋" w:cs="Times New Roman"/>
          <w:sz w:val="28"/>
          <w:szCs w:val="28"/>
        </w:rPr>
      </w:pPr>
    </w:p>
    <w:p w:rsidR="005C5DE8" w:rsidRDefault="005C5DE8">
      <w:pPr>
        <w:spacing w:after="0" w:line="52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spacing w:after="0" w:line="560" w:lineRule="exact"/>
        <w:ind w:firstLineChars="150" w:firstLine="420"/>
        <w:jc w:val="both"/>
        <w:rPr>
          <w:rFonts w:ascii="仿宋" w:eastAsia="仿宋" w:hAnsi="仿宋" w:cs="Times New Roman"/>
          <w:sz w:val="28"/>
          <w:szCs w:val="28"/>
        </w:rPr>
      </w:pPr>
    </w:p>
    <w:p w:rsidR="005C5DE8" w:rsidRDefault="005C5DE8">
      <w:pPr>
        <w:rPr>
          <w:rFonts w:eastAsia="黑体" w:cs="Times New Roman"/>
          <w:szCs w:val="32"/>
        </w:rPr>
      </w:pPr>
    </w:p>
    <w:p w:rsidR="005C5DE8" w:rsidRDefault="005C5DE8">
      <w:pPr>
        <w:rPr>
          <w:rFonts w:eastAsia="黑体" w:cs="Times New Roman"/>
          <w:szCs w:val="32"/>
        </w:rPr>
        <w:sectPr w:rsidR="005C5DE8">
          <w:pgSz w:w="11906" w:h="16838"/>
          <w:pgMar w:top="1440" w:right="1797" w:bottom="1440" w:left="1797" w:header="709" w:footer="709" w:gutter="0"/>
          <w:cols w:space="708"/>
          <w:docGrid w:linePitch="360"/>
        </w:sectPr>
      </w:pPr>
    </w:p>
    <w:p w:rsidR="005C5DE8" w:rsidRDefault="009C5300">
      <w:pPr>
        <w:rPr>
          <w:rFonts w:eastAsia="黑体" w:cs="Times New Roman"/>
          <w:szCs w:val="32"/>
        </w:rPr>
      </w:pPr>
      <w:r>
        <w:rPr>
          <w:rFonts w:eastAsia="黑体" w:cs="Times New Roman"/>
          <w:szCs w:val="32"/>
        </w:rPr>
        <w:lastRenderedPageBreak/>
        <w:t>附件</w:t>
      </w:r>
      <w:r>
        <w:rPr>
          <w:rFonts w:eastAsia="黑体" w:cs="Times New Roman" w:hint="eastAsia"/>
          <w:szCs w:val="32"/>
        </w:rPr>
        <w:t>3</w:t>
      </w:r>
    </w:p>
    <w:p w:rsidR="005C5DE8" w:rsidRDefault="009C5300">
      <w:pPr>
        <w:rPr>
          <w:rFonts w:eastAsia="宋体" w:cs="Times New Roman"/>
          <w:b/>
          <w:bCs/>
          <w:sz w:val="44"/>
          <w:szCs w:val="44"/>
        </w:rPr>
      </w:pPr>
      <w:r>
        <w:rPr>
          <w:rFonts w:eastAsia="宋体" w:cs="Times New Roman"/>
          <w:b/>
          <w:bCs/>
          <w:sz w:val="44"/>
          <w:szCs w:val="44"/>
        </w:rPr>
        <w:t xml:space="preserve">              </w:t>
      </w:r>
      <w:r>
        <w:rPr>
          <w:rFonts w:eastAsia="方正小标宋简体" w:cs="Times New Roman"/>
          <w:bCs/>
          <w:sz w:val="36"/>
          <w:szCs w:val="36"/>
          <w:u w:val="single"/>
        </w:rPr>
        <w:t xml:space="preserve">      </w:t>
      </w:r>
      <w:r>
        <w:rPr>
          <w:rFonts w:eastAsia="方正小标宋简体" w:cs="Times New Roman"/>
          <w:bCs/>
          <w:sz w:val="36"/>
          <w:szCs w:val="36"/>
        </w:rPr>
        <w:t>县（市区）区域服务站考核打分表</w:t>
      </w:r>
      <w:r>
        <w:rPr>
          <w:rFonts w:eastAsia="宋体" w:cs="Times New Roman"/>
          <w:b/>
          <w:bCs/>
          <w:sz w:val="44"/>
          <w:szCs w:val="44"/>
        </w:rPr>
        <w:t xml:space="preserve">      </w:t>
      </w:r>
      <w:r>
        <w:rPr>
          <w:rFonts w:eastAsia="楷体_GB2312" w:cs="Times New Roman"/>
          <w:b/>
          <w:bCs/>
          <w:sz w:val="24"/>
        </w:rPr>
        <w:t>考核人签字：</w:t>
      </w:r>
    </w:p>
    <w:tbl>
      <w:tblPr>
        <w:tblW w:w="13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1169"/>
        <w:gridCol w:w="931"/>
        <w:gridCol w:w="524"/>
        <w:gridCol w:w="866"/>
        <w:gridCol w:w="610"/>
        <w:gridCol w:w="860"/>
        <w:gridCol w:w="616"/>
        <w:gridCol w:w="984"/>
        <w:gridCol w:w="569"/>
        <w:gridCol w:w="832"/>
        <w:gridCol w:w="742"/>
        <w:gridCol w:w="778"/>
        <w:gridCol w:w="616"/>
        <w:gridCol w:w="812"/>
        <w:gridCol w:w="587"/>
        <w:gridCol w:w="686"/>
        <w:gridCol w:w="706"/>
      </w:tblGrid>
      <w:tr w:rsidR="005C5DE8">
        <w:trPr>
          <w:trHeight w:val="489"/>
          <w:jc w:val="center"/>
        </w:trPr>
        <w:tc>
          <w:tcPr>
            <w:tcW w:w="849" w:type="dxa"/>
            <w:vMerge w:val="restart"/>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区域站</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名称</w:t>
            </w:r>
          </w:p>
        </w:tc>
        <w:tc>
          <w:tcPr>
            <w:tcW w:w="1169" w:type="dxa"/>
            <w:vMerge w:val="restart"/>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总分（满分</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100</w:t>
            </w:r>
            <w:r>
              <w:rPr>
                <w:rFonts w:eastAsia="宋体" w:cs="Times New Roman"/>
                <w:sz w:val="21"/>
                <w:szCs w:val="21"/>
              </w:rPr>
              <w:t>分）</w:t>
            </w:r>
          </w:p>
        </w:tc>
        <w:tc>
          <w:tcPr>
            <w:tcW w:w="2931" w:type="dxa"/>
            <w:gridSpan w:val="4"/>
            <w:vAlign w:val="center"/>
          </w:tcPr>
          <w:p w:rsidR="005C5DE8" w:rsidRDefault="009C5300">
            <w:pPr>
              <w:spacing w:line="400" w:lineRule="exact"/>
              <w:ind w:firstLine="420"/>
              <w:jc w:val="center"/>
              <w:textAlignment w:val="center"/>
              <w:rPr>
                <w:rFonts w:eastAsia="宋体" w:cs="Times New Roman"/>
                <w:sz w:val="21"/>
                <w:szCs w:val="21"/>
              </w:rPr>
            </w:pPr>
            <w:r>
              <w:rPr>
                <w:rFonts w:eastAsia="宋体" w:cs="Times New Roman"/>
                <w:sz w:val="21"/>
                <w:szCs w:val="21"/>
              </w:rPr>
              <w:t>服务站建设情况</w:t>
            </w:r>
          </w:p>
        </w:tc>
        <w:tc>
          <w:tcPr>
            <w:tcW w:w="3029" w:type="dxa"/>
            <w:gridSpan w:val="4"/>
            <w:vAlign w:val="center"/>
          </w:tcPr>
          <w:p w:rsidR="005C5DE8" w:rsidRDefault="009C5300">
            <w:pPr>
              <w:spacing w:line="400" w:lineRule="exact"/>
              <w:ind w:firstLine="420"/>
              <w:jc w:val="center"/>
              <w:textAlignment w:val="center"/>
              <w:rPr>
                <w:rFonts w:eastAsia="宋体" w:cs="Times New Roman"/>
                <w:sz w:val="21"/>
                <w:szCs w:val="21"/>
              </w:rPr>
            </w:pPr>
            <w:r>
              <w:rPr>
                <w:rFonts w:eastAsia="宋体" w:cs="Times New Roman"/>
                <w:sz w:val="21"/>
                <w:szCs w:val="21"/>
              </w:rPr>
              <w:t>化学农药使用量</w:t>
            </w:r>
          </w:p>
        </w:tc>
        <w:tc>
          <w:tcPr>
            <w:tcW w:w="1574" w:type="dxa"/>
            <w:gridSpan w:val="2"/>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服务规模（亩）</w:t>
            </w:r>
          </w:p>
        </w:tc>
        <w:tc>
          <w:tcPr>
            <w:tcW w:w="1394" w:type="dxa"/>
            <w:gridSpan w:val="2"/>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施药作业</w:t>
            </w:r>
          </w:p>
        </w:tc>
        <w:tc>
          <w:tcPr>
            <w:tcW w:w="2791" w:type="dxa"/>
            <w:gridSpan w:val="4"/>
            <w:vAlign w:val="center"/>
          </w:tcPr>
          <w:p w:rsidR="005C5DE8" w:rsidRDefault="009C5300">
            <w:pPr>
              <w:spacing w:line="400" w:lineRule="exact"/>
              <w:ind w:firstLine="420"/>
              <w:jc w:val="center"/>
              <w:textAlignment w:val="center"/>
              <w:rPr>
                <w:rFonts w:eastAsia="宋体" w:cs="Times New Roman"/>
                <w:sz w:val="21"/>
                <w:szCs w:val="21"/>
              </w:rPr>
            </w:pPr>
            <w:r>
              <w:rPr>
                <w:rFonts w:eastAsia="宋体" w:cs="Times New Roman"/>
                <w:sz w:val="21"/>
                <w:szCs w:val="21"/>
              </w:rPr>
              <w:t>服务合同履行情况</w:t>
            </w:r>
          </w:p>
        </w:tc>
      </w:tr>
      <w:tr w:rsidR="005C5DE8">
        <w:trPr>
          <w:jc w:val="center"/>
        </w:trPr>
        <w:tc>
          <w:tcPr>
            <w:tcW w:w="849" w:type="dxa"/>
            <w:vMerge/>
            <w:vAlign w:val="center"/>
          </w:tcPr>
          <w:p w:rsidR="005C5DE8" w:rsidRDefault="005C5DE8">
            <w:pPr>
              <w:spacing w:line="400" w:lineRule="exact"/>
              <w:ind w:firstLine="420"/>
              <w:jc w:val="center"/>
              <w:textAlignment w:val="center"/>
              <w:rPr>
                <w:rFonts w:eastAsia="宋体" w:cs="Times New Roman"/>
                <w:sz w:val="21"/>
                <w:szCs w:val="21"/>
              </w:rPr>
            </w:pPr>
          </w:p>
        </w:tc>
        <w:tc>
          <w:tcPr>
            <w:tcW w:w="1169" w:type="dxa"/>
            <w:vMerge/>
            <w:vAlign w:val="center"/>
          </w:tcPr>
          <w:p w:rsidR="005C5DE8" w:rsidRDefault="005C5DE8">
            <w:pPr>
              <w:spacing w:line="400" w:lineRule="exact"/>
              <w:ind w:firstLine="420"/>
              <w:jc w:val="center"/>
              <w:textAlignment w:val="center"/>
              <w:rPr>
                <w:rFonts w:eastAsia="宋体" w:cs="Times New Roman"/>
                <w:sz w:val="21"/>
                <w:szCs w:val="21"/>
              </w:rPr>
            </w:pPr>
          </w:p>
        </w:tc>
        <w:tc>
          <w:tcPr>
            <w:tcW w:w="931"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硬件建</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设完成</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情况</w:t>
            </w:r>
          </w:p>
        </w:tc>
        <w:tc>
          <w:tcPr>
            <w:tcW w:w="524"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6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软件建</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设完成</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情况</w:t>
            </w:r>
          </w:p>
        </w:tc>
        <w:tc>
          <w:tcPr>
            <w:tcW w:w="610"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60"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比上年</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w:t>
            </w:r>
          </w:p>
        </w:tc>
        <w:tc>
          <w:tcPr>
            <w:tcW w:w="61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984"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防治方</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案作业</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记录是</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否完备</w:t>
            </w:r>
          </w:p>
        </w:tc>
        <w:tc>
          <w:tcPr>
            <w:tcW w:w="569"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32"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实际面积</w:t>
            </w:r>
          </w:p>
        </w:tc>
        <w:tc>
          <w:tcPr>
            <w:tcW w:w="742"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778"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施药</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方式</w:t>
            </w:r>
          </w:p>
        </w:tc>
        <w:tc>
          <w:tcPr>
            <w:tcW w:w="61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812"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合同</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是否</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完备</w:t>
            </w:r>
          </w:p>
        </w:tc>
        <w:tc>
          <w:tcPr>
            <w:tcW w:w="587"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c>
          <w:tcPr>
            <w:tcW w:w="68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是否</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履行</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到位</w:t>
            </w:r>
          </w:p>
        </w:tc>
        <w:tc>
          <w:tcPr>
            <w:tcW w:w="706" w:type="dxa"/>
            <w:vAlign w:val="center"/>
          </w:tcPr>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计</w:t>
            </w:r>
          </w:p>
          <w:p w:rsidR="005C5DE8" w:rsidRDefault="009C5300">
            <w:pPr>
              <w:spacing w:line="400" w:lineRule="exact"/>
              <w:jc w:val="center"/>
              <w:textAlignment w:val="center"/>
              <w:rPr>
                <w:rFonts w:eastAsia="宋体" w:cs="Times New Roman"/>
                <w:sz w:val="21"/>
                <w:szCs w:val="21"/>
              </w:rPr>
            </w:pPr>
            <w:r>
              <w:rPr>
                <w:rFonts w:eastAsia="宋体" w:cs="Times New Roman"/>
                <w:sz w:val="21"/>
                <w:szCs w:val="21"/>
              </w:rPr>
              <w:t>分</w:t>
            </w:r>
          </w:p>
        </w:tc>
      </w:tr>
      <w:tr w:rsidR="005C5DE8">
        <w:trPr>
          <w:trHeight w:val="562"/>
          <w:jc w:val="center"/>
        </w:trPr>
        <w:tc>
          <w:tcPr>
            <w:tcW w:w="849" w:type="dxa"/>
            <w:vAlign w:val="center"/>
          </w:tcPr>
          <w:p w:rsidR="005C5DE8" w:rsidRDefault="005C5DE8">
            <w:pPr>
              <w:spacing w:line="400" w:lineRule="exact"/>
              <w:jc w:val="center"/>
              <w:textAlignment w:val="center"/>
              <w:rPr>
                <w:rFonts w:eastAsia="宋体" w:cs="Times New Roman"/>
                <w:sz w:val="21"/>
                <w:szCs w:val="21"/>
              </w:rPr>
            </w:pPr>
          </w:p>
        </w:tc>
        <w:tc>
          <w:tcPr>
            <w:tcW w:w="1169" w:type="dxa"/>
            <w:vAlign w:val="center"/>
          </w:tcPr>
          <w:p w:rsidR="005C5DE8" w:rsidRDefault="005C5DE8">
            <w:pPr>
              <w:spacing w:line="400" w:lineRule="exact"/>
              <w:jc w:val="center"/>
              <w:textAlignment w:val="center"/>
              <w:rPr>
                <w:rFonts w:eastAsia="宋体" w:cs="Times New Roman"/>
                <w:sz w:val="21"/>
                <w:szCs w:val="21"/>
              </w:rPr>
            </w:pPr>
          </w:p>
        </w:tc>
        <w:tc>
          <w:tcPr>
            <w:tcW w:w="931" w:type="dxa"/>
            <w:vAlign w:val="center"/>
          </w:tcPr>
          <w:p w:rsidR="005C5DE8" w:rsidRDefault="005C5DE8">
            <w:pPr>
              <w:spacing w:line="400" w:lineRule="exact"/>
              <w:jc w:val="center"/>
              <w:textAlignment w:val="center"/>
              <w:rPr>
                <w:rFonts w:eastAsia="宋体" w:cs="Times New Roman"/>
                <w:sz w:val="21"/>
                <w:szCs w:val="21"/>
              </w:rPr>
            </w:pPr>
          </w:p>
        </w:tc>
        <w:tc>
          <w:tcPr>
            <w:tcW w:w="524" w:type="dxa"/>
            <w:vAlign w:val="center"/>
          </w:tcPr>
          <w:p w:rsidR="005C5DE8" w:rsidRDefault="005C5DE8">
            <w:pPr>
              <w:spacing w:line="400" w:lineRule="exact"/>
              <w:jc w:val="center"/>
              <w:textAlignment w:val="center"/>
              <w:rPr>
                <w:rFonts w:eastAsia="宋体" w:cs="Times New Roman"/>
                <w:sz w:val="21"/>
                <w:szCs w:val="21"/>
              </w:rPr>
            </w:pPr>
          </w:p>
        </w:tc>
        <w:tc>
          <w:tcPr>
            <w:tcW w:w="866" w:type="dxa"/>
            <w:vAlign w:val="center"/>
          </w:tcPr>
          <w:p w:rsidR="005C5DE8" w:rsidRDefault="005C5DE8">
            <w:pPr>
              <w:spacing w:line="400" w:lineRule="exact"/>
              <w:jc w:val="center"/>
              <w:textAlignment w:val="center"/>
              <w:rPr>
                <w:rFonts w:eastAsia="宋体" w:cs="Times New Roman"/>
                <w:sz w:val="21"/>
                <w:szCs w:val="21"/>
              </w:rPr>
            </w:pPr>
          </w:p>
        </w:tc>
        <w:tc>
          <w:tcPr>
            <w:tcW w:w="610" w:type="dxa"/>
            <w:vAlign w:val="center"/>
          </w:tcPr>
          <w:p w:rsidR="005C5DE8" w:rsidRDefault="005C5DE8">
            <w:pPr>
              <w:spacing w:line="400" w:lineRule="exact"/>
              <w:jc w:val="center"/>
              <w:textAlignment w:val="center"/>
              <w:rPr>
                <w:rFonts w:eastAsia="宋体" w:cs="Times New Roman"/>
                <w:sz w:val="21"/>
                <w:szCs w:val="21"/>
              </w:rPr>
            </w:pPr>
          </w:p>
        </w:tc>
        <w:tc>
          <w:tcPr>
            <w:tcW w:w="860" w:type="dxa"/>
            <w:vAlign w:val="center"/>
          </w:tcPr>
          <w:p w:rsidR="005C5DE8" w:rsidRDefault="005C5DE8">
            <w:pPr>
              <w:spacing w:line="400" w:lineRule="exact"/>
              <w:jc w:val="center"/>
              <w:textAlignment w:val="center"/>
              <w:rPr>
                <w:rFonts w:eastAsia="宋体" w:cs="Times New Roman"/>
                <w:sz w:val="21"/>
                <w:szCs w:val="21"/>
              </w:rPr>
            </w:pPr>
          </w:p>
        </w:tc>
        <w:tc>
          <w:tcPr>
            <w:tcW w:w="616" w:type="dxa"/>
            <w:vAlign w:val="center"/>
          </w:tcPr>
          <w:p w:rsidR="005C5DE8" w:rsidRDefault="005C5DE8">
            <w:pPr>
              <w:spacing w:line="400" w:lineRule="exact"/>
              <w:jc w:val="center"/>
              <w:textAlignment w:val="center"/>
              <w:rPr>
                <w:rFonts w:eastAsia="宋体" w:cs="Times New Roman"/>
                <w:sz w:val="21"/>
                <w:szCs w:val="21"/>
              </w:rPr>
            </w:pPr>
          </w:p>
        </w:tc>
        <w:tc>
          <w:tcPr>
            <w:tcW w:w="984" w:type="dxa"/>
            <w:vAlign w:val="center"/>
          </w:tcPr>
          <w:p w:rsidR="005C5DE8" w:rsidRDefault="005C5DE8">
            <w:pPr>
              <w:spacing w:line="400" w:lineRule="exact"/>
              <w:jc w:val="center"/>
              <w:textAlignment w:val="center"/>
              <w:rPr>
                <w:rFonts w:eastAsia="宋体" w:cs="Times New Roman"/>
                <w:sz w:val="21"/>
                <w:szCs w:val="21"/>
              </w:rPr>
            </w:pPr>
          </w:p>
        </w:tc>
        <w:tc>
          <w:tcPr>
            <w:tcW w:w="569" w:type="dxa"/>
            <w:vAlign w:val="center"/>
          </w:tcPr>
          <w:p w:rsidR="005C5DE8" w:rsidRDefault="005C5DE8">
            <w:pPr>
              <w:spacing w:line="400" w:lineRule="exact"/>
              <w:jc w:val="center"/>
              <w:textAlignment w:val="center"/>
              <w:rPr>
                <w:rFonts w:eastAsia="宋体" w:cs="Times New Roman"/>
                <w:sz w:val="21"/>
                <w:szCs w:val="21"/>
              </w:rPr>
            </w:pPr>
          </w:p>
        </w:tc>
        <w:tc>
          <w:tcPr>
            <w:tcW w:w="832" w:type="dxa"/>
            <w:vAlign w:val="center"/>
          </w:tcPr>
          <w:p w:rsidR="005C5DE8" w:rsidRDefault="005C5DE8">
            <w:pPr>
              <w:spacing w:line="400" w:lineRule="exact"/>
              <w:jc w:val="center"/>
              <w:textAlignment w:val="center"/>
              <w:rPr>
                <w:rFonts w:eastAsia="宋体" w:cs="Times New Roman"/>
                <w:sz w:val="21"/>
                <w:szCs w:val="21"/>
              </w:rPr>
            </w:pPr>
          </w:p>
        </w:tc>
        <w:tc>
          <w:tcPr>
            <w:tcW w:w="742" w:type="dxa"/>
            <w:vAlign w:val="center"/>
          </w:tcPr>
          <w:p w:rsidR="005C5DE8" w:rsidRDefault="005C5DE8">
            <w:pPr>
              <w:spacing w:line="400" w:lineRule="exact"/>
              <w:jc w:val="center"/>
              <w:textAlignment w:val="center"/>
              <w:rPr>
                <w:rFonts w:eastAsia="宋体" w:cs="Times New Roman"/>
                <w:sz w:val="21"/>
                <w:szCs w:val="21"/>
              </w:rPr>
            </w:pPr>
          </w:p>
        </w:tc>
        <w:tc>
          <w:tcPr>
            <w:tcW w:w="778" w:type="dxa"/>
            <w:vAlign w:val="center"/>
          </w:tcPr>
          <w:p w:rsidR="005C5DE8" w:rsidRDefault="005C5DE8">
            <w:pPr>
              <w:spacing w:line="400" w:lineRule="exact"/>
              <w:jc w:val="center"/>
              <w:textAlignment w:val="center"/>
              <w:rPr>
                <w:rFonts w:eastAsia="宋体" w:cs="Times New Roman"/>
                <w:sz w:val="21"/>
                <w:szCs w:val="21"/>
              </w:rPr>
            </w:pPr>
          </w:p>
        </w:tc>
        <w:tc>
          <w:tcPr>
            <w:tcW w:w="616" w:type="dxa"/>
            <w:vAlign w:val="center"/>
          </w:tcPr>
          <w:p w:rsidR="005C5DE8" w:rsidRDefault="005C5DE8">
            <w:pPr>
              <w:spacing w:line="400" w:lineRule="exact"/>
              <w:jc w:val="center"/>
              <w:textAlignment w:val="center"/>
              <w:rPr>
                <w:rFonts w:eastAsia="宋体" w:cs="Times New Roman"/>
                <w:sz w:val="21"/>
                <w:szCs w:val="21"/>
              </w:rPr>
            </w:pPr>
          </w:p>
        </w:tc>
        <w:tc>
          <w:tcPr>
            <w:tcW w:w="812" w:type="dxa"/>
            <w:vAlign w:val="center"/>
          </w:tcPr>
          <w:p w:rsidR="005C5DE8" w:rsidRDefault="005C5DE8">
            <w:pPr>
              <w:spacing w:line="400" w:lineRule="exact"/>
              <w:jc w:val="center"/>
              <w:textAlignment w:val="center"/>
              <w:rPr>
                <w:rFonts w:eastAsia="宋体" w:cs="Times New Roman"/>
                <w:sz w:val="21"/>
                <w:szCs w:val="21"/>
              </w:rPr>
            </w:pPr>
          </w:p>
        </w:tc>
        <w:tc>
          <w:tcPr>
            <w:tcW w:w="587" w:type="dxa"/>
            <w:vAlign w:val="center"/>
          </w:tcPr>
          <w:p w:rsidR="005C5DE8" w:rsidRDefault="005C5DE8">
            <w:pPr>
              <w:spacing w:line="400" w:lineRule="exact"/>
              <w:jc w:val="center"/>
              <w:textAlignment w:val="center"/>
              <w:rPr>
                <w:rFonts w:eastAsia="宋体" w:cs="Times New Roman"/>
                <w:sz w:val="21"/>
                <w:szCs w:val="21"/>
              </w:rPr>
            </w:pPr>
          </w:p>
        </w:tc>
        <w:tc>
          <w:tcPr>
            <w:tcW w:w="686" w:type="dxa"/>
            <w:vAlign w:val="center"/>
          </w:tcPr>
          <w:p w:rsidR="005C5DE8" w:rsidRDefault="005C5DE8">
            <w:pPr>
              <w:spacing w:line="400" w:lineRule="exact"/>
              <w:jc w:val="center"/>
              <w:textAlignment w:val="center"/>
              <w:rPr>
                <w:rFonts w:eastAsia="宋体" w:cs="Times New Roman"/>
                <w:sz w:val="21"/>
                <w:szCs w:val="21"/>
              </w:rPr>
            </w:pPr>
          </w:p>
        </w:tc>
        <w:tc>
          <w:tcPr>
            <w:tcW w:w="706" w:type="dxa"/>
            <w:vAlign w:val="center"/>
          </w:tcPr>
          <w:p w:rsidR="005C5DE8" w:rsidRDefault="005C5DE8">
            <w:pPr>
              <w:spacing w:line="400" w:lineRule="exact"/>
              <w:jc w:val="center"/>
              <w:textAlignment w:val="center"/>
              <w:rPr>
                <w:rFonts w:eastAsia="宋体" w:cs="Times New Roman"/>
                <w:sz w:val="21"/>
                <w:szCs w:val="21"/>
              </w:rPr>
            </w:pPr>
          </w:p>
        </w:tc>
      </w:tr>
    </w:tbl>
    <w:p w:rsidR="005C5DE8" w:rsidRDefault="005C5DE8">
      <w:pPr>
        <w:spacing w:line="360" w:lineRule="exact"/>
        <w:ind w:left="945" w:hangingChars="450" w:hanging="945"/>
        <w:rPr>
          <w:rFonts w:eastAsia="宋体" w:cs="Times New Roman"/>
          <w:sz w:val="21"/>
          <w:szCs w:val="21"/>
        </w:rPr>
      </w:pPr>
    </w:p>
    <w:p w:rsidR="005C5DE8" w:rsidRDefault="005C5DE8">
      <w:pPr>
        <w:spacing w:line="360" w:lineRule="exact"/>
        <w:ind w:left="945" w:hangingChars="450" w:hanging="945"/>
        <w:rPr>
          <w:rFonts w:eastAsia="宋体" w:cs="Times New Roman"/>
          <w:sz w:val="21"/>
          <w:szCs w:val="21"/>
        </w:rPr>
      </w:pPr>
    </w:p>
    <w:p w:rsidR="005C5DE8" w:rsidRDefault="005C5DE8">
      <w:pPr>
        <w:spacing w:line="360" w:lineRule="exact"/>
        <w:ind w:left="945" w:hangingChars="450" w:hanging="945"/>
        <w:rPr>
          <w:rFonts w:eastAsia="宋体" w:cs="Times New Roman"/>
          <w:sz w:val="21"/>
          <w:szCs w:val="21"/>
        </w:rPr>
      </w:pPr>
    </w:p>
    <w:p w:rsidR="005C5DE8" w:rsidRDefault="005C5DE8">
      <w:pPr>
        <w:spacing w:line="360" w:lineRule="exact"/>
        <w:ind w:left="945" w:hangingChars="450" w:hanging="945"/>
        <w:rPr>
          <w:rFonts w:eastAsia="宋体" w:cs="Times New Roman"/>
          <w:sz w:val="21"/>
          <w:szCs w:val="21"/>
        </w:rPr>
      </w:pPr>
    </w:p>
    <w:p w:rsidR="005C5DE8" w:rsidRDefault="009C5300">
      <w:pPr>
        <w:spacing w:line="360" w:lineRule="exact"/>
        <w:ind w:left="945" w:hangingChars="450" w:hanging="945"/>
        <w:rPr>
          <w:rFonts w:eastAsia="宋体" w:cs="Times New Roman"/>
          <w:sz w:val="21"/>
          <w:szCs w:val="21"/>
        </w:rPr>
      </w:pPr>
      <w:r>
        <w:rPr>
          <w:rFonts w:eastAsia="宋体" w:cs="Times New Roman"/>
          <w:sz w:val="21"/>
          <w:szCs w:val="21"/>
        </w:rPr>
        <w:lastRenderedPageBreak/>
        <w:t>说明：</w:t>
      </w:r>
      <w:r>
        <w:rPr>
          <w:rFonts w:eastAsia="宋体" w:cs="Times New Roman"/>
          <w:sz w:val="21"/>
          <w:szCs w:val="21"/>
        </w:rPr>
        <w:t>1</w:t>
      </w:r>
      <w:r>
        <w:rPr>
          <w:rFonts w:eastAsia="宋体" w:cs="Times New Roman"/>
          <w:sz w:val="21"/>
          <w:szCs w:val="21"/>
        </w:rPr>
        <w:t>、服务站硬件建设包括宣传标语、三室、上墙制度、服务站整体布局等，分优秀、良好、合格、不合格</w:t>
      </w:r>
      <w:r>
        <w:rPr>
          <w:rFonts w:eastAsia="宋体" w:cs="Times New Roman"/>
          <w:sz w:val="21"/>
          <w:szCs w:val="21"/>
        </w:rPr>
        <w:t>4</w:t>
      </w:r>
      <w:r>
        <w:rPr>
          <w:rFonts w:eastAsia="宋体" w:cs="Times New Roman"/>
          <w:sz w:val="21"/>
          <w:szCs w:val="21"/>
        </w:rPr>
        <w:t>个等次，分别计</w:t>
      </w:r>
      <w:r>
        <w:rPr>
          <w:rFonts w:eastAsia="宋体" w:cs="Times New Roman"/>
          <w:sz w:val="21"/>
          <w:szCs w:val="21"/>
        </w:rPr>
        <w:t>10</w:t>
      </w:r>
      <w:r>
        <w:rPr>
          <w:rFonts w:eastAsia="宋体" w:cs="Times New Roman"/>
          <w:sz w:val="21"/>
          <w:szCs w:val="21"/>
        </w:rPr>
        <w:t>分、</w:t>
      </w:r>
      <w:r>
        <w:rPr>
          <w:rFonts w:eastAsia="宋体" w:cs="Times New Roman"/>
          <w:sz w:val="21"/>
          <w:szCs w:val="21"/>
        </w:rPr>
        <w:t>8</w:t>
      </w:r>
      <w:r>
        <w:rPr>
          <w:rFonts w:eastAsia="宋体" w:cs="Times New Roman"/>
          <w:sz w:val="21"/>
          <w:szCs w:val="21"/>
        </w:rPr>
        <w:t>分、</w:t>
      </w:r>
      <w:r>
        <w:rPr>
          <w:rFonts w:eastAsia="宋体" w:cs="Times New Roman"/>
          <w:sz w:val="21"/>
          <w:szCs w:val="21"/>
        </w:rPr>
        <w:t>6</w:t>
      </w:r>
      <w:r>
        <w:rPr>
          <w:rFonts w:eastAsia="宋体" w:cs="Times New Roman"/>
          <w:sz w:val="21"/>
          <w:szCs w:val="21"/>
        </w:rPr>
        <w:t>分、</w:t>
      </w:r>
      <w:r>
        <w:rPr>
          <w:rFonts w:eastAsia="宋体" w:cs="Times New Roman"/>
          <w:sz w:val="21"/>
          <w:szCs w:val="21"/>
        </w:rPr>
        <w:t>0</w:t>
      </w:r>
      <w:r>
        <w:rPr>
          <w:rFonts w:eastAsia="宋体" w:cs="Times New Roman"/>
          <w:sz w:val="21"/>
          <w:szCs w:val="21"/>
        </w:rPr>
        <w:t>分（如整体不协调扣</w:t>
      </w:r>
      <w:r>
        <w:rPr>
          <w:rFonts w:eastAsia="宋体" w:cs="Times New Roman"/>
          <w:sz w:val="21"/>
          <w:szCs w:val="21"/>
        </w:rPr>
        <w:t>3</w:t>
      </w:r>
      <w:r>
        <w:rPr>
          <w:rFonts w:eastAsia="宋体" w:cs="Times New Roman"/>
          <w:sz w:val="21"/>
          <w:szCs w:val="21"/>
        </w:rPr>
        <w:t>分，材质不合要求扣</w:t>
      </w:r>
      <w:r>
        <w:rPr>
          <w:rFonts w:eastAsia="宋体" w:cs="Times New Roman"/>
          <w:sz w:val="21"/>
          <w:szCs w:val="21"/>
        </w:rPr>
        <w:t>3</w:t>
      </w:r>
      <w:r>
        <w:rPr>
          <w:rFonts w:eastAsia="宋体" w:cs="Times New Roman"/>
          <w:sz w:val="21"/>
          <w:szCs w:val="21"/>
        </w:rPr>
        <w:t>分）。软件建设是指服务站站长是否熟悉统防统治业务，分精通、熟悉、基本熟悉、不熟悉</w:t>
      </w:r>
      <w:r>
        <w:rPr>
          <w:rFonts w:eastAsia="宋体" w:cs="Times New Roman"/>
          <w:sz w:val="21"/>
          <w:szCs w:val="21"/>
        </w:rPr>
        <w:t>4</w:t>
      </w:r>
      <w:r>
        <w:rPr>
          <w:rFonts w:eastAsia="宋体" w:cs="Times New Roman"/>
          <w:sz w:val="21"/>
          <w:szCs w:val="21"/>
        </w:rPr>
        <w:t>个等次，分别计</w:t>
      </w:r>
      <w:r>
        <w:rPr>
          <w:rFonts w:eastAsia="宋体" w:cs="Times New Roman"/>
          <w:sz w:val="21"/>
          <w:szCs w:val="21"/>
        </w:rPr>
        <w:t>10</w:t>
      </w:r>
      <w:r>
        <w:rPr>
          <w:rFonts w:eastAsia="宋体" w:cs="Times New Roman"/>
          <w:sz w:val="21"/>
          <w:szCs w:val="21"/>
        </w:rPr>
        <w:t>分、</w:t>
      </w:r>
      <w:r>
        <w:rPr>
          <w:rFonts w:eastAsia="宋体" w:cs="Times New Roman"/>
          <w:sz w:val="21"/>
          <w:szCs w:val="21"/>
        </w:rPr>
        <w:t>8</w:t>
      </w:r>
      <w:r>
        <w:rPr>
          <w:rFonts w:eastAsia="宋体" w:cs="Times New Roman"/>
          <w:sz w:val="21"/>
          <w:szCs w:val="21"/>
        </w:rPr>
        <w:t>分、</w:t>
      </w:r>
      <w:r>
        <w:rPr>
          <w:rFonts w:eastAsia="宋体" w:cs="Times New Roman"/>
          <w:sz w:val="21"/>
          <w:szCs w:val="21"/>
        </w:rPr>
        <w:t>6</w:t>
      </w:r>
      <w:r>
        <w:rPr>
          <w:rFonts w:eastAsia="宋体" w:cs="Times New Roman"/>
          <w:sz w:val="21"/>
          <w:szCs w:val="21"/>
        </w:rPr>
        <w:t>分、</w:t>
      </w:r>
      <w:r>
        <w:rPr>
          <w:rFonts w:eastAsia="宋体" w:cs="Times New Roman"/>
          <w:sz w:val="21"/>
          <w:szCs w:val="21"/>
        </w:rPr>
        <w:t>0</w:t>
      </w:r>
      <w:r>
        <w:rPr>
          <w:rFonts w:eastAsia="宋体" w:cs="Times New Roman"/>
          <w:sz w:val="21"/>
          <w:szCs w:val="21"/>
        </w:rPr>
        <w:t>分。</w:t>
      </w:r>
    </w:p>
    <w:p w:rsidR="005C5DE8" w:rsidRDefault="009C5300">
      <w:pPr>
        <w:spacing w:line="360" w:lineRule="exact"/>
        <w:ind w:leftChars="298" w:left="866" w:hangingChars="100" w:hanging="210"/>
        <w:rPr>
          <w:rFonts w:eastAsia="宋体" w:cs="Times New Roman"/>
          <w:sz w:val="21"/>
          <w:szCs w:val="21"/>
        </w:rPr>
      </w:pPr>
      <w:r>
        <w:rPr>
          <w:rFonts w:eastAsia="宋体" w:cs="Times New Roman"/>
          <w:sz w:val="21"/>
          <w:szCs w:val="21"/>
        </w:rPr>
        <w:t>2</w:t>
      </w:r>
      <w:r>
        <w:rPr>
          <w:rFonts w:eastAsia="宋体" w:cs="Times New Roman"/>
          <w:sz w:val="21"/>
          <w:szCs w:val="21"/>
        </w:rPr>
        <w:t>、化学农药使用量比上年减少</w:t>
      </w:r>
      <w:r>
        <w:rPr>
          <w:rFonts w:eastAsia="宋体" w:cs="Times New Roman"/>
          <w:sz w:val="21"/>
          <w:szCs w:val="21"/>
        </w:rPr>
        <w:t>10%</w:t>
      </w:r>
      <w:r>
        <w:rPr>
          <w:rFonts w:eastAsia="宋体" w:cs="Times New Roman"/>
          <w:sz w:val="21"/>
          <w:szCs w:val="21"/>
        </w:rPr>
        <w:t>以上，计</w:t>
      </w:r>
      <w:r>
        <w:rPr>
          <w:rFonts w:eastAsia="宋体" w:cs="Times New Roman"/>
          <w:sz w:val="21"/>
          <w:szCs w:val="21"/>
        </w:rPr>
        <w:t>10</w:t>
      </w:r>
      <w:r>
        <w:rPr>
          <w:rFonts w:eastAsia="宋体" w:cs="Times New Roman"/>
          <w:sz w:val="21"/>
          <w:szCs w:val="21"/>
        </w:rPr>
        <w:t>分，减少量低于</w:t>
      </w:r>
      <w:r>
        <w:rPr>
          <w:rFonts w:eastAsia="宋体" w:cs="Times New Roman"/>
          <w:sz w:val="21"/>
          <w:szCs w:val="21"/>
        </w:rPr>
        <w:t>10%</w:t>
      </w:r>
      <w:r>
        <w:rPr>
          <w:rFonts w:eastAsia="宋体" w:cs="Times New Roman"/>
          <w:sz w:val="21"/>
          <w:szCs w:val="21"/>
        </w:rPr>
        <w:t>，酌情扣分；近</w:t>
      </w:r>
      <w:r>
        <w:rPr>
          <w:rFonts w:eastAsia="宋体" w:cs="Times New Roman"/>
          <w:sz w:val="21"/>
          <w:szCs w:val="21"/>
        </w:rPr>
        <w:t>2</w:t>
      </w:r>
      <w:r>
        <w:rPr>
          <w:rFonts w:eastAsia="宋体" w:cs="Times New Roman"/>
          <w:sz w:val="21"/>
          <w:szCs w:val="21"/>
        </w:rPr>
        <w:t>年防治方案、作业记录是否完备，计</w:t>
      </w:r>
      <w:r>
        <w:rPr>
          <w:rFonts w:eastAsia="宋体" w:cs="Times New Roman"/>
          <w:sz w:val="21"/>
          <w:szCs w:val="21"/>
        </w:rPr>
        <w:t>10</w:t>
      </w:r>
      <w:r>
        <w:rPr>
          <w:rFonts w:eastAsia="宋体" w:cs="Times New Roman"/>
          <w:sz w:val="21"/>
          <w:szCs w:val="21"/>
        </w:rPr>
        <w:t>分，缺一年一项扣</w:t>
      </w:r>
      <w:r>
        <w:rPr>
          <w:rFonts w:eastAsia="宋体" w:cs="Times New Roman"/>
          <w:sz w:val="21"/>
          <w:szCs w:val="21"/>
        </w:rPr>
        <w:t>5</w:t>
      </w:r>
      <w:r>
        <w:rPr>
          <w:rFonts w:eastAsia="宋体" w:cs="Times New Roman"/>
          <w:sz w:val="21"/>
          <w:szCs w:val="21"/>
        </w:rPr>
        <w:t>分，扣完为止。</w:t>
      </w:r>
    </w:p>
    <w:p w:rsidR="005C5DE8" w:rsidRDefault="009C5300">
      <w:pPr>
        <w:spacing w:line="360" w:lineRule="exact"/>
        <w:ind w:firstLineChars="300" w:firstLine="630"/>
        <w:rPr>
          <w:rFonts w:eastAsia="宋体" w:cs="Times New Roman"/>
          <w:sz w:val="21"/>
          <w:szCs w:val="21"/>
        </w:rPr>
      </w:pPr>
      <w:r>
        <w:rPr>
          <w:rFonts w:eastAsia="宋体" w:cs="Times New Roman"/>
          <w:sz w:val="21"/>
          <w:szCs w:val="21"/>
        </w:rPr>
        <w:t>3</w:t>
      </w:r>
      <w:r>
        <w:rPr>
          <w:rFonts w:eastAsia="宋体" w:cs="Times New Roman"/>
          <w:sz w:val="21"/>
          <w:szCs w:val="21"/>
        </w:rPr>
        <w:t>、区域服务站服务规模符合要求计</w:t>
      </w:r>
      <w:r>
        <w:rPr>
          <w:rFonts w:eastAsia="宋体" w:cs="Times New Roman"/>
          <w:sz w:val="21"/>
          <w:szCs w:val="21"/>
        </w:rPr>
        <w:t>20</w:t>
      </w:r>
      <w:r>
        <w:rPr>
          <w:rFonts w:eastAsia="宋体" w:cs="Times New Roman"/>
          <w:sz w:val="21"/>
          <w:szCs w:val="21"/>
        </w:rPr>
        <w:t>分，每少</w:t>
      </w:r>
      <w:r>
        <w:rPr>
          <w:rFonts w:eastAsia="宋体" w:cs="Times New Roman"/>
          <w:sz w:val="21"/>
          <w:szCs w:val="21"/>
        </w:rPr>
        <w:t>100</w:t>
      </w:r>
      <w:r>
        <w:rPr>
          <w:rFonts w:eastAsia="宋体" w:cs="Times New Roman"/>
          <w:sz w:val="21"/>
          <w:szCs w:val="21"/>
        </w:rPr>
        <w:t>亩扣</w:t>
      </w:r>
      <w:r>
        <w:rPr>
          <w:rFonts w:eastAsia="宋体" w:cs="Times New Roman"/>
          <w:sz w:val="21"/>
          <w:szCs w:val="21"/>
        </w:rPr>
        <w:t>2</w:t>
      </w:r>
      <w:r>
        <w:rPr>
          <w:rFonts w:eastAsia="宋体" w:cs="Times New Roman"/>
          <w:sz w:val="21"/>
          <w:szCs w:val="21"/>
        </w:rPr>
        <w:t>分，最多扣</w:t>
      </w:r>
      <w:r>
        <w:rPr>
          <w:rFonts w:eastAsia="宋体" w:cs="Times New Roman"/>
          <w:sz w:val="21"/>
          <w:szCs w:val="21"/>
        </w:rPr>
        <w:t>20</w:t>
      </w:r>
      <w:r>
        <w:rPr>
          <w:rFonts w:eastAsia="宋体" w:cs="Times New Roman"/>
          <w:sz w:val="21"/>
          <w:szCs w:val="21"/>
        </w:rPr>
        <w:t>分。</w:t>
      </w:r>
    </w:p>
    <w:p w:rsidR="005C5DE8" w:rsidRDefault="009C5300">
      <w:pPr>
        <w:spacing w:line="360" w:lineRule="exact"/>
        <w:ind w:firstLineChars="300" w:firstLine="630"/>
        <w:rPr>
          <w:rFonts w:eastAsia="宋体" w:cs="Times New Roman"/>
          <w:sz w:val="21"/>
          <w:szCs w:val="21"/>
        </w:rPr>
      </w:pPr>
      <w:r>
        <w:rPr>
          <w:rFonts w:eastAsia="宋体" w:cs="Times New Roman"/>
          <w:sz w:val="21"/>
          <w:szCs w:val="21"/>
        </w:rPr>
        <w:t>4</w:t>
      </w:r>
      <w:r>
        <w:rPr>
          <w:rFonts w:eastAsia="宋体" w:cs="Times New Roman"/>
          <w:sz w:val="21"/>
          <w:szCs w:val="21"/>
        </w:rPr>
        <w:t>、施药作业三种方式选其一，计</w:t>
      </w:r>
      <w:r>
        <w:rPr>
          <w:rFonts w:eastAsia="宋体" w:cs="Times New Roman"/>
          <w:sz w:val="21"/>
          <w:szCs w:val="21"/>
        </w:rPr>
        <w:t>20</w:t>
      </w:r>
      <w:r>
        <w:rPr>
          <w:rFonts w:eastAsia="宋体" w:cs="Times New Roman"/>
          <w:sz w:val="21"/>
          <w:szCs w:val="21"/>
        </w:rPr>
        <w:t>分，被服务对象自防面积提高</w:t>
      </w:r>
      <w:r>
        <w:rPr>
          <w:rFonts w:eastAsia="宋体" w:cs="Times New Roman"/>
          <w:sz w:val="21"/>
          <w:szCs w:val="21"/>
        </w:rPr>
        <w:t>10%</w:t>
      </w:r>
      <w:r>
        <w:rPr>
          <w:rFonts w:eastAsia="宋体" w:cs="Times New Roman"/>
          <w:sz w:val="21"/>
          <w:szCs w:val="21"/>
        </w:rPr>
        <w:t>，扣</w:t>
      </w:r>
      <w:r>
        <w:rPr>
          <w:rFonts w:eastAsia="宋体" w:cs="Times New Roman"/>
          <w:sz w:val="21"/>
          <w:szCs w:val="21"/>
        </w:rPr>
        <w:t>2</w:t>
      </w:r>
      <w:r>
        <w:rPr>
          <w:rFonts w:eastAsia="宋体" w:cs="Times New Roman"/>
          <w:sz w:val="21"/>
          <w:szCs w:val="21"/>
        </w:rPr>
        <w:t>分，最多扣</w:t>
      </w:r>
      <w:r>
        <w:rPr>
          <w:rFonts w:eastAsia="宋体" w:cs="Times New Roman"/>
          <w:sz w:val="21"/>
          <w:szCs w:val="21"/>
        </w:rPr>
        <w:t>20</w:t>
      </w:r>
      <w:r>
        <w:rPr>
          <w:rFonts w:eastAsia="宋体" w:cs="Times New Roman"/>
          <w:sz w:val="21"/>
          <w:szCs w:val="21"/>
        </w:rPr>
        <w:t>分（现场抽查农户）。</w:t>
      </w:r>
    </w:p>
    <w:p w:rsidR="005C5DE8" w:rsidRDefault="009C5300">
      <w:pPr>
        <w:spacing w:line="360" w:lineRule="exact"/>
        <w:ind w:firstLineChars="300" w:firstLine="630"/>
        <w:rPr>
          <w:rFonts w:eastAsia="宋体" w:cs="Times New Roman"/>
          <w:sz w:val="21"/>
          <w:szCs w:val="21"/>
        </w:rPr>
      </w:pPr>
      <w:r>
        <w:rPr>
          <w:rFonts w:eastAsia="宋体" w:cs="Times New Roman"/>
          <w:sz w:val="21"/>
          <w:szCs w:val="21"/>
        </w:rPr>
        <w:t>5</w:t>
      </w:r>
      <w:r>
        <w:rPr>
          <w:rFonts w:eastAsia="宋体" w:cs="Times New Roman"/>
          <w:sz w:val="21"/>
          <w:szCs w:val="21"/>
        </w:rPr>
        <w:t>、近</w:t>
      </w:r>
      <w:r>
        <w:rPr>
          <w:rFonts w:eastAsia="宋体" w:cs="Times New Roman"/>
          <w:sz w:val="21"/>
          <w:szCs w:val="21"/>
        </w:rPr>
        <w:t>2</w:t>
      </w:r>
      <w:r>
        <w:rPr>
          <w:rFonts w:eastAsia="宋体" w:cs="Times New Roman"/>
          <w:sz w:val="21"/>
          <w:szCs w:val="21"/>
        </w:rPr>
        <w:t>年合同完备计</w:t>
      </w:r>
      <w:r>
        <w:rPr>
          <w:rFonts w:eastAsia="宋体" w:cs="Times New Roman"/>
          <w:sz w:val="21"/>
          <w:szCs w:val="21"/>
        </w:rPr>
        <w:t>10</w:t>
      </w:r>
      <w:r>
        <w:rPr>
          <w:rFonts w:eastAsia="宋体" w:cs="Times New Roman"/>
          <w:sz w:val="21"/>
          <w:szCs w:val="21"/>
        </w:rPr>
        <w:t>分，每缺一年扣</w:t>
      </w:r>
      <w:r>
        <w:rPr>
          <w:rFonts w:eastAsia="宋体" w:cs="Times New Roman"/>
          <w:sz w:val="21"/>
          <w:szCs w:val="21"/>
        </w:rPr>
        <w:t>5</w:t>
      </w:r>
      <w:r>
        <w:rPr>
          <w:rFonts w:eastAsia="宋体" w:cs="Times New Roman"/>
          <w:sz w:val="21"/>
          <w:szCs w:val="21"/>
        </w:rPr>
        <w:t>分，扣完为止；合同履行到位计</w:t>
      </w:r>
      <w:r>
        <w:rPr>
          <w:rFonts w:eastAsia="宋体" w:cs="Times New Roman"/>
          <w:sz w:val="21"/>
          <w:szCs w:val="21"/>
        </w:rPr>
        <w:t>10</w:t>
      </w:r>
      <w:r>
        <w:rPr>
          <w:rFonts w:eastAsia="宋体" w:cs="Times New Roman"/>
          <w:sz w:val="21"/>
          <w:szCs w:val="21"/>
        </w:rPr>
        <w:t>分，履行不到位或发生服务纠纷</w:t>
      </w:r>
      <w:r>
        <w:rPr>
          <w:rFonts w:eastAsia="宋体" w:cs="Times New Roman"/>
          <w:sz w:val="21"/>
          <w:szCs w:val="21"/>
        </w:rPr>
        <w:t>1</w:t>
      </w:r>
      <w:r>
        <w:rPr>
          <w:rFonts w:eastAsia="宋体" w:cs="Times New Roman"/>
          <w:sz w:val="21"/>
          <w:szCs w:val="21"/>
        </w:rPr>
        <w:t>例，扣</w:t>
      </w:r>
      <w:r>
        <w:rPr>
          <w:rFonts w:eastAsia="宋体" w:cs="Times New Roman"/>
          <w:sz w:val="21"/>
          <w:szCs w:val="21"/>
        </w:rPr>
        <w:t>5</w:t>
      </w:r>
      <w:r>
        <w:rPr>
          <w:rFonts w:eastAsia="宋体" w:cs="Times New Roman"/>
          <w:sz w:val="21"/>
          <w:szCs w:val="21"/>
        </w:rPr>
        <w:t>分，扣完为止。</w:t>
      </w:r>
    </w:p>
    <w:p w:rsidR="005C5DE8" w:rsidRDefault="009C5300">
      <w:pPr>
        <w:spacing w:after="0" w:line="520" w:lineRule="exact"/>
        <w:ind w:firstLineChars="300" w:firstLine="630"/>
        <w:jc w:val="both"/>
        <w:rPr>
          <w:rFonts w:ascii="仿宋" w:eastAsia="仿宋" w:hAnsi="仿宋" w:cs="Times New Roman"/>
          <w:sz w:val="28"/>
          <w:szCs w:val="28"/>
        </w:rPr>
        <w:sectPr w:rsidR="005C5DE8">
          <w:pgSz w:w="16838" w:h="11906" w:orient="landscape"/>
          <w:pgMar w:top="1797" w:right="1440" w:bottom="1797" w:left="1440" w:header="709" w:footer="709" w:gutter="0"/>
          <w:cols w:space="708"/>
          <w:docGrid w:linePitch="360"/>
        </w:sectPr>
      </w:pPr>
      <w:r>
        <w:rPr>
          <w:rFonts w:eastAsia="宋体" w:cs="Times New Roman"/>
          <w:sz w:val="21"/>
          <w:szCs w:val="21"/>
        </w:rPr>
        <w:t>6</w:t>
      </w:r>
      <w:r>
        <w:rPr>
          <w:rFonts w:eastAsia="宋体" w:cs="Times New Roman"/>
          <w:sz w:val="21"/>
          <w:szCs w:val="21"/>
        </w:rPr>
        <w:t>、根据区域服务站总分结果划分为四个等级（</w:t>
      </w:r>
      <w:r>
        <w:rPr>
          <w:rFonts w:eastAsia="宋体" w:cs="Times New Roman"/>
          <w:sz w:val="21"/>
          <w:szCs w:val="21"/>
        </w:rPr>
        <w:t>100</w:t>
      </w:r>
      <w:r>
        <w:rPr>
          <w:rFonts w:eastAsia="宋体" w:cs="Times New Roman"/>
          <w:sz w:val="21"/>
          <w:szCs w:val="21"/>
        </w:rPr>
        <w:t>分为优秀；</w:t>
      </w:r>
      <w:r>
        <w:rPr>
          <w:rFonts w:eastAsia="宋体" w:cs="Times New Roman"/>
          <w:sz w:val="21"/>
          <w:szCs w:val="21"/>
        </w:rPr>
        <w:t>≥90</w:t>
      </w:r>
      <w:r>
        <w:rPr>
          <w:rFonts w:eastAsia="宋体" w:cs="Times New Roman"/>
          <w:sz w:val="21"/>
          <w:szCs w:val="21"/>
        </w:rPr>
        <w:t>分为良好，</w:t>
      </w:r>
      <w:r>
        <w:rPr>
          <w:rFonts w:eastAsia="宋体" w:cs="Times New Roman"/>
          <w:sz w:val="21"/>
          <w:szCs w:val="21"/>
        </w:rPr>
        <w:t>≥80</w:t>
      </w:r>
      <w:r>
        <w:rPr>
          <w:rFonts w:eastAsia="宋体" w:cs="Times New Roman"/>
          <w:sz w:val="21"/>
          <w:szCs w:val="21"/>
        </w:rPr>
        <w:t>分为合格；</w:t>
      </w:r>
      <w:r>
        <w:rPr>
          <w:rFonts w:eastAsia="宋体" w:cs="Times New Roman"/>
          <w:sz w:val="21"/>
          <w:szCs w:val="21"/>
        </w:rPr>
        <w:t>&lt; 80</w:t>
      </w:r>
      <w:r>
        <w:rPr>
          <w:rFonts w:eastAsia="宋体" w:cs="Times New Roman"/>
          <w:sz w:val="21"/>
          <w:szCs w:val="21"/>
        </w:rPr>
        <w:t>分为不合格）。</w:t>
      </w:r>
    </w:p>
    <w:p w:rsidR="005C5DE8" w:rsidRDefault="003B112C">
      <w:pPr>
        <w:spacing w:after="0" w:line="600" w:lineRule="exact"/>
        <w:jc w:val="center"/>
        <w:rPr>
          <w:rFonts w:ascii="仿宋" w:eastAsia="仿宋" w:hAnsi="仿宋"/>
          <w:b/>
          <w:sz w:val="30"/>
          <w:szCs w:val="30"/>
        </w:rPr>
      </w:pPr>
      <w:r>
        <w:rPr>
          <w:rFonts w:ascii="仿宋" w:eastAsia="仿宋" w:hAnsi="仿宋" w:hint="eastAsia"/>
          <w:b/>
          <w:sz w:val="30"/>
          <w:szCs w:val="30"/>
        </w:rPr>
        <w:lastRenderedPageBreak/>
        <w:t>四</w:t>
      </w:r>
      <w:r w:rsidR="009C5300">
        <w:rPr>
          <w:rFonts w:ascii="仿宋" w:eastAsia="仿宋" w:hAnsi="仿宋" w:hint="eastAsia"/>
          <w:b/>
          <w:sz w:val="30"/>
          <w:szCs w:val="30"/>
        </w:rPr>
        <w:t>、支持专业化统防统治服务组织开展应急防控项目</w:t>
      </w:r>
    </w:p>
    <w:p w:rsidR="005C5DE8" w:rsidRDefault="009C5300">
      <w:pPr>
        <w:spacing w:after="0" w:line="600" w:lineRule="exact"/>
        <w:jc w:val="center"/>
        <w:rPr>
          <w:rFonts w:ascii="仿宋" w:eastAsia="仿宋" w:hAnsi="仿宋"/>
          <w:b/>
          <w:sz w:val="30"/>
          <w:szCs w:val="30"/>
        </w:rPr>
      </w:pPr>
      <w:r>
        <w:rPr>
          <w:rFonts w:ascii="仿宋" w:eastAsia="仿宋" w:hAnsi="仿宋" w:hint="eastAsia"/>
          <w:b/>
          <w:sz w:val="30"/>
          <w:szCs w:val="30"/>
        </w:rPr>
        <w:t>实施方案</w:t>
      </w:r>
    </w:p>
    <w:p w:rsidR="005C5DE8" w:rsidRDefault="009C5300">
      <w:pPr>
        <w:spacing w:after="0" w:line="600" w:lineRule="exact"/>
        <w:ind w:firstLineChars="200" w:firstLine="600"/>
        <w:jc w:val="both"/>
        <w:rPr>
          <w:rFonts w:ascii="仿宋" w:eastAsia="仿宋" w:hAnsi="仿宋"/>
          <w:sz w:val="30"/>
          <w:szCs w:val="30"/>
        </w:rPr>
      </w:pPr>
      <w:r>
        <w:rPr>
          <w:rFonts w:ascii="仿宋" w:eastAsia="仿宋" w:hAnsi="仿宋" w:hint="eastAsia"/>
          <w:sz w:val="30"/>
          <w:szCs w:val="30"/>
        </w:rPr>
        <w:t>为提升农作物病虫害专业化统防统治服务组织服务能力，做好稻飞虱、稻纵卷叶螟、稻瘟病等迁飞性、流行性病虫害的应急防控工作，提升我市病虫害应急防控水平，根据湖南省植保植检站关于支持专业化统防统治服务组织开展应急防控</w:t>
      </w:r>
      <w:r>
        <w:rPr>
          <w:rFonts w:ascii="仿宋" w:eastAsia="仿宋" w:hAnsi="仿宋" w:cs="Times New Roman"/>
          <w:sz w:val="30"/>
          <w:szCs w:val="30"/>
        </w:rPr>
        <w:t>的通知</w:t>
      </w:r>
      <w:r>
        <w:rPr>
          <w:rFonts w:ascii="仿宋" w:eastAsia="仿宋" w:hAnsi="仿宋" w:hint="eastAsia"/>
          <w:sz w:val="30"/>
          <w:szCs w:val="30"/>
        </w:rPr>
        <w:t>（湘植保〔201</w:t>
      </w:r>
      <w:r w:rsidR="003B112C">
        <w:rPr>
          <w:rFonts w:ascii="仿宋" w:eastAsia="仿宋" w:hAnsi="仿宋" w:hint="eastAsia"/>
          <w:sz w:val="30"/>
          <w:szCs w:val="30"/>
        </w:rPr>
        <w:t>9</w:t>
      </w:r>
      <w:r>
        <w:rPr>
          <w:rFonts w:ascii="仿宋" w:eastAsia="仿宋" w:hAnsi="仿宋" w:hint="eastAsia"/>
          <w:sz w:val="30"/>
          <w:szCs w:val="30"/>
        </w:rPr>
        <w:t>〕7号）文件的精神和要求。就我市201</w:t>
      </w:r>
      <w:r w:rsidR="001C1DE5">
        <w:rPr>
          <w:rFonts w:ascii="仿宋" w:eastAsia="仿宋" w:hAnsi="仿宋" w:hint="eastAsia"/>
          <w:sz w:val="30"/>
          <w:szCs w:val="30"/>
        </w:rPr>
        <w:t>9</w:t>
      </w:r>
      <w:r>
        <w:rPr>
          <w:rFonts w:ascii="仿宋" w:eastAsia="仿宋" w:hAnsi="仿宋" w:hint="eastAsia"/>
          <w:sz w:val="30"/>
          <w:szCs w:val="30"/>
        </w:rPr>
        <w:t>年支持专业化统防统治服务组织开展应急防控项目实施，制定如下方案。</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一）项目实施目标：提升农作物病虫专业化统防统治服务组织能力，做好稻飞虱，稻纵卷叶螟、稻瘟病和南方黑条矮缩病、稻水象甲等迁飞性、流行性、检疫性病虫害的应急防控工作，提升我市病虫害应急防控水平。</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（二）项目实施单位：经省植保植检站批准，确定岳阳永乐农业发展有限责任公司为全省201</w:t>
      </w:r>
      <w:r w:rsidR="003B112C">
        <w:rPr>
          <w:rFonts w:ascii="仿宋" w:eastAsia="仿宋" w:hAnsi="仿宋" w:hint="eastAsia"/>
          <w:sz w:val="30"/>
          <w:szCs w:val="30"/>
        </w:rPr>
        <w:t>9</w:t>
      </w:r>
      <w:r>
        <w:rPr>
          <w:rFonts w:ascii="仿宋" w:eastAsia="仿宋" w:hAnsi="仿宋" w:hint="eastAsia"/>
          <w:sz w:val="30"/>
          <w:szCs w:val="30"/>
        </w:rPr>
        <w:t>年农作物病虫害应急防控队伍。承担临湘市201</w:t>
      </w:r>
      <w:r w:rsidR="003B112C">
        <w:rPr>
          <w:rFonts w:ascii="仿宋" w:eastAsia="仿宋" w:hAnsi="仿宋" w:hint="eastAsia"/>
          <w:sz w:val="30"/>
          <w:szCs w:val="30"/>
        </w:rPr>
        <w:t>9</w:t>
      </w:r>
      <w:r>
        <w:rPr>
          <w:rFonts w:ascii="仿宋" w:eastAsia="仿宋" w:hAnsi="仿宋" w:hint="eastAsia"/>
          <w:sz w:val="30"/>
          <w:szCs w:val="30"/>
        </w:rPr>
        <w:t>年度农作物病虫害应急防控项目实施。</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（三）项目实施地点：临湘市范围内所有乡镇。</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（四）项目实施规模：全年计划计划完成1</w:t>
      </w:r>
      <w:r w:rsidR="003B112C">
        <w:rPr>
          <w:rFonts w:ascii="仿宋" w:eastAsia="仿宋" w:hAnsi="仿宋" w:hint="eastAsia"/>
          <w:sz w:val="30"/>
          <w:szCs w:val="30"/>
        </w:rPr>
        <w:t>.2</w:t>
      </w:r>
      <w:r>
        <w:rPr>
          <w:rFonts w:ascii="仿宋" w:eastAsia="仿宋" w:hAnsi="仿宋" w:hint="eastAsia"/>
          <w:sz w:val="30"/>
          <w:szCs w:val="30"/>
        </w:rPr>
        <w:t>万亩次生物灾害应急防控任务。</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（五）项目补助标准：按10元/亩次实行补贴。</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（六）项目补助资金：本项目补助资金共计1</w:t>
      </w:r>
      <w:r w:rsidR="003B112C">
        <w:rPr>
          <w:rFonts w:ascii="仿宋" w:eastAsia="仿宋" w:hAnsi="仿宋" w:hint="eastAsia"/>
          <w:sz w:val="30"/>
          <w:szCs w:val="30"/>
        </w:rPr>
        <w:t>2</w:t>
      </w:r>
      <w:r>
        <w:rPr>
          <w:rFonts w:ascii="仿宋" w:eastAsia="仿宋" w:hAnsi="仿宋" w:hint="eastAsia"/>
          <w:sz w:val="30"/>
          <w:szCs w:val="30"/>
        </w:rPr>
        <w:t>万元。</w:t>
      </w:r>
    </w:p>
    <w:p w:rsidR="005C5DE8" w:rsidRDefault="009C5300">
      <w:pPr>
        <w:spacing w:after="0" w:line="600" w:lineRule="exact"/>
        <w:ind w:firstLineChars="150" w:firstLine="450"/>
        <w:jc w:val="both"/>
        <w:rPr>
          <w:rFonts w:ascii="仿宋" w:eastAsia="仿宋" w:hAnsi="仿宋"/>
          <w:sz w:val="30"/>
          <w:szCs w:val="30"/>
        </w:rPr>
      </w:pPr>
      <w:r>
        <w:rPr>
          <w:rFonts w:ascii="仿宋" w:eastAsia="仿宋" w:hAnsi="仿宋" w:hint="eastAsia"/>
          <w:sz w:val="30"/>
          <w:szCs w:val="30"/>
        </w:rPr>
        <w:t>（七）工作要求：服务组织实施应急防控后，应及时总结项目实施情况，包括取得经验、存在问题和建议等。市植保植检</w:t>
      </w:r>
      <w:r>
        <w:rPr>
          <w:rFonts w:ascii="仿宋" w:eastAsia="仿宋" w:hAnsi="仿宋" w:hint="eastAsia"/>
          <w:sz w:val="30"/>
          <w:szCs w:val="30"/>
        </w:rPr>
        <w:lastRenderedPageBreak/>
        <w:t>站对服务组织应急防控完成面积、物质采购、防控效果和防控记录等方面进行检查核实，核查结果上报市州植保站。省植保站对应急防控组织进行考核验收。考核验收合格，由服务组织向市农业局申请拨付项目补助资金。</w:t>
      </w: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600" w:lineRule="exact"/>
        <w:ind w:firstLineChars="150" w:firstLine="450"/>
        <w:jc w:val="both"/>
        <w:rPr>
          <w:rFonts w:ascii="仿宋" w:eastAsia="仿宋" w:hAnsi="仿宋"/>
          <w:sz w:val="30"/>
          <w:szCs w:val="30"/>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pPr>
        <w:spacing w:after="0" w:line="560" w:lineRule="exact"/>
        <w:ind w:firstLineChars="150" w:firstLine="420"/>
        <w:jc w:val="both"/>
        <w:rPr>
          <w:rFonts w:ascii="仿宋" w:eastAsia="仿宋" w:hAnsi="仿宋"/>
          <w:sz w:val="28"/>
          <w:szCs w:val="28"/>
        </w:rPr>
      </w:pPr>
    </w:p>
    <w:p w:rsidR="005C5DE8" w:rsidRDefault="005C5DE8" w:rsidP="003B112C">
      <w:pPr>
        <w:spacing w:after="0" w:line="560" w:lineRule="exact"/>
        <w:jc w:val="both"/>
        <w:rPr>
          <w:rFonts w:ascii="仿宋" w:eastAsia="仿宋" w:hAnsi="仿宋"/>
          <w:sz w:val="28"/>
          <w:szCs w:val="28"/>
        </w:rPr>
      </w:pPr>
    </w:p>
    <w:sectPr w:rsidR="005C5DE8" w:rsidSect="005C5DE8">
      <w:pgSz w:w="11906" w:h="16838"/>
      <w:pgMar w:top="1440" w:right="1797" w:bottom="1440" w:left="1797"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2D4" w:rsidRDefault="00DF62D4" w:rsidP="005C5DE8">
      <w:pPr>
        <w:spacing w:after="0"/>
      </w:pPr>
      <w:r>
        <w:separator/>
      </w:r>
    </w:p>
  </w:endnote>
  <w:endnote w:type="continuationSeparator" w:id="0">
    <w:p w:rsidR="00DF62D4" w:rsidRDefault="00DF62D4" w:rsidP="005C5D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23" w:rsidRDefault="00B061FF">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2D4" w:rsidRDefault="00DF62D4" w:rsidP="005C5DE8">
      <w:pPr>
        <w:spacing w:after="0"/>
      </w:pPr>
      <w:r>
        <w:separator/>
      </w:r>
    </w:p>
  </w:footnote>
  <w:footnote w:type="continuationSeparator" w:id="0">
    <w:p w:rsidR="00DF62D4" w:rsidRDefault="00DF62D4" w:rsidP="005C5DE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44E81"/>
    <w:rsid w:val="00055C23"/>
    <w:rsid w:val="000A757C"/>
    <w:rsid w:val="000B0AA1"/>
    <w:rsid w:val="000B2377"/>
    <w:rsid w:val="000F4860"/>
    <w:rsid w:val="00101F79"/>
    <w:rsid w:val="00116598"/>
    <w:rsid w:val="00134145"/>
    <w:rsid w:val="0018596E"/>
    <w:rsid w:val="001C1DE5"/>
    <w:rsid w:val="001D7047"/>
    <w:rsid w:val="00205A7E"/>
    <w:rsid w:val="002656F9"/>
    <w:rsid w:val="002754E5"/>
    <w:rsid w:val="002F2C38"/>
    <w:rsid w:val="00323B43"/>
    <w:rsid w:val="0036027A"/>
    <w:rsid w:val="003978BB"/>
    <w:rsid w:val="003B112C"/>
    <w:rsid w:val="003D2DC3"/>
    <w:rsid w:val="003D37D8"/>
    <w:rsid w:val="004169FA"/>
    <w:rsid w:val="00426133"/>
    <w:rsid w:val="00427249"/>
    <w:rsid w:val="004358AB"/>
    <w:rsid w:val="00477954"/>
    <w:rsid w:val="00477B7E"/>
    <w:rsid w:val="004D50D1"/>
    <w:rsid w:val="005043B8"/>
    <w:rsid w:val="00527F8A"/>
    <w:rsid w:val="00561BC7"/>
    <w:rsid w:val="005C5DE8"/>
    <w:rsid w:val="006012AB"/>
    <w:rsid w:val="00676FED"/>
    <w:rsid w:val="006770A6"/>
    <w:rsid w:val="006C0C1F"/>
    <w:rsid w:val="006C798E"/>
    <w:rsid w:val="007348A2"/>
    <w:rsid w:val="00743DB8"/>
    <w:rsid w:val="00746C8D"/>
    <w:rsid w:val="007635D5"/>
    <w:rsid w:val="007C56E8"/>
    <w:rsid w:val="007D3BE0"/>
    <w:rsid w:val="007E2689"/>
    <w:rsid w:val="007E6A23"/>
    <w:rsid w:val="00804FF1"/>
    <w:rsid w:val="00821CB4"/>
    <w:rsid w:val="008372BD"/>
    <w:rsid w:val="008B7726"/>
    <w:rsid w:val="008D464F"/>
    <w:rsid w:val="008D7549"/>
    <w:rsid w:val="008E348A"/>
    <w:rsid w:val="008E74D5"/>
    <w:rsid w:val="008F6C41"/>
    <w:rsid w:val="00925E9E"/>
    <w:rsid w:val="00971A92"/>
    <w:rsid w:val="009B37A7"/>
    <w:rsid w:val="009C319B"/>
    <w:rsid w:val="009C5300"/>
    <w:rsid w:val="00A236BC"/>
    <w:rsid w:val="00A63798"/>
    <w:rsid w:val="00A730E1"/>
    <w:rsid w:val="00AA0480"/>
    <w:rsid w:val="00AB2950"/>
    <w:rsid w:val="00AC704B"/>
    <w:rsid w:val="00AD6640"/>
    <w:rsid w:val="00AE4031"/>
    <w:rsid w:val="00B00988"/>
    <w:rsid w:val="00B061FF"/>
    <w:rsid w:val="00B152FC"/>
    <w:rsid w:val="00B331A2"/>
    <w:rsid w:val="00B37868"/>
    <w:rsid w:val="00B950D3"/>
    <w:rsid w:val="00C45F9A"/>
    <w:rsid w:val="00CF4ECA"/>
    <w:rsid w:val="00D31D50"/>
    <w:rsid w:val="00D41FED"/>
    <w:rsid w:val="00D53EE1"/>
    <w:rsid w:val="00D72AEC"/>
    <w:rsid w:val="00D75118"/>
    <w:rsid w:val="00DA157C"/>
    <w:rsid w:val="00DF31AD"/>
    <w:rsid w:val="00DF3BFD"/>
    <w:rsid w:val="00DF62D4"/>
    <w:rsid w:val="00DF79DE"/>
    <w:rsid w:val="00E7094B"/>
    <w:rsid w:val="00E85B7A"/>
    <w:rsid w:val="00E92EBE"/>
    <w:rsid w:val="00EA03EF"/>
    <w:rsid w:val="00EA0D34"/>
    <w:rsid w:val="00EB431A"/>
    <w:rsid w:val="00F153E3"/>
    <w:rsid w:val="00FB3144"/>
    <w:rsid w:val="00FD570F"/>
    <w:rsid w:val="00FE641D"/>
    <w:rsid w:val="4C187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3"/>
      <o:rules v:ext="edit">
        <o:r id="V:Rule3" type="connector" idref="#_x0000_s3074"/>
        <o:r id="V:Rule4" type="connector" idref="#_x0000_s3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DE8"/>
    <w:pPr>
      <w:adjustRightInd w:val="0"/>
      <w:snapToGrid w:val="0"/>
      <w:spacing w:after="200"/>
    </w:pPr>
    <w:rPr>
      <w:rFonts w:ascii="Tahoma" w:hAnsi="Tahoma"/>
      <w:sz w:val="22"/>
      <w:szCs w:val="22"/>
    </w:rPr>
  </w:style>
  <w:style w:type="paragraph" w:styleId="1">
    <w:name w:val="heading 1"/>
    <w:basedOn w:val="a"/>
    <w:next w:val="a"/>
    <w:link w:val="1Char"/>
    <w:uiPriority w:val="9"/>
    <w:qFormat/>
    <w:rsid w:val="005C5DE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C5D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C5DE8"/>
    <w:pPr>
      <w:keepNext/>
      <w:keepLines/>
      <w:widowControl w:val="0"/>
      <w:spacing w:after="0" w:line="579" w:lineRule="atLeast"/>
      <w:ind w:firstLineChars="200" w:firstLine="200"/>
      <w:jc w:val="both"/>
      <w:outlineLvl w:val="2"/>
    </w:pPr>
    <w:rPr>
      <w:rFonts w:ascii="Times New Roman" w:eastAsia="楷体_GB2312"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C5DE8"/>
    <w:pPr>
      <w:ind w:leftChars="2500" w:left="100"/>
    </w:pPr>
  </w:style>
  <w:style w:type="paragraph" w:styleId="a4">
    <w:name w:val="footer"/>
    <w:basedOn w:val="a"/>
    <w:uiPriority w:val="99"/>
    <w:semiHidden/>
    <w:unhideWhenUsed/>
    <w:rsid w:val="005C5DE8"/>
    <w:pPr>
      <w:tabs>
        <w:tab w:val="center" w:pos="4153"/>
        <w:tab w:val="right" w:pos="8306"/>
      </w:tabs>
    </w:pPr>
    <w:rPr>
      <w:sz w:val="18"/>
    </w:rPr>
  </w:style>
  <w:style w:type="paragraph" w:styleId="a5">
    <w:name w:val="header"/>
    <w:basedOn w:val="a"/>
    <w:uiPriority w:val="99"/>
    <w:semiHidden/>
    <w:unhideWhenUsed/>
    <w:rsid w:val="005C5DE8"/>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uiPriority w:val="59"/>
    <w:rsid w:val="005C5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rsid w:val="005C5DE8"/>
    <w:rPr>
      <w:rFonts w:ascii="Times New Roman" w:eastAsia="楷体_GB2312" w:hAnsi="Times New Roman" w:cs="Times New Roman"/>
      <w:b/>
      <w:bCs/>
      <w:kern w:val="2"/>
      <w:sz w:val="32"/>
      <w:szCs w:val="32"/>
    </w:rPr>
  </w:style>
  <w:style w:type="character" w:customStyle="1" w:styleId="1Char">
    <w:name w:val="标题 1 Char"/>
    <w:basedOn w:val="a0"/>
    <w:link w:val="1"/>
    <w:uiPriority w:val="9"/>
    <w:rsid w:val="005C5DE8"/>
    <w:rPr>
      <w:rFonts w:ascii="Tahoma" w:hAnsi="Tahoma"/>
      <w:b/>
      <w:bCs/>
      <w:kern w:val="44"/>
      <w:sz w:val="44"/>
      <w:szCs w:val="44"/>
    </w:rPr>
  </w:style>
  <w:style w:type="character" w:customStyle="1" w:styleId="2Char">
    <w:name w:val="标题 2 Char"/>
    <w:basedOn w:val="a0"/>
    <w:link w:val="2"/>
    <w:uiPriority w:val="9"/>
    <w:rsid w:val="005C5DE8"/>
    <w:rPr>
      <w:rFonts w:asciiTheme="majorHAnsi" w:eastAsiaTheme="majorEastAsia" w:hAnsiTheme="majorHAnsi" w:cstheme="majorBidi"/>
      <w:b/>
      <w:bCs/>
      <w:sz w:val="32"/>
      <w:szCs w:val="32"/>
    </w:rPr>
  </w:style>
  <w:style w:type="character" w:customStyle="1" w:styleId="Char">
    <w:name w:val="日期 Char"/>
    <w:basedOn w:val="a0"/>
    <w:link w:val="a3"/>
    <w:uiPriority w:val="99"/>
    <w:semiHidden/>
    <w:rsid w:val="005C5DE8"/>
    <w:rPr>
      <w:rFonts w:ascii="Tahoma" w:hAnsi="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7</cp:revision>
  <cp:lastPrinted>2019-05-21T09:01:00Z</cp:lastPrinted>
  <dcterms:created xsi:type="dcterms:W3CDTF">2019-05-21T08:24:00Z</dcterms:created>
  <dcterms:modified xsi:type="dcterms:W3CDTF">2019-05-21T09:44:00Z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