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i w:val="0"/>
          <w:iCs w:val="0"/>
          <w:smallCaps w:val="0"/>
          <w:strike w:val="0"/>
          <w:color w:val="000000"/>
          <w:spacing w:val="0"/>
          <w:w w:val="100"/>
          <w:kern w:val="0"/>
          <w:position w:val="0"/>
          <w:sz w:val="44"/>
          <w:szCs w:val="44"/>
        </w:rPr>
      </w:pPr>
      <w:bookmarkStart w:id="0" w:name="_GoBack"/>
      <w:bookmarkEnd w:id="0"/>
      <w:r>
        <w:rPr>
          <w:rFonts w:hint="eastAsia" w:ascii="方正小标宋简体" w:hAnsi="方正小标宋简体" w:eastAsia="方正小标宋简体" w:cs="方正小标宋简体"/>
          <w:b w:val="0"/>
          <w:bCs w:val="0"/>
          <w:i w:val="0"/>
          <w:iCs w:val="0"/>
          <w:smallCaps w:val="0"/>
          <w:strike w:val="0"/>
          <w:color w:val="000000"/>
          <w:spacing w:val="0"/>
          <w:w w:val="100"/>
          <w:kern w:val="0"/>
          <w:position w:val="0"/>
          <w:sz w:val="44"/>
          <w:szCs w:val="44"/>
        </w:rPr>
        <w:t>办理常住户口立户、分户登记温馨提示</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b/>
          <w:bCs/>
          <w:color w:val="000000"/>
          <w:spacing w:val="0"/>
          <w:w w:val="100"/>
          <w:kern w:val="0"/>
          <w:position w:val="0"/>
          <w:sz w:val="28"/>
          <w:szCs w:val="28"/>
        </w:rPr>
      </w:pP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b/>
          <w:bCs/>
          <w:color w:val="000000"/>
          <w:spacing w:val="0"/>
          <w:w w:val="100"/>
          <w:kern w:val="0"/>
          <w:position w:val="0"/>
          <w:sz w:val="28"/>
          <w:szCs w:val="28"/>
        </w:rPr>
      </w:pPr>
      <w:r>
        <w:rPr>
          <w:rFonts w:hint="eastAsia"/>
          <w:b/>
          <w:bCs/>
          <w:color w:val="000000"/>
          <w:spacing w:val="0"/>
          <w:w w:val="100"/>
          <w:kern w:val="0"/>
          <w:position w:val="0"/>
          <w:sz w:val="28"/>
          <w:szCs w:val="28"/>
        </w:rPr>
        <w:t>（一）办理条件</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color w:val="000000"/>
          <w:spacing w:val="0"/>
          <w:w w:val="100"/>
          <w:kern w:val="0"/>
          <w:position w:val="0"/>
          <w:sz w:val="28"/>
          <w:szCs w:val="28"/>
        </w:rPr>
      </w:pPr>
      <w:r>
        <w:rPr>
          <w:rFonts w:hint="eastAsia"/>
          <w:b/>
          <w:bCs/>
          <w:color w:val="000000"/>
          <w:spacing w:val="0"/>
          <w:w w:val="100"/>
          <w:kern w:val="0"/>
          <w:position w:val="0"/>
          <w:sz w:val="28"/>
          <w:szCs w:val="28"/>
        </w:rPr>
        <w:t>1、家庭户立户：</w:t>
      </w:r>
      <w:r>
        <w:rPr>
          <w:rFonts w:hint="eastAsia"/>
          <w:color w:val="000000"/>
          <w:spacing w:val="0"/>
          <w:w w:val="100"/>
          <w:kern w:val="0"/>
          <w:position w:val="0"/>
          <w:sz w:val="28"/>
          <w:szCs w:val="28"/>
        </w:rPr>
        <w:t>未成年人或限制民事行为能力的人一般不能担任户主。</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color w:val="000000"/>
          <w:spacing w:val="0"/>
          <w:w w:val="100"/>
          <w:kern w:val="0"/>
          <w:position w:val="0"/>
          <w:sz w:val="28"/>
          <w:szCs w:val="28"/>
        </w:rPr>
      </w:pPr>
      <w:r>
        <w:rPr>
          <w:rFonts w:hint="eastAsia"/>
          <w:b/>
          <w:bCs/>
          <w:color w:val="000000"/>
          <w:spacing w:val="0"/>
          <w:w w:val="100"/>
          <w:kern w:val="0"/>
          <w:position w:val="0"/>
          <w:sz w:val="28"/>
          <w:szCs w:val="28"/>
        </w:rPr>
        <w:t>2、家庭户分户：</w:t>
      </w:r>
      <w:r>
        <w:rPr>
          <w:rFonts w:hint="eastAsia"/>
          <w:color w:val="000000"/>
          <w:spacing w:val="0"/>
          <w:w w:val="100"/>
          <w:kern w:val="0"/>
          <w:position w:val="0"/>
          <w:sz w:val="28"/>
          <w:szCs w:val="28"/>
        </w:rPr>
        <w:t>户内已满18周岁的成年人因发生婚姻、分家等变化，且具备以下等情形，需要办理分户的：</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color w:val="000000"/>
          <w:spacing w:val="0"/>
          <w:w w:val="100"/>
          <w:kern w:val="0"/>
          <w:position w:val="0"/>
          <w:sz w:val="28"/>
          <w:szCs w:val="28"/>
        </w:rPr>
      </w:pPr>
      <w:r>
        <w:rPr>
          <w:rFonts w:hint="eastAsia"/>
          <w:color w:val="000000"/>
          <w:spacing w:val="0"/>
          <w:w w:val="100"/>
          <w:kern w:val="0"/>
          <w:position w:val="0"/>
          <w:sz w:val="28"/>
          <w:szCs w:val="28"/>
        </w:rPr>
        <w:t>已在房屋管理部门办理房产证（或公房租赁契约）分户手续的；已办理私房析产、赠与以及继承手续的；经法院判决或调解的离婚当事人或房产纠纷当事人有房屋居住权，且确实在此居住的（当事人为城市规划区内农业户口的，离婚2年后）；农业户口无房产证，不能进行房产分割，但户内成年人结婚后，村委会证明确已与原户主分家生活的。户内夫妻之间、未成年子女与父母之间，一般不得分户。</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color w:val="000000"/>
          <w:spacing w:val="0"/>
          <w:w w:val="100"/>
          <w:kern w:val="0"/>
          <w:position w:val="0"/>
          <w:sz w:val="28"/>
          <w:szCs w:val="28"/>
        </w:rPr>
      </w:pPr>
      <w:r>
        <w:rPr>
          <w:rFonts w:hint="eastAsia"/>
          <w:b/>
          <w:bCs/>
          <w:color w:val="000000"/>
          <w:spacing w:val="0"/>
          <w:w w:val="100"/>
          <w:kern w:val="0"/>
          <w:position w:val="0"/>
          <w:sz w:val="28"/>
          <w:szCs w:val="28"/>
          <w:lang w:val="en-US" w:eastAsia="zh-CN"/>
        </w:rPr>
        <w:t>3、</w:t>
      </w:r>
      <w:r>
        <w:rPr>
          <w:rFonts w:hint="eastAsia"/>
          <w:b/>
          <w:bCs/>
          <w:color w:val="000000"/>
          <w:spacing w:val="0"/>
          <w:w w:val="100"/>
          <w:kern w:val="0"/>
          <w:position w:val="0"/>
          <w:sz w:val="28"/>
          <w:szCs w:val="28"/>
        </w:rPr>
        <w:t>集体户立户：</w:t>
      </w:r>
      <w:r>
        <w:rPr>
          <w:rFonts w:hint="eastAsia"/>
          <w:color w:val="000000"/>
          <w:spacing w:val="0"/>
          <w:w w:val="100"/>
          <w:kern w:val="0"/>
          <w:position w:val="0"/>
          <w:sz w:val="28"/>
          <w:szCs w:val="28"/>
        </w:rPr>
        <w:t>拥有集体宿舍房屋产权，且居住集体宿舍人员数量较多（一般不少于10人）、相互之间不存在家庭关系，确有设立集体户必要并有专人负责协助管理集体户的机关、团体、企业、事业、军队、学校、寺庙、官观等单位。一个单位一般只设立一个集体户。集体户户主由所在单位指定。</w:t>
      </w:r>
    </w:p>
    <w:p>
      <w:pPr>
        <w:pStyle w:val="4"/>
        <w:keepNext w:val="0"/>
        <w:keepLines w:val="0"/>
        <w:pageBreakBefore w:val="0"/>
        <w:widowControl w:val="0"/>
        <w:numPr>
          <w:numId w:val="0"/>
        </w:numPr>
        <w:shd w:val="clear" w:color="auto" w:fill="auto"/>
        <w:tabs>
          <w:tab w:val="left" w:pos="8438"/>
        </w:tabs>
        <w:kinsoku/>
        <w:wordWrap/>
        <w:overflowPunct/>
        <w:topLinePunct w:val="0"/>
        <w:autoSpaceDE/>
        <w:autoSpaceDN/>
        <w:bidi w:val="0"/>
        <w:adjustRightInd/>
        <w:snapToGrid/>
        <w:spacing w:before="0" w:after="0" w:line="560" w:lineRule="exact"/>
        <w:ind w:right="0" w:rightChars="0" w:firstLine="560" w:firstLineChars="200"/>
        <w:jc w:val="left"/>
        <w:textAlignment w:val="auto"/>
        <w:rPr>
          <w:rFonts w:hint="eastAsia"/>
          <w:color w:val="000000"/>
          <w:spacing w:val="0"/>
          <w:w w:val="100"/>
          <w:kern w:val="0"/>
          <w:position w:val="0"/>
          <w:sz w:val="28"/>
          <w:szCs w:val="28"/>
        </w:rPr>
      </w:pPr>
      <w:r>
        <w:rPr>
          <w:rFonts w:hint="eastAsia"/>
          <w:color w:val="000000"/>
          <w:spacing w:val="0"/>
          <w:w w:val="100"/>
          <w:kern w:val="0"/>
          <w:position w:val="0"/>
          <w:sz w:val="28"/>
          <w:szCs w:val="28"/>
        </w:rPr>
        <w:t>根据实际需要，公安派出所可以在派出所或者乡（镇、街道）、村（居）委会所在地址设立公共集体户，用于挂靠符合当地落户条件但又不符合家庭户单独立户条件且无处挂靠户口公民的户口。</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b/>
          <w:bCs/>
          <w:color w:val="000000"/>
          <w:spacing w:val="0"/>
          <w:w w:val="100"/>
          <w:kern w:val="0"/>
          <w:position w:val="0"/>
          <w:sz w:val="28"/>
          <w:szCs w:val="28"/>
        </w:rPr>
      </w:pPr>
      <w:r>
        <w:rPr>
          <w:rFonts w:hint="eastAsia"/>
          <w:b/>
          <w:bCs/>
          <w:color w:val="000000"/>
          <w:spacing w:val="0"/>
          <w:w w:val="100"/>
          <w:kern w:val="0"/>
          <w:position w:val="0"/>
          <w:sz w:val="28"/>
          <w:szCs w:val="28"/>
        </w:rPr>
        <w:t>（二）须提交申报材料</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b/>
          <w:bCs/>
          <w:color w:val="000000"/>
          <w:spacing w:val="0"/>
          <w:w w:val="100"/>
          <w:kern w:val="0"/>
          <w:position w:val="0"/>
          <w:sz w:val="28"/>
          <w:szCs w:val="28"/>
        </w:rPr>
      </w:pPr>
      <w:r>
        <w:rPr>
          <w:rFonts w:hint="eastAsia"/>
          <w:b/>
          <w:bCs/>
          <w:color w:val="000000"/>
          <w:spacing w:val="0"/>
          <w:w w:val="100"/>
          <w:kern w:val="0"/>
          <w:position w:val="0"/>
          <w:sz w:val="28"/>
          <w:szCs w:val="28"/>
        </w:rPr>
        <w:t>1、家庭户立户、分户</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color w:val="000000"/>
          <w:spacing w:val="0"/>
          <w:w w:val="100"/>
          <w:kern w:val="0"/>
          <w:position w:val="0"/>
          <w:sz w:val="28"/>
          <w:szCs w:val="28"/>
        </w:rPr>
      </w:pPr>
      <w:r>
        <w:rPr>
          <w:rFonts w:hint="eastAsia"/>
          <w:b/>
          <w:bCs/>
          <w:color w:val="000000"/>
          <w:spacing w:val="0"/>
          <w:w w:val="100"/>
          <w:kern w:val="0"/>
          <w:position w:val="0"/>
          <w:sz w:val="28"/>
          <w:szCs w:val="28"/>
        </w:rPr>
        <w:t>家庭户立户：</w:t>
      </w:r>
      <w:r>
        <w:rPr>
          <w:rFonts w:hint="eastAsia"/>
          <w:color w:val="000000"/>
          <w:spacing w:val="0"/>
          <w:w w:val="100"/>
          <w:kern w:val="0"/>
          <w:position w:val="0"/>
          <w:sz w:val="28"/>
          <w:szCs w:val="28"/>
        </w:rPr>
        <w:t>凭申请人书面申请、居民户口簿、居民身份证及以下材料之一：房屋权属证明；公有房屋租赁使用证明或国土资源、建设（房地产）等行政主管部门出具的有关房屋所有权或者使用权的相应凭证；其他能够证明房屋所有权或者使用权属于申请人的证明。</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color w:val="000000"/>
          <w:spacing w:val="0"/>
          <w:w w:val="100"/>
          <w:kern w:val="0"/>
          <w:position w:val="0"/>
          <w:sz w:val="28"/>
          <w:szCs w:val="28"/>
        </w:rPr>
      </w:pPr>
      <w:r>
        <w:rPr>
          <w:rFonts w:hint="eastAsia"/>
          <w:b/>
          <w:bCs/>
          <w:color w:val="000000"/>
          <w:spacing w:val="0"/>
          <w:w w:val="100"/>
          <w:kern w:val="0"/>
          <w:position w:val="0"/>
          <w:sz w:val="28"/>
          <w:szCs w:val="28"/>
        </w:rPr>
        <w:t>家庭户分户：</w:t>
      </w:r>
      <w:r>
        <w:rPr>
          <w:rFonts w:hint="eastAsia"/>
          <w:color w:val="000000"/>
          <w:spacing w:val="0"/>
          <w:w w:val="100"/>
          <w:kern w:val="0"/>
          <w:position w:val="0"/>
          <w:sz w:val="28"/>
          <w:szCs w:val="28"/>
        </w:rPr>
        <w:t>申请人的居民户口簿和居民身份证、分户书面申请、结婚证或离婚判决（协议）书等婚姻（分家）变化证明材料、私房房产证或公房租赁契约或其他证明申请人拥有房屋所有权（或公房使用权）的法院判决书（或公证书）等证件证明材料（农业户口分户不能提供房产证及房产分割资料的，应提供村委会证明确实在此居住、与原户主分家的证明材料）。</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color w:val="000000"/>
          <w:spacing w:val="0"/>
          <w:w w:val="100"/>
          <w:kern w:val="0"/>
          <w:position w:val="0"/>
          <w:sz w:val="28"/>
          <w:szCs w:val="28"/>
        </w:rPr>
      </w:pPr>
      <w:r>
        <w:rPr>
          <w:rFonts w:hint="eastAsia"/>
          <w:b/>
          <w:bCs/>
          <w:color w:val="000000"/>
          <w:spacing w:val="0"/>
          <w:w w:val="100"/>
          <w:kern w:val="0"/>
          <w:position w:val="0"/>
          <w:sz w:val="28"/>
          <w:szCs w:val="28"/>
        </w:rPr>
        <w:t>集体户立户：</w:t>
      </w:r>
      <w:r>
        <w:rPr>
          <w:rFonts w:hint="eastAsia"/>
          <w:color w:val="000000"/>
          <w:spacing w:val="0"/>
          <w:w w:val="100"/>
          <w:kern w:val="0"/>
          <w:position w:val="0"/>
          <w:sz w:val="28"/>
          <w:szCs w:val="28"/>
        </w:rPr>
        <w:t>单位书面申请、集体宿舍房屋权属证明。</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b/>
          <w:bCs/>
          <w:color w:val="000000"/>
          <w:spacing w:val="0"/>
          <w:w w:val="100"/>
          <w:kern w:val="0"/>
          <w:position w:val="0"/>
          <w:sz w:val="28"/>
          <w:szCs w:val="28"/>
        </w:rPr>
      </w:pPr>
      <w:r>
        <w:rPr>
          <w:rFonts w:hint="eastAsia"/>
          <w:b/>
          <w:bCs/>
          <w:color w:val="000000"/>
          <w:spacing w:val="0"/>
          <w:w w:val="100"/>
          <w:kern w:val="0"/>
          <w:position w:val="0"/>
          <w:sz w:val="28"/>
          <w:szCs w:val="28"/>
        </w:rPr>
        <w:t>（三）受理审批机关</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color w:val="000000"/>
          <w:spacing w:val="0"/>
          <w:w w:val="100"/>
          <w:kern w:val="0"/>
          <w:position w:val="0"/>
          <w:sz w:val="28"/>
          <w:szCs w:val="28"/>
        </w:rPr>
      </w:pPr>
      <w:r>
        <w:rPr>
          <w:rFonts w:hint="eastAsia"/>
          <w:color w:val="000000"/>
          <w:spacing w:val="0"/>
          <w:w w:val="100"/>
          <w:kern w:val="0"/>
          <w:position w:val="0"/>
          <w:sz w:val="28"/>
          <w:szCs w:val="28"/>
        </w:rPr>
        <w:t>家庭户立户、分户由户口登记机关受理并登记。集体户立户由户口登记机关或县级公安机关受理，县级公安机关审批。</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2" w:firstLineChars="200"/>
        <w:jc w:val="left"/>
        <w:textAlignment w:val="auto"/>
        <w:rPr>
          <w:rFonts w:hint="eastAsia"/>
          <w:b/>
          <w:bCs/>
          <w:color w:val="000000"/>
          <w:spacing w:val="0"/>
          <w:w w:val="100"/>
          <w:kern w:val="0"/>
          <w:position w:val="0"/>
          <w:sz w:val="28"/>
          <w:szCs w:val="28"/>
        </w:rPr>
      </w:pPr>
      <w:r>
        <w:rPr>
          <w:rFonts w:hint="eastAsia"/>
          <w:b/>
          <w:bCs/>
          <w:color w:val="000000"/>
          <w:spacing w:val="0"/>
          <w:w w:val="100"/>
          <w:kern w:val="0"/>
          <w:position w:val="0"/>
          <w:sz w:val="28"/>
          <w:szCs w:val="28"/>
        </w:rPr>
        <w:t>（四）办理时限</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color w:val="000000"/>
          <w:spacing w:val="0"/>
          <w:w w:val="100"/>
          <w:kern w:val="0"/>
          <w:position w:val="0"/>
          <w:sz w:val="28"/>
          <w:szCs w:val="28"/>
        </w:rPr>
      </w:pPr>
      <w:r>
        <w:rPr>
          <w:rFonts w:hint="eastAsia"/>
          <w:color w:val="000000"/>
          <w:spacing w:val="0"/>
          <w:w w:val="100"/>
          <w:kern w:val="0"/>
          <w:position w:val="0"/>
          <w:sz w:val="28"/>
          <w:szCs w:val="28"/>
        </w:rPr>
        <w:t>家庭户立户、分户，手续齐全的当场办结。集体户立户，自受理之日</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0" w:firstLineChars="0"/>
        <w:jc w:val="left"/>
        <w:textAlignment w:val="auto"/>
        <w:rPr>
          <w:rFonts w:hint="eastAsia"/>
          <w:color w:val="000000"/>
          <w:spacing w:val="0"/>
          <w:w w:val="100"/>
          <w:kern w:val="0"/>
          <w:position w:val="0"/>
          <w:sz w:val="28"/>
          <w:szCs w:val="28"/>
        </w:rPr>
      </w:pPr>
      <w:r>
        <w:rPr>
          <w:rFonts w:hint="eastAsia"/>
          <w:color w:val="000000"/>
          <w:spacing w:val="0"/>
          <w:w w:val="100"/>
          <w:kern w:val="0"/>
          <w:position w:val="0"/>
          <w:sz w:val="28"/>
          <w:szCs w:val="28"/>
        </w:rPr>
        <w:t>起10个工作日内完成。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CN" w:bidi="zh-TW"/>
        </w:rPr>
        <w:t>联系人：方娟</w:t>
      </w:r>
      <w:r>
        <w:rPr>
          <w:rFonts w:hint="eastAsia"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zh-CN" w:bidi="zh-TW"/>
        </w:rPr>
        <w:t>15173031590</w:t>
      </w: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0" w:firstLineChars="0"/>
        <w:jc w:val="left"/>
        <w:textAlignment w:val="auto"/>
        <w:rPr>
          <w:rFonts w:hint="eastAsia"/>
          <w:color w:val="000000"/>
          <w:spacing w:val="0"/>
          <w:w w:val="100"/>
          <w:kern w:val="0"/>
          <w:position w:val="0"/>
          <w:sz w:val="24"/>
          <w:szCs w:val="24"/>
        </w:rPr>
      </w:pPr>
    </w:p>
    <w:p>
      <w:pPr>
        <w:pStyle w:val="4"/>
        <w:keepNext w:val="0"/>
        <w:keepLines w:val="0"/>
        <w:pageBreakBefore w:val="0"/>
        <w:widowControl w:val="0"/>
        <w:shd w:val="clear" w:color="auto" w:fill="auto"/>
        <w:tabs>
          <w:tab w:val="left" w:pos="8438"/>
        </w:tabs>
        <w:kinsoku/>
        <w:wordWrap/>
        <w:overflowPunct/>
        <w:topLinePunct w:val="0"/>
        <w:autoSpaceDE/>
        <w:autoSpaceDN/>
        <w:bidi w:val="0"/>
        <w:adjustRightInd/>
        <w:snapToGrid/>
        <w:spacing w:before="0" w:after="0" w:line="560" w:lineRule="exact"/>
        <w:ind w:left="0" w:right="0" w:firstLine="0" w:firstLineChars="0"/>
        <w:jc w:val="left"/>
        <w:textAlignment w:val="auto"/>
        <w:rPr>
          <w:rFonts w:hint="eastAsia"/>
          <w:color w:val="000000"/>
          <w:spacing w:val="0"/>
          <w:w w:val="100"/>
          <w:kern w:val="0"/>
          <w:positio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60AB7"/>
    <w:rsid w:val="0AE60AB7"/>
    <w:rsid w:val="46706121"/>
    <w:rsid w:val="4FE751B1"/>
    <w:rsid w:val="57EB426F"/>
    <w:rsid w:val="603C0577"/>
    <w:rsid w:val="7B9E23F8"/>
    <w:rsid w:val="7FB5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32" w:lineRule="auto"/>
      <w:ind w:firstLine="400"/>
    </w:pPr>
    <w:rPr>
      <w:rFonts w:ascii="宋体" w:hAnsi="宋体" w:eastAsia="宋体" w:cs="宋体"/>
      <w:u w:val="none"/>
      <w:shd w:val="clear" w:color="auto" w:fill="auto"/>
      <w:lang w:val="zh-TW" w:eastAsia="zh-TW" w:bidi="zh-TW"/>
    </w:rPr>
  </w:style>
  <w:style w:type="paragraph" w:customStyle="1" w:styleId="5">
    <w:name w:val="Heading #1|1"/>
    <w:basedOn w:val="1"/>
    <w:qFormat/>
    <w:uiPriority w:val="0"/>
    <w:pPr>
      <w:widowControl w:val="0"/>
      <w:shd w:val="clear" w:color="auto" w:fill="auto"/>
      <w:spacing w:after="490"/>
      <w:ind w:left="600"/>
      <w:outlineLvl w:val="0"/>
    </w:pPr>
    <w:rPr>
      <w:rFonts w:ascii="宋体" w:hAnsi="宋体" w:eastAsia="宋体" w:cs="宋体"/>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2020-10-12T02:33:00Z</dcterms:created>
  <dc:creator>观众</dc:creator>
  <cp:lastModifiedBy>观众</cp:lastModifiedBy>
  <dcterms:modified xsi:type="dcterms:W3CDTF">2020-10-12T06:57:37Z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