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560" w:lineRule="exact"/>
        <w:ind w:left="160" w:leftChars="0"/>
        <w:jc w:val="center"/>
        <w:rPr>
          <w:rFonts w:hint="eastAsia" w:ascii="方正仿宋_GBK" w:hAnsi="方正仿宋_GBK" w:eastAsia="方正仿宋_GBK"/>
          <w:b/>
          <w:bCs/>
          <w:color w:val="auto"/>
          <w:sz w:val="44"/>
          <w:szCs w:val="44"/>
          <w:highlight w:val="none"/>
          <w:lang w:val="zh-CN"/>
        </w:rPr>
      </w:pPr>
      <w:r>
        <w:rPr>
          <w:rFonts w:hint="eastAsia" w:ascii="方正仿宋_GBK" w:hAnsi="方正仿宋_GBK" w:eastAsia="方正仿宋_GBK"/>
          <w:b/>
          <w:bCs/>
          <w:color w:val="auto"/>
          <w:sz w:val="44"/>
          <w:szCs w:val="44"/>
          <w:highlight w:val="none"/>
          <w:lang w:val="zh-CN" w:eastAsia="zh-CN"/>
        </w:rPr>
        <w:t>营业厅</w:t>
      </w:r>
      <w:r>
        <w:rPr>
          <w:rFonts w:hint="eastAsia" w:ascii="方正仿宋_GBK" w:hAnsi="方正仿宋_GBK" w:eastAsia="方正仿宋_GBK"/>
          <w:b/>
          <w:bCs/>
          <w:color w:val="auto"/>
          <w:sz w:val="44"/>
          <w:szCs w:val="44"/>
          <w:highlight w:val="none"/>
          <w:lang w:val="zh-CN"/>
        </w:rPr>
        <w:t>信息公告标准</w:t>
      </w:r>
    </w:p>
    <w:tbl>
      <w:tblPr>
        <w:tblStyle w:val="2"/>
        <w:tblW w:w="13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0"/>
        <w:gridCol w:w="3315"/>
        <w:gridCol w:w="2161"/>
        <w:gridCol w:w="2864"/>
        <w:gridCol w:w="3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文件依据</w:t>
            </w:r>
          </w:p>
        </w:tc>
        <w:tc>
          <w:tcPr>
            <w:tcW w:w="5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34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9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关于调整城区自来水价格及污水处理费征收标准的通知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》（岳发改价【2018】3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、临发改价【2018】325号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居民用水价格：2.05元/立方米（含原水价格）；非居民用水价格：3.08元/立方米；特种行业用水价格：8.2元/立方米。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城区4人以下（含4人）的家庭阶梯水价标准：第一阶梯：每户每月15立方米以下（含15秘方米），2.05元/立方米；第二阶梯：每户每月15-25立方米，3.08元/立方米；第三阶梯：每户每月25立方米以上6.15元/立方米。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污水处理费征收标准：城区居民0.8元/立方米；城区非居民0.85/立方米。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水资源费征收标准：城区居民及非居民用水均为0.02元/立方米。</w:t>
            </w:r>
          </w:p>
        </w:tc>
        <w:tc>
          <w:tcPr>
            <w:tcW w:w="34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生活垃圾处理费：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城镇居民用户按月用水量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30立方米以下征收9.5元/户的城市生活垃圾处理费，超过30立方米按0.3元/立方米的标准征收；非居民用水户按用水量0.3元/立方米标准征收城市生活垃圾处理费。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安装收费</w:t>
            </w:r>
          </w:p>
        </w:tc>
        <w:tc>
          <w:tcPr>
            <w:tcW w:w="3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临湘市发展和改革局文件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关于核定我市城区新建房屋自来水入户管网安装建设费的通知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临发改价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】2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号）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水表入户项目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收费标准</w:t>
            </w:r>
          </w:p>
        </w:tc>
        <w:tc>
          <w:tcPr>
            <w:tcW w:w="343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收费标准含水表前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10米以内（市政、公共供水管道除外）入户的管材、水表、表箱、闸阀等材料及土建、安装费用和现场查勘、工程预算、设计出图、资料建档等服务性收费，超过10米的用户与自来水安装单位协商确定。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消防用水和DN25及以上口径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DN15机械水表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1500元/户</w:t>
            </w:r>
          </w:p>
        </w:tc>
        <w:tc>
          <w:tcPr>
            <w:tcW w:w="343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DN20机械水表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1700元/户</w:t>
            </w:r>
          </w:p>
        </w:tc>
        <w:tc>
          <w:tcPr>
            <w:tcW w:w="343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DN20只能水表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2060元/户</w:t>
            </w:r>
          </w:p>
        </w:tc>
        <w:tc>
          <w:tcPr>
            <w:tcW w:w="343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343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方正仿宋_GBK" w:hAnsi="方正仿宋_GBK" w:eastAsia="方正仿宋_GBK"/>
          <w:color w:val="auto"/>
          <w:sz w:val="32"/>
          <w:highlight w:val="none"/>
          <w:lang w:val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tabs>
          <w:tab w:val="left" w:pos="273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80"/>
        <w:gridCol w:w="2550"/>
        <w:gridCol w:w="1844"/>
        <w:gridCol w:w="2025"/>
        <w:gridCol w:w="1561"/>
        <w:gridCol w:w="1665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4174" w:type="dxa"/>
            <w:gridSpan w:val="7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0"/>
                <w:vertAlign w:val="baseline"/>
                <w:lang w:val="en-US" w:eastAsia="zh-CN"/>
              </w:rPr>
              <w:t>临湘市城区自来水价格、污水处理费调整后标准表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4174" w:type="dxa"/>
            <w:gridSpan w:val="7"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单位：元/立方米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4230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tabs>
                <w:tab w:val="left" w:pos="2736"/>
              </w:tabs>
              <w:bidi w:val="0"/>
              <w:ind w:firstLine="3120" w:firstLineChars="1300"/>
              <w:jc w:val="left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项目</w:t>
            </w:r>
          </w:p>
          <w:p>
            <w:pPr>
              <w:tabs>
                <w:tab w:val="left" w:pos="2736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水价类型</w:t>
            </w:r>
          </w:p>
        </w:tc>
        <w:tc>
          <w:tcPr>
            <w:tcW w:w="1844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水价（含原水费）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污水处理费</w:t>
            </w:r>
          </w:p>
        </w:tc>
        <w:tc>
          <w:tcPr>
            <w:tcW w:w="1561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水资源费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2849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生活垃圾处理费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680" w:type="dxa"/>
            <w:vMerge w:val="restart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居民生活用水</w:t>
            </w:r>
          </w:p>
        </w:tc>
        <w:tc>
          <w:tcPr>
            <w:tcW w:w="2550" w:type="dxa"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一阶梯（15立方米一下）</w:t>
            </w:r>
          </w:p>
        </w:tc>
        <w:tc>
          <w:tcPr>
            <w:tcW w:w="1844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2.05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1561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0.02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2.87</w:t>
            </w:r>
          </w:p>
        </w:tc>
        <w:tc>
          <w:tcPr>
            <w:tcW w:w="2849" w:type="dxa"/>
            <w:vMerge w:val="restart"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城镇居民用户按月用水量30立方米一下征收9.5元/户的城市生活垃圾处理费，超过30立方米按0.3元/立方米的标准征收；非居民用水户按用水量0.3元/立方米标准征收城市生活垃圾处理费。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680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二阶梯（16至25立方米）</w:t>
            </w:r>
          </w:p>
        </w:tc>
        <w:tc>
          <w:tcPr>
            <w:tcW w:w="1844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3.08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1561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0.02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3.9</w:t>
            </w:r>
          </w:p>
        </w:tc>
        <w:tc>
          <w:tcPr>
            <w:tcW w:w="2849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680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三阶梯（25立方米以上）</w:t>
            </w:r>
          </w:p>
        </w:tc>
        <w:tc>
          <w:tcPr>
            <w:tcW w:w="1844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6.15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1561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0.02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6.97</w:t>
            </w:r>
          </w:p>
        </w:tc>
        <w:tc>
          <w:tcPr>
            <w:tcW w:w="2849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680" w:type="dxa"/>
            <w:vMerge w:val="restart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非居民生活用水</w:t>
            </w:r>
          </w:p>
        </w:tc>
        <w:tc>
          <w:tcPr>
            <w:tcW w:w="2550" w:type="dxa"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行政事业性用水</w:t>
            </w:r>
          </w:p>
        </w:tc>
        <w:tc>
          <w:tcPr>
            <w:tcW w:w="1844" w:type="dxa"/>
            <w:vMerge w:val="restart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3.08</w:t>
            </w:r>
          </w:p>
        </w:tc>
        <w:tc>
          <w:tcPr>
            <w:tcW w:w="2025" w:type="dxa"/>
            <w:vMerge w:val="restart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0.85</w:t>
            </w:r>
          </w:p>
        </w:tc>
        <w:tc>
          <w:tcPr>
            <w:tcW w:w="1561" w:type="dxa"/>
            <w:vMerge w:val="restart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0.02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3.95</w:t>
            </w:r>
          </w:p>
        </w:tc>
        <w:tc>
          <w:tcPr>
            <w:tcW w:w="2849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680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工业生产用水</w:t>
            </w:r>
          </w:p>
        </w:tc>
        <w:tc>
          <w:tcPr>
            <w:tcW w:w="1844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9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680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经营服务性用水</w:t>
            </w:r>
          </w:p>
        </w:tc>
        <w:tc>
          <w:tcPr>
            <w:tcW w:w="1844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9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4230" w:type="dxa"/>
            <w:gridSpan w:val="2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val="en-US" w:eastAsia="zh-CN"/>
              </w:rPr>
              <w:t>特种行业用水</w:t>
            </w:r>
          </w:p>
        </w:tc>
        <w:tc>
          <w:tcPr>
            <w:tcW w:w="1844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8.2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0.85</w:t>
            </w:r>
          </w:p>
        </w:tc>
        <w:tc>
          <w:tcPr>
            <w:tcW w:w="1561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0.02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2736"/>
              </w:tabs>
              <w:bidi w:val="0"/>
              <w:jc w:val="center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9.07</w:t>
            </w:r>
          </w:p>
        </w:tc>
        <w:tc>
          <w:tcPr>
            <w:tcW w:w="2849" w:type="dxa"/>
            <w:vMerge w:val="continue"/>
            <w:tcBorders/>
            <w:vAlign w:val="center"/>
          </w:tcPr>
          <w:p>
            <w:pPr>
              <w:tabs>
                <w:tab w:val="left" w:pos="2736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273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3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736"/>
        </w:tabs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  <w:t>备注：</w:t>
      </w:r>
    </w:p>
    <w:p>
      <w:pPr>
        <w:tabs>
          <w:tab w:val="left" w:pos="2736"/>
        </w:tabs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  <w:t>水费计算公式:</w:t>
      </w:r>
    </w:p>
    <w:p>
      <w:pPr>
        <w:tabs>
          <w:tab w:val="left" w:pos="2736"/>
        </w:tabs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  <w:t>第一阶梯（15立方米以下）水费=（2.05+0.8+0.02）*用水吨数</w:t>
      </w:r>
    </w:p>
    <w:p>
      <w:pPr>
        <w:tabs>
          <w:tab w:val="left" w:pos="2736"/>
        </w:tabs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  <w:t>第二阶梯（16至25立方米）水费=（2.05+0.8+0.02）*15+（3.08+0.8+0.02）*（用水吨数-15）</w:t>
      </w:r>
    </w:p>
    <w:p>
      <w:pPr>
        <w:tabs>
          <w:tab w:val="left" w:pos="2736"/>
        </w:tabs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  <w:t>第三阶梯（25立方米以上）水费=（2.05+0.8+0.02）*15+（3.08+0.8+0.02）*10+（6.15+0.8+0.02）*（用水吨数-25）</w:t>
      </w:r>
    </w:p>
    <w:p>
      <w:pPr>
        <w:tabs>
          <w:tab w:val="left" w:pos="2736"/>
        </w:tabs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  <w:t>非居民用水=（3.08+0.85+0.02）*用水吨数</w:t>
      </w:r>
    </w:p>
    <w:p>
      <w:pPr>
        <w:tabs>
          <w:tab w:val="left" w:pos="2736"/>
        </w:tabs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  <w:lang w:val="en-US" w:eastAsia="zh-CN"/>
        </w:rPr>
        <w:t>特种行业用水=（8.2+0.85+0.02）*用水吨数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33D3E"/>
    <w:rsid w:val="014D79EF"/>
    <w:rsid w:val="039E2BC3"/>
    <w:rsid w:val="063438CC"/>
    <w:rsid w:val="066F21D9"/>
    <w:rsid w:val="076B582A"/>
    <w:rsid w:val="095F2FC9"/>
    <w:rsid w:val="0CAB478A"/>
    <w:rsid w:val="0DC705CF"/>
    <w:rsid w:val="0FEC39C2"/>
    <w:rsid w:val="106A4CF4"/>
    <w:rsid w:val="145961C9"/>
    <w:rsid w:val="15987807"/>
    <w:rsid w:val="1685377A"/>
    <w:rsid w:val="1C3B59C8"/>
    <w:rsid w:val="1D9B594D"/>
    <w:rsid w:val="1E0154CF"/>
    <w:rsid w:val="20321D2A"/>
    <w:rsid w:val="21075511"/>
    <w:rsid w:val="259C03F3"/>
    <w:rsid w:val="27C769F0"/>
    <w:rsid w:val="284477C8"/>
    <w:rsid w:val="2A256CF8"/>
    <w:rsid w:val="2B0F0ECF"/>
    <w:rsid w:val="2C887130"/>
    <w:rsid w:val="2CE82CB7"/>
    <w:rsid w:val="33386E40"/>
    <w:rsid w:val="35333032"/>
    <w:rsid w:val="35FA6D5A"/>
    <w:rsid w:val="3693179D"/>
    <w:rsid w:val="379B12AB"/>
    <w:rsid w:val="38193D36"/>
    <w:rsid w:val="395A53FE"/>
    <w:rsid w:val="3A1379B0"/>
    <w:rsid w:val="3CA34985"/>
    <w:rsid w:val="3FFB0A83"/>
    <w:rsid w:val="41243B62"/>
    <w:rsid w:val="436F039E"/>
    <w:rsid w:val="43AF2F7D"/>
    <w:rsid w:val="477B4EBD"/>
    <w:rsid w:val="49283CCE"/>
    <w:rsid w:val="498C30F9"/>
    <w:rsid w:val="4B6B2A62"/>
    <w:rsid w:val="533F5F03"/>
    <w:rsid w:val="54EB2631"/>
    <w:rsid w:val="55540CAF"/>
    <w:rsid w:val="56EB7757"/>
    <w:rsid w:val="571E130D"/>
    <w:rsid w:val="5984285B"/>
    <w:rsid w:val="59F804B2"/>
    <w:rsid w:val="5AD81BDB"/>
    <w:rsid w:val="5D885E93"/>
    <w:rsid w:val="5EA37B3B"/>
    <w:rsid w:val="5F8E65AB"/>
    <w:rsid w:val="62B554E5"/>
    <w:rsid w:val="63964937"/>
    <w:rsid w:val="63F26029"/>
    <w:rsid w:val="65D20DAD"/>
    <w:rsid w:val="66A71690"/>
    <w:rsid w:val="68D96F43"/>
    <w:rsid w:val="6B04724F"/>
    <w:rsid w:val="6DA52346"/>
    <w:rsid w:val="6EC7633A"/>
    <w:rsid w:val="6F3A557F"/>
    <w:rsid w:val="6F3B2E1C"/>
    <w:rsid w:val="6F6A68FC"/>
    <w:rsid w:val="6FF32DB6"/>
    <w:rsid w:val="70702B68"/>
    <w:rsid w:val="714256C2"/>
    <w:rsid w:val="71610B53"/>
    <w:rsid w:val="72AF7330"/>
    <w:rsid w:val="74F95C6B"/>
    <w:rsid w:val="7627555F"/>
    <w:rsid w:val="76AE588A"/>
    <w:rsid w:val="77CA75FD"/>
    <w:rsid w:val="7CD02384"/>
    <w:rsid w:val="7E76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Yu</cp:lastModifiedBy>
  <dcterms:modified xsi:type="dcterms:W3CDTF">2020-09-11T02:22:30Z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