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9ADB7" w14:textId="77777777" w:rsidR="007D5C5A" w:rsidRDefault="00220D45">
      <w:pPr>
        <w:spacing w:line="360" w:lineRule="auto"/>
        <w:jc w:val="center"/>
        <w:rPr>
          <w:rFonts w:ascii="方正小标宋简体" w:eastAsia="方正小标宋简体" w:hAnsi="方正小标宋简体" w:cs="Times New Roman"/>
          <w:spacing w:val="28"/>
          <w:sz w:val="44"/>
          <w:szCs w:val="44"/>
        </w:rPr>
      </w:pPr>
      <w:bookmarkStart w:id="0" w:name="_Hlk8504611"/>
      <w:r>
        <w:rPr>
          <w:rFonts w:ascii="方正小标宋简体" w:eastAsia="方正小标宋简体" w:hAnsi="方正小标宋简体" w:cs="Times New Roman"/>
          <w:spacing w:val="28"/>
          <w:sz w:val="44"/>
          <w:szCs w:val="44"/>
        </w:rPr>
        <w:t>临湘高新技术产业开发区</w:t>
      </w:r>
      <w:r>
        <w:rPr>
          <w:rFonts w:ascii="方正小标宋简体" w:eastAsia="方正小标宋简体" w:hAnsi="方正小标宋简体" w:cs="Times New Roman" w:hint="eastAsia"/>
          <w:spacing w:val="28"/>
          <w:sz w:val="44"/>
          <w:szCs w:val="44"/>
        </w:rPr>
        <w:t>三湾</w:t>
      </w:r>
      <w:r>
        <w:rPr>
          <w:rFonts w:ascii="方正小标宋简体" w:eastAsia="方正小标宋简体" w:hAnsi="方正小标宋简体" w:cs="Times New Roman"/>
          <w:spacing w:val="28"/>
          <w:sz w:val="44"/>
          <w:szCs w:val="44"/>
        </w:rPr>
        <w:t>园区</w:t>
      </w:r>
    </w:p>
    <w:p w14:paraId="3B3A2145" w14:textId="77777777" w:rsidR="007D5C5A" w:rsidRDefault="00220D45">
      <w:pPr>
        <w:spacing w:line="360" w:lineRule="auto"/>
        <w:jc w:val="center"/>
        <w:rPr>
          <w:rFonts w:ascii="方正小标宋简体" w:eastAsia="方正小标宋简体" w:hAnsi="方正小标宋简体" w:cs="Times New Roman"/>
          <w:spacing w:val="28"/>
          <w:sz w:val="44"/>
          <w:szCs w:val="44"/>
        </w:rPr>
      </w:pPr>
      <w:r>
        <w:rPr>
          <w:rFonts w:ascii="方正小标宋简体" w:eastAsia="方正小标宋简体" w:hAnsi="方正小标宋简体" w:cs="Times New Roman"/>
          <w:spacing w:val="28"/>
          <w:sz w:val="44"/>
          <w:szCs w:val="44"/>
        </w:rPr>
        <w:t>生态环境管理</w:t>
      </w:r>
      <w:r>
        <w:rPr>
          <w:rFonts w:ascii="Times New Roman" w:eastAsia="方正小标宋简体" w:hAnsi="Times New Roman" w:cs="Times New Roman"/>
          <w:spacing w:val="28"/>
          <w:sz w:val="44"/>
          <w:szCs w:val="44"/>
        </w:rPr>
        <w:t>2021</w:t>
      </w:r>
      <w:r>
        <w:rPr>
          <w:rFonts w:ascii="方正小标宋简体" w:eastAsia="方正小标宋简体" w:hAnsi="方正小标宋简体" w:cs="Times New Roman"/>
          <w:spacing w:val="28"/>
          <w:sz w:val="44"/>
          <w:szCs w:val="44"/>
        </w:rPr>
        <w:t>年度</w:t>
      </w:r>
    </w:p>
    <w:p w14:paraId="401B321A" w14:textId="77777777" w:rsidR="007D5C5A" w:rsidRDefault="007D5C5A">
      <w:pPr>
        <w:pStyle w:val="2"/>
        <w:spacing w:line="600" w:lineRule="exact"/>
        <w:ind w:leftChars="0" w:left="0" w:firstLineChars="0" w:firstLine="0"/>
        <w:rPr>
          <w:rFonts w:ascii="Times New Roman" w:hAnsi="Times New Roman"/>
          <w:sz w:val="44"/>
          <w:szCs w:val="44"/>
        </w:rPr>
      </w:pPr>
    </w:p>
    <w:p w14:paraId="6E5DE7B5" w14:textId="77777777" w:rsidR="007D5C5A" w:rsidRDefault="007D5C5A">
      <w:pPr>
        <w:pStyle w:val="2"/>
        <w:spacing w:line="600" w:lineRule="exact"/>
        <w:ind w:leftChars="0" w:left="0" w:firstLineChars="0" w:firstLine="0"/>
        <w:rPr>
          <w:rFonts w:ascii="Times New Roman" w:hAnsi="Times New Roman"/>
          <w:sz w:val="44"/>
          <w:szCs w:val="44"/>
        </w:rPr>
      </w:pPr>
    </w:p>
    <w:p w14:paraId="238F09E9" w14:textId="77777777" w:rsidR="007D5C5A" w:rsidRDefault="007D5C5A">
      <w:pPr>
        <w:pStyle w:val="2"/>
        <w:spacing w:line="600" w:lineRule="exact"/>
        <w:ind w:leftChars="0" w:left="0" w:firstLineChars="0" w:firstLine="0"/>
        <w:rPr>
          <w:rFonts w:ascii="Times New Roman" w:hAnsi="Times New Roman"/>
          <w:sz w:val="44"/>
          <w:szCs w:val="44"/>
        </w:rPr>
      </w:pPr>
    </w:p>
    <w:p w14:paraId="417BEC90" w14:textId="77777777" w:rsidR="007D5C5A" w:rsidRDefault="00220D45">
      <w:pPr>
        <w:pStyle w:val="2"/>
        <w:spacing w:line="600" w:lineRule="exact"/>
        <w:ind w:leftChars="0" w:left="0" w:firstLineChars="0" w:firstLine="0"/>
        <w:jc w:val="center"/>
        <w:rPr>
          <w:rFonts w:ascii="方正小标宋简体" w:eastAsia="方正小标宋简体" w:hAnsi="方正小标宋简体"/>
          <w:sz w:val="44"/>
          <w:szCs w:val="44"/>
        </w:rPr>
      </w:pPr>
      <w:r>
        <w:rPr>
          <w:rFonts w:ascii="方正小标宋简体" w:eastAsia="方正小标宋简体" w:hAnsi="方正小标宋简体"/>
          <w:sz w:val="44"/>
          <w:szCs w:val="44"/>
        </w:rPr>
        <w:t>自</w:t>
      </w:r>
    </w:p>
    <w:p w14:paraId="4A2F1DA3" w14:textId="77777777" w:rsidR="007D5C5A" w:rsidRDefault="00220D45">
      <w:pPr>
        <w:pStyle w:val="2"/>
        <w:spacing w:line="600" w:lineRule="exact"/>
        <w:ind w:leftChars="0" w:left="0" w:firstLineChars="0" w:firstLine="0"/>
        <w:jc w:val="center"/>
        <w:rPr>
          <w:rFonts w:ascii="方正小标宋简体" w:eastAsia="方正小标宋简体" w:hAnsi="方正小标宋简体"/>
          <w:sz w:val="44"/>
          <w:szCs w:val="44"/>
        </w:rPr>
      </w:pPr>
      <w:r>
        <w:rPr>
          <w:rFonts w:ascii="方正小标宋简体" w:eastAsia="方正小标宋简体" w:hAnsi="方正小标宋简体"/>
          <w:sz w:val="44"/>
          <w:szCs w:val="44"/>
        </w:rPr>
        <w:t>评</w:t>
      </w:r>
    </w:p>
    <w:p w14:paraId="0C90E171" w14:textId="77777777" w:rsidR="007D5C5A" w:rsidRDefault="00220D45">
      <w:pPr>
        <w:pStyle w:val="2"/>
        <w:spacing w:line="600" w:lineRule="exact"/>
        <w:ind w:leftChars="0" w:left="0" w:firstLineChars="0" w:firstLine="0"/>
        <w:jc w:val="center"/>
        <w:rPr>
          <w:rFonts w:ascii="方正小标宋简体" w:eastAsia="方正小标宋简体" w:hAnsi="方正小标宋简体"/>
          <w:sz w:val="44"/>
          <w:szCs w:val="44"/>
        </w:rPr>
      </w:pPr>
      <w:proofErr w:type="gramStart"/>
      <w:r>
        <w:rPr>
          <w:rFonts w:ascii="方正小标宋简体" w:eastAsia="方正小标宋简体" w:hAnsi="方正小标宋简体"/>
          <w:sz w:val="44"/>
          <w:szCs w:val="44"/>
        </w:rPr>
        <w:t>估</w:t>
      </w:r>
      <w:proofErr w:type="gramEnd"/>
    </w:p>
    <w:p w14:paraId="2D255CC1" w14:textId="77777777" w:rsidR="007D5C5A" w:rsidRDefault="00220D45">
      <w:pPr>
        <w:pStyle w:val="2"/>
        <w:spacing w:line="600" w:lineRule="exact"/>
        <w:ind w:leftChars="0" w:left="0" w:firstLineChars="0" w:firstLine="0"/>
        <w:jc w:val="center"/>
        <w:rPr>
          <w:rFonts w:ascii="方正小标宋简体" w:eastAsia="方正小标宋简体" w:hAnsi="方正小标宋简体"/>
          <w:sz w:val="44"/>
          <w:szCs w:val="44"/>
        </w:rPr>
      </w:pPr>
      <w:r>
        <w:rPr>
          <w:rFonts w:ascii="方正小标宋简体" w:eastAsia="方正小标宋简体" w:hAnsi="方正小标宋简体"/>
          <w:sz w:val="44"/>
          <w:szCs w:val="44"/>
        </w:rPr>
        <w:t>报</w:t>
      </w:r>
    </w:p>
    <w:p w14:paraId="0D643481" w14:textId="77777777" w:rsidR="007D5C5A" w:rsidRDefault="00220D45">
      <w:pPr>
        <w:pStyle w:val="2"/>
        <w:spacing w:line="600" w:lineRule="exact"/>
        <w:ind w:leftChars="0" w:left="0" w:firstLineChars="0" w:firstLine="0"/>
        <w:jc w:val="center"/>
        <w:rPr>
          <w:rFonts w:ascii="Times New Roman" w:hAnsi="Times New Roman"/>
          <w:sz w:val="44"/>
          <w:szCs w:val="44"/>
        </w:rPr>
      </w:pPr>
      <w:r>
        <w:rPr>
          <w:rFonts w:ascii="方正小标宋简体" w:eastAsia="方正小标宋简体" w:hAnsi="方正小标宋简体"/>
          <w:sz w:val="44"/>
          <w:szCs w:val="44"/>
        </w:rPr>
        <w:t>告</w:t>
      </w:r>
    </w:p>
    <w:p w14:paraId="583EEAEA" w14:textId="77777777" w:rsidR="007D5C5A" w:rsidRDefault="007D5C5A">
      <w:pPr>
        <w:pStyle w:val="2"/>
        <w:spacing w:line="600" w:lineRule="exact"/>
        <w:ind w:left="560" w:firstLine="640"/>
        <w:rPr>
          <w:rFonts w:ascii="Times New Roman" w:hAnsi="Times New Roman"/>
        </w:rPr>
      </w:pPr>
    </w:p>
    <w:p w14:paraId="00C6F9BD" w14:textId="77777777" w:rsidR="007D5C5A" w:rsidRDefault="007D5C5A">
      <w:pPr>
        <w:pStyle w:val="2"/>
        <w:spacing w:line="600" w:lineRule="exact"/>
        <w:ind w:left="560" w:firstLine="640"/>
        <w:rPr>
          <w:rFonts w:ascii="Times New Roman" w:hAnsi="Times New Roman"/>
        </w:rPr>
      </w:pPr>
    </w:p>
    <w:p w14:paraId="6C677C42" w14:textId="77777777" w:rsidR="007D5C5A" w:rsidRDefault="007D5C5A">
      <w:pPr>
        <w:pStyle w:val="2"/>
        <w:spacing w:line="600" w:lineRule="exact"/>
        <w:ind w:left="560" w:firstLine="640"/>
        <w:rPr>
          <w:rFonts w:ascii="Times New Roman" w:hAnsi="Times New Roman"/>
        </w:rPr>
      </w:pPr>
    </w:p>
    <w:p w14:paraId="5916DD72" w14:textId="77777777" w:rsidR="007D5C5A" w:rsidRDefault="007D5C5A">
      <w:pPr>
        <w:pStyle w:val="2"/>
        <w:spacing w:line="600" w:lineRule="exact"/>
        <w:ind w:left="560" w:firstLine="640"/>
        <w:rPr>
          <w:rFonts w:ascii="Times New Roman" w:hAnsi="Times New Roman"/>
        </w:rPr>
      </w:pPr>
    </w:p>
    <w:p w14:paraId="5D3A5254" w14:textId="77777777" w:rsidR="007D5C5A" w:rsidRDefault="00220D45">
      <w:pPr>
        <w:pStyle w:val="2"/>
        <w:spacing w:line="600" w:lineRule="exact"/>
        <w:ind w:left="560" w:firstLine="600"/>
        <w:jc w:val="center"/>
        <w:rPr>
          <w:rFonts w:ascii="方正小标宋简体" w:eastAsia="方正小标宋简体" w:hAnsi="方正小标宋简体"/>
          <w:sz w:val="30"/>
          <w:szCs w:val="30"/>
        </w:rPr>
      </w:pPr>
      <w:r>
        <w:rPr>
          <w:rFonts w:ascii="方正小标宋简体" w:eastAsia="方正小标宋简体" w:hAnsi="方正小标宋简体"/>
          <w:sz w:val="30"/>
          <w:szCs w:val="30"/>
        </w:rPr>
        <w:t>临湘高新技术产业开发区管理委员会</w:t>
      </w:r>
    </w:p>
    <w:p w14:paraId="21753A48" w14:textId="77777777" w:rsidR="007D5C5A" w:rsidRDefault="00220D45">
      <w:pPr>
        <w:pStyle w:val="2"/>
        <w:spacing w:line="600" w:lineRule="exact"/>
        <w:ind w:left="560" w:firstLine="600"/>
        <w:jc w:val="center"/>
        <w:rPr>
          <w:rFonts w:ascii="Times New Roman" w:eastAsia="方正小标宋简体" w:hAnsi="Times New Roman"/>
          <w:sz w:val="30"/>
          <w:szCs w:val="30"/>
        </w:rPr>
      </w:pPr>
      <w:r>
        <w:rPr>
          <w:rFonts w:ascii="Times New Roman" w:eastAsia="方正小标宋简体" w:hAnsi="Times New Roman"/>
          <w:sz w:val="30"/>
          <w:szCs w:val="30"/>
        </w:rPr>
        <w:t>2021</w:t>
      </w:r>
      <w:r>
        <w:rPr>
          <w:rFonts w:ascii="Times New Roman" w:eastAsia="方正小标宋简体" w:hAnsi="Times New Roman"/>
          <w:sz w:val="30"/>
          <w:szCs w:val="30"/>
        </w:rPr>
        <w:t>年</w:t>
      </w:r>
      <w:r>
        <w:rPr>
          <w:rFonts w:ascii="Times New Roman" w:eastAsia="方正小标宋简体" w:hAnsi="Times New Roman"/>
          <w:sz w:val="30"/>
          <w:szCs w:val="30"/>
        </w:rPr>
        <w:t>2</w:t>
      </w:r>
      <w:r>
        <w:rPr>
          <w:rFonts w:ascii="Times New Roman" w:eastAsia="方正小标宋简体" w:hAnsi="Times New Roman"/>
          <w:sz w:val="30"/>
          <w:szCs w:val="30"/>
        </w:rPr>
        <w:t>月</w:t>
      </w:r>
    </w:p>
    <w:p w14:paraId="2949A6DD" w14:textId="77777777" w:rsidR="007D5C5A" w:rsidRDefault="007D5C5A">
      <w:pPr>
        <w:pStyle w:val="2"/>
        <w:ind w:leftChars="0" w:left="0" w:firstLineChars="0" w:firstLine="0"/>
        <w:rPr>
          <w:rFonts w:ascii="Times New Roman" w:hAnsi="Times New Roman"/>
        </w:rPr>
      </w:pPr>
    </w:p>
    <w:p w14:paraId="09932370" w14:textId="77777777" w:rsidR="007D5C5A" w:rsidRDefault="007D5C5A">
      <w:pPr>
        <w:pStyle w:val="2"/>
        <w:ind w:left="560" w:firstLine="640"/>
        <w:rPr>
          <w:rFonts w:ascii="Times New Roman" w:hAnsi="Times New Roman"/>
        </w:rPr>
        <w:sectPr w:rsidR="007D5C5A">
          <w:footerReference w:type="default" r:id="rId7"/>
          <w:pgSz w:w="11906" w:h="16838"/>
          <w:pgMar w:top="1440" w:right="1800" w:bottom="1440" w:left="1800" w:header="851" w:footer="992" w:gutter="0"/>
          <w:pgNumType w:fmt="numberInDash" w:start="0"/>
          <w:cols w:space="720"/>
          <w:docGrid w:type="lines" w:linePitch="312"/>
        </w:sectPr>
      </w:pPr>
    </w:p>
    <w:p w14:paraId="6CC3272C" w14:textId="77777777" w:rsidR="007D5C5A" w:rsidRDefault="00220D45">
      <w:pPr>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lastRenderedPageBreak/>
        <w:t>一、园区概况</w:t>
      </w:r>
    </w:p>
    <w:p w14:paraId="15C2B8A0" w14:textId="77777777" w:rsidR="007D5C5A" w:rsidRDefault="00220D45">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u w:val="single"/>
        </w:rPr>
        <w:t>临湘高新技术产业开发区三湾园区</w:t>
      </w:r>
      <w:r>
        <w:rPr>
          <w:rFonts w:ascii="Times New Roman" w:eastAsia="仿宋_GB2312" w:hAnsi="Times New Roman" w:cs="Times New Roman"/>
          <w:sz w:val="32"/>
          <w:szCs w:val="32"/>
        </w:rPr>
        <w:t>位于岳阳市临湘市区（县），园区代码</w:t>
      </w:r>
      <w:r>
        <w:rPr>
          <w:rFonts w:ascii="Times New Roman" w:eastAsia="仿宋_GB2312" w:hAnsi="Times New Roman" w:cs="Times New Roman"/>
          <w:sz w:val="32"/>
          <w:szCs w:val="32"/>
        </w:rPr>
        <w:t>1312</w:t>
      </w:r>
      <w:r>
        <w:rPr>
          <w:rFonts w:ascii="Times New Roman" w:eastAsia="仿宋_GB2312" w:hAnsi="Times New Roman" w:cs="Times New Roman"/>
          <w:sz w:val="32"/>
          <w:szCs w:val="32"/>
        </w:rPr>
        <w:t>，园区级别为省级工业园区，主导产业</w:t>
      </w:r>
      <w:r>
        <w:rPr>
          <w:rFonts w:ascii="Times New Roman" w:eastAsia="仿宋_GB2312" w:hAnsi="Times New Roman" w:cs="Times New Roman"/>
          <w:sz w:val="32"/>
          <w:szCs w:val="32"/>
          <w:u w:val="single"/>
        </w:rPr>
        <w:t>陶瓷建材、浮标钓具、机械制造</w:t>
      </w:r>
      <w:r>
        <w:rPr>
          <w:rFonts w:ascii="Times New Roman" w:eastAsia="仿宋_GB2312" w:hAnsi="Times New Roman" w:cs="Times New Roman"/>
          <w:sz w:val="32"/>
          <w:szCs w:val="32"/>
        </w:rPr>
        <w:t>，核准范围面积</w:t>
      </w:r>
      <w:r>
        <w:rPr>
          <w:rFonts w:ascii="Times New Roman" w:eastAsia="仿宋_GB2312" w:hAnsi="Times New Roman" w:cs="Times New Roman"/>
          <w:sz w:val="32"/>
          <w:szCs w:val="32"/>
          <w:u w:val="single" w:color="000000" w:themeColor="text1"/>
        </w:rPr>
        <w:t>3.2</w:t>
      </w:r>
      <w:r>
        <w:rPr>
          <w:rFonts w:ascii="Times New Roman" w:eastAsia="仿宋_GB2312" w:hAnsi="Times New Roman" w:cs="Times New Roman"/>
          <w:sz w:val="32"/>
          <w:szCs w:val="32"/>
        </w:rPr>
        <w:t>km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，实际开发面积</w:t>
      </w:r>
      <w:r>
        <w:rPr>
          <w:rFonts w:ascii="Times New Roman" w:eastAsia="仿宋_GB2312" w:hAnsi="Times New Roman" w:cs="Times New Roman"/>
          <w:sz w:val="32"/>
          <w:szCs w:val="32"/>
          <w:u w:val="single"/>
        </w:rPr>
        <w:t>3.2</w:t>
      </w:r>
      <w:r>
        <w:rPr>
          <w:rFonts w:ascii="Times New Roman" w:eastAsia="仿宋_GB2312" w:hAnsi="Times New Roman" w:cs="Times New Roman"/>
          <w:sz w:val="32"/>
          <w:szCs w:val="32"/>
        </w:rPr>
        <w:t>km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p>
    <w:p w14:paraId="6A318C7E" w14:textId="77777777" w:rsidR="007D5C5A" w:rsidRDefault="00220D45">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三湾工业园区于</w:t>
      </w:r>
      <w:r>
        <w:rPr>
          <w:rFonts w:ascii="Times New Roman" w:eastAsia="仿宋_GB2312" w:hAnsi="Times New Roman"/>
          <w:szCs w:val="32"/>
        </w:rPr>
        <w:t>2003</w:t>
      </w:r>
      <w:r>
        <w:rPr>
          <w:rFonts w:ascii="Times New Roman" w:eastAsia="仿宋_GB2312" w:hAnsi="Times New Roman"/>
          <w:szCs w:val="32"/>
        </w:rPr>
        <w:t>年</w:t>
      </w:r>
      <w:r>
        <w:rPr>
          <w:rFonts w:ascii="Times New Roman" w:eastAsia="仿宋_GB2312" w:hAnsi="Times New Roman"/>
          <w:szCs w:val="32"/>
        </w:rPr>
        <w:t>8</w:t>
      </w:r>
      <w:r>
        <w:rPr>
          <w:rFonts w:ascii="Times New Roman" w:eastAsia="仿宋_GB2312" w:hAnsi="Times New Roman"/>
          <w:szCs w:val="32"/>
        </w:rPr>
        <w:t>月开园，园区委托湖南华中矿业有限公司对园区规划进行环境影响回顾性评价工作，对本规划、区域环境现状及规划实施过程中可能产生的环境影响进行分析、预测、评价。本次</w:t>
      </w:r>
      <w:proofErr w:type="gramStart"/>
      <w:r>
        <w:rPr>
          <w:rFonts w:ascii="Times New Roman" w:eastAsia="仿宋_GB2312" w:hAnsi="Times New Roman"/>
          <w:szCs w:val="32"/>
        </w:rPr>
        <w:t>回顾性环评</w:t>
      </w:r>
      <w:proofErr w:type="gramEnd"/>
      <w:r>
        <w:rPr>
          <w:rFonts w:ascii="Times New Roman" w:eastAsia="仿宋_GB2312" w:hAnsi="Times New Roman"/>
          <w:szCs w:val="32"/>
        </w:rPr>
        <w:t>批复（</w:t>
      </w:r>
      <w:proofErr w:type="gramStart"/>
      <w:r>
        <w:rPr>
          <w:rFonts w:ascii="Times New Roman" w:eastAsia="仿宋_GB2312" w:hAnsi="Times New Roman"/>
          <w:szCs w:val="32"/>
        </w:rPr>
        <w:t>湘环评函</w:t>
      </w:r>
      <w:proofErr w:type="gramEnd"/>
      <w:r>
        <w:rPr>
          <w:rFonts w:ascii="Times New Roman" w:eastAsia="仿宋_GB2312" w:hAnsi="Times New Roman"/>
          <w:szCs w:val="32"/>
        </w:rPr>
        <w:t>[2017]30</w:t>
      </w:r>
      <w:r>
        <w:rPr>
          <w:rFonts w:ascii="Times New Roman" w:eastAsia="仿宋_GB2312" w:hAnsi="Times New Roman"/>
          <w:szCs w:val="32"/>
        </w:rPr>
        <w:t>号）。</w:t>
      </w:r>
      <w:proofErr w:type="gramStart"/>
      <w:r>
        <w:rPr>
          <w:rFonts w:ascii="Times New Roman" w:eastAsia="仿宋_GB2312" w:hAnsi="Times New Roman"/>
          <w:szCs w:val="32"/>
        </w:rPr>
        <w:t>园区原</w:t>
      </w:r>
      <w:proofErr w:type="gramEnd"/>
      <w:r>
        <w:rPr>
          <w:rFonts w:ascii="Times New Roman" w:eastAsia="仿宋_GB2312" w:hAnsi="Times New Roman"/>
          <w:szCs w:val="32"/>
        </w:rPr>
        <w:t>规划近期开发面积为</w:t>
      </w:r>
      <w:r>
        <w:rPr>
          <w:rFonts w:ascii="Times New Roman" w:eastAsia="仿宋_GB2312" w:hAnsi="Times New Roman"/>
          <w:szCs w:val="32"/>
        </w:rPr>
        <w:t>3km</w:t>
      </w:r>
      <w:r>
        <w:rPr>
          <w:rFonts w:ascii="Times New Roman" w:eastAsia="仿宋_GB2312" w:hAnsi="Times New Roman"/>
          <w:szCs w:val="32"/>
          <w:vertAlign w:val="superscript"/>
        </w:rPr>
        <w:t>2</w:t>
      </w:r>
      <w:r>
        <w:rPr>
          <w:rFonts w:ascii="Times New Roman" w:eastAsia="仿宋_GB2312" w:hAnsi="Times New Roman"/>
          <w:szCs w:val="32"/>
        </w:rPr>
        <w:t>，目前开发已达饱和，产业定位以机械制造、陶瓷建材、浮标钓具为主导产业，园区初步形成了以陶瓷建材、浮标钓具、机械制造为龙头的三湾产业区。</w:t>
      </w:r>
    </w:p>
    <w:p w14:paraId="09E7AAB9" w14:textId="77777777" w:rsidR="007D5C5A" w:rsidRDefault="00220D45">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园区经济发展概况：三湾园区经多年发展，目前园区</w:t>
      </w:r>
      <w:r>
        <w:rPr>
          <w:rFonts w:ascii="Times New Roman" w:eastAsia="仿宋_GB2312" w:hAnsi="Times New Roman"/>
          <w:szCs w:val="32"/>
        </w:rPr>
        <w:t>“</w:t>
      </w:r>
      <w:r>
        <w:rPr>
          <w:rFonts w:ascii="Times New Roman" w:eastAsia="仿宋_GB2312" w:hAnsi="Times New Roman"/>
          <w:szCs w:val="32"/>
        </w:rPr>
        <w:t>七通一平</w:t>
      </w:r>
      <w:r>
        <w:rPr>
          <w:rFonts w:ascii="Times New Roman" w:eastAsia="仿宋_GB2312" w:hAnsi="Times New Roman"/>
          <w:szCs w:val="32"/>
        </w:rPr>
        <w:t>”</w:t>
      </w:r>
      <w:r>
        <w:rPr>
          <w:rFonts w:ascii="Times New Roman" w:eastAsia="仿宋_GB2312" w:hAnsi="Times New Roman"/>
          <w:szCs w:val="32"/>
        </w:rPr>
        <w:t>全面入园，绿化、亮化、美化基本到位。进入园区有连接京港澳高速公路的专用快速通道，</w:t>
      </w:r>
      <w:r>
        <w:rPr>
          <w:rFonts w:ascii="Times New Roman" w:eastAsia="仿宋_GB2312" w:hAnsi="Times New Roman"/>
          <w:szCs w:val="32"/>
        </w:rPr>
        <w:t>11</w:t>
      </w:r>
      <w:r>
        <w:rPr>
          <w:rFonts w:ascii="Times New Roman" w:eastAsia="仿宋_GB2312" w:hAnsi="Times New Roman"/>
          <w:szCs w:val="32"/>
        </w:rPr>
        <w:t>万伏专用变电站以及相应的物流配套企业。三湾园区经济指标未分开统计，已纳入整个园区进行统计，详见滨江园区自评估报告。</w:t>
      </w:r>
    </w:p>
    <w:p w14:paraId="178D32BB" w14:textId="77777777" w:rsidR="007D5C5A" w:rsidRDefault="00220D45">
      <w:pPr>
        <w:pStyle w:val="2"/>
        <w:kinsoku w:val="0"/>
        <w:overflowPunct w:val="0"/>
        <w:autoSpaceDE w:val="0"/>
        <w:autoSpaceDN w:val="0"/>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截止到</w:t>
      </w:r>
      <w:r>
        <w:rPr>
          <w:rFonts w:ascii="Times New Roman" w:eastAsia="仿宋_GB2312" w:hAnsi="Times New Roman"/>
          <w:szCs w:val="32"/>
        </w:rPr>
        <w:t>2021</w:t>
      </w:r>
      <w:r>
        <w:rPr>
          <w:rFonts w:ascii="Times New Roman" w:eastAsia="仿宋_GB2312" w:hAnsi="Times New Roman"/>
          <w:szCs w:val="32"/>
        </w:rPr>
        <w:t>年年底，</w:t>
      </w:r>
      <w:bookmarkStart w:id="1" w:name="_Hlk95330388"/>
      <w:r>
        <w:rPr>
          <w:rFonts w:ascii="Times New Roman" w:eastAsia="仿宋_GB2312" w:hAnsi="Times New Roman"/>
          <w:szCs w:val="32"/>
        </w:rPr>
        <w:t>园区已入园企业数量</w:t>
      </w:r>
      <w:r>
        <w:rPr>
          <w:rFonts w:ascii="Times New Roman" w:eastAsia="仿宋_GB2312" w:hAnsi="Times New Roman"/>
          <w:szCs w:val="32"/>
          <w:u w:val="single" w:color="000000" w:themeColor="text1"/>
        </w:rPr>
        <w:t>58</w:t>
      </w:r>
      <w:r>
        <w:rPr>
          <w:rFonts w:ascii="Times New Roman" w:eastAsia="仿宋_GB2312" w:hAnsi="Times New Roman"/>
          <w:szCs w:val="32"/>
        </w:rPr>
        <w:t>个，其中，上一年度末已入园企业数量</w:t>
      </w:r>
      <w:r>
        <w:rPr>
          <w:rFonts w:ascii="Times New Roman" w:eastAsia="仿宋_GB2312" w:hAnsi="Times New Roman"/>
          <w:szCs w:val="32"/>
          <w:u w:val="single" w:color="000000" w:themeColor="text1"/>
        </w:rPr>
        <w:t>66</w:t>
      </w:r>
      <w:r>
        <w:rPr>
          <w:rFonts w:ascii="Times New Roman" w:eastAsia="仿宋_GB2312" w:hAnsi="Times New Roman"/>
          <w:szCs w:val="32"/>
        </w:rPr>
        <w:t>个，本年度内新入园企业数量</w:t>
      </w:r>
      <w:r>
        <w:rPr>
          <w:rFonts w:ascii="Times New Roman" w:eastAsia="仿宋_GB2312" w:hAnsi="Times New Roman"/>
          <w:szCs w:val="32"/>
          <w:u w:val="single" w:color="000000" w:themeColor="text1"/>
        </w:rPr>
        <w:t>5</w:t>
      </w:r>
      <w:r>
        <w:rPr>
          <w:rFonts w:ascii="Times New Roman" w:eastAsia="仿宋_GB2312" w:hAnsi="Times New Roman"/>
          <w:szCs w:val="32"/>
        </w:rPr>
        <w:t>个，本年度清退企业数量</w:t>
      </w:r>
      <w:r>
        <w:rPr>
          <w:rFonts w:ascii="Times New Roman" w:eastAsia="仿宋_GB2312" w:hAnsi="Times New Roman"/>
          <w:szCs w:val="32"/>
          <w:u w:val="single"/>
        </w:rPr>
        <w:t>13</w:t>
      </w:r>
      <w:r>
        <w:rPr>
          <w:rFonts w:ascii="Times New Roman" w:eastAsia="仿宋_GB2312" w:hAnsi="Times New Roman"/>
          <w:szCs w:val="32"/>
        </w:rPr>
        <w:t>个。园区内已完成环评批复手续企业数量</w:t>
      </w:r>
      <w:r>
        <w:rPr>
          <w:rFonts w:ascii="Times New Roman" w:eastAsia="仿宋_GB2312" w:hAnsi="Times New Roman" w:hint="eastAsia"/>
          <w:szCs w:val="32"/>
          <w:u w:val="single" w:color="000000" w:themeColor="text1"/>
        </w:rPr>
        <w:t>42</w:t>
      </w:r>
      <w:r>
        <w:rPr>
          <w:rFonts w:ascii="Times New Roman" w:eastAsia="仿宋_GB2312" w:hAnsi="Times New Roman"/>
          <w:szCs w:val="32"/>
        </w:rPr>
        <w:t>个（</w:t>
      </w:r>
      <w:r>
        <w:rPr>
          <w:rFonts w:ascii="Times New Roman" w:eastAsia="仿宋_GB2312" w:hAnsi="Times New Roman"/>
          <w:szCs w:val="32"/>
        </w:rPr>
        <w:t>5</w:t>
      </w:r>
      <w:r>
        <w:rPr>
          <w:rFonts w:ascii="Times New Roman" w:eastAsia="仿宋_GB2312" w:hAnsi="Times New Roman"/>
          <w:szCs w:val="32"/>
        </w:rPr>
        <w:t>家</w:t>
      </w:r>
      <w:r>
        <w:rPr>
          <w:rFonts w:ascii="Times New Roman" w:eastAsia="仿宋_GB2312" w:hAnsi="Times New Roman" w:hint="eastAsia"/>
          <w:szCs w:val="32"/>
        </w:rPr>
        <w:t>无需办理</w:t>
      </w:r>
      <w:r>
        <w:rPr>
          <w:rFonts w:ascii="Times New Roman" w:eastAsia="仿宋_GB2312" w:hAnsi="Times New Roman"/>
          <w:szCs w:val="32"/>
        </w:rPr>
        <w:t>，</w:t>
      </w:r>
      <w:r>
        <w:rPr>
          <w:rFonts w:ascii="Times New Roman" w:eastAsia="仿宋_GB2312" w:hAnsi="Times New Roman" w:hint="eastAsia"/>
          <w:szCs w:val="32"/>
        </w:rPr>
        <w:t>详见表</w:t>
      </w:r>
      <w:r>
        <w:rPr>
          <w:rFonts w:ascii="Times New Roman" w:eastAsia="仿宋_GB2312" w:hAnsi="Times New Roman" w:hint="eastAsia"/>
          <w:szCs w:val="32"/>
        </w:rPr>
        <w:t>1</w:t>
      </w:r>
      <w:r>
        <w:rPr>
          <w:rFonts w:ascii="Times New Roman" w:eastAsia="仿宋_GB2312" w:hAnsi="Times New Roman"/>
          <w:szCs w:val="32"/>
        </w:rPr>
        <w:t>），本年度新增</w:t>
      </w:r>
      <w:proofErr w:type="gramStart"/>
      <w:r>
        <w:rPr>
          <w:rFonts w:ascii="Times New Roman" w:eastAsia="仿宋_GB2312" w:hAnsi="Times New Roman"/>
          <w:szCs w:val="32"/>
        </w:rPr>
        <w:t>项目环</w:t>
      </w:r>
      <w:proofErr w:type="gramEnd"/>
      <w:r>
        <w:rPr>
          <w:rFonts w:ascii="Times New Roman" w:eastAsia="仿宋_GB2312" w:hAnsi="Times New Roman"/>
          <w:szCs w:val="32"/>
        </w:rPr>
        <w:t>评批复</w:t>
      </w:r>
      <w:r>
        <w:rPr>
          <w:rFonts w:ascii="Times New Roman" w:eastAsia="仿宋_GB2312" w:hAnsi="Times New Roman"/>
          <w:szCs w:val="32"/>
          <w:u w:val="single"/>
        </w:rPr>
        <w:t>1</w:t>
      </w:r>
      <w:r>
        <w:rPr>
          <w:rFonts w:ascii="Times New Roman" w:eastAsia="仿宋_GB2312" w:hAnsi="Times New Roman"/>
          <w:szCs w:val="32"/>
        </w:rPr>
        <w:t>个，无环评批复的企业有</w:t>
      </w:r>
      <w:r>
        <w:rPr>
          <w:rFonts w:ascii="Times New Roman" w:eastAsia="仿宋_GB2312" w:hAnsi="Times New Roman"/>
          <w:szCs w:val="32"/>
          <w:u w:val="single"/>
        </w:rPr>
        <w:t>16</w:t>
      </w:r>
      <w:r>
        <w:rPr>
          <w:rFonts w:ascii="Times New Roman" w:eastAsia="仿宋_GB2312" w:hAnsi="Times New Roman" w:hint="eastAsia"/>
          <w:szCs w:val="32"/>
        </w:rPr>
        <w:t>个</w:t>
      </w:r>
      <w:r>
        <w:rPr>
          <w:rFonts w:ascii="Times New Roman" w:eastAsia="仿宋_GB2312" w:hAnsi="Times New Roman"/>
          <w:szCs w:val="32"/>
        </w:rPr>
        <w:t>。园区内已完成环保竣</w:t>
      </w:r>
      <w:r>
        <w:rPr>
          <w:rFonts w:ascii="Times New Roman" w:eastAsia="仿宋_GB2312" w:hAnsi="Times New Roman"/>
          <w:szCs w:val="32"/>
        </w:rPr>
        <w:lastRenderedPageBreak/>
        <w:t>工验收手续企业数量</w:t>
      </w:r>
      <w:r>
        <w:rPr>
          <w:rFonts w:ascii="Times New Roman" w:eastAsia="仿宋_GB2312" w:hAnsi="Times New Roman"/>
          <w:szCs w:val="32"/>
          <w:u w:val="single" w:color="000000" w:themeColor="text1"/>
        </w:rPr>
        <w:t>3</w:t>
      </w:r>
      <w:r>
        <w:rPr>
          <w:rFonts w:ascii="Times New Roman" w:eastAsia="仿宋_GB2312" w:hAnsi="Times New Roman" w:hint="eastAsia"/>
          <w:szCs w:val="32"/>
          <w:u w:val="single" w:color="000000" w:themeColor="text1"/>
        </w:rPr>
        <w:t>7</w:t>
      </w:r>
      <w:r>
        <w:rPr>
          <w:rFonts w:ascii="Times New Roman" w:eastAsia="仿宋_GB2312" w:hAnsi="Times New Roman"/>
          <w:szCs w:val="32"/>
        </w:rPr>
        <w:t>个，本年度新增环保竣工验收企业数量</w:t>
      </w:r>
      <w:r>
        <w:rPr>
          <w:rFonts w:ascii="Times New Roman" w:eastAsia="仿宋_GB2312" w:hAnsi="Times New Roman"/>
          <w:szCs w:val="32"/>
          <w:u w:val="single"/>
        </w:rPr>
        <w:t>4</w:t>
      </w:r>
      <w:r>
        <w:rPr>
          <w:rFonts w:ascii="Times New Roman" w:eastAsia="仿宋_GB2312" w:hAnsi="Times New Roman"/>
          <w:szCs w:val="32"/>
        </w:rPr>
        <w:t>个，未完成验收的有</w:t>
      </w:r>
      <w:r>
        <w:rPr>
          <w:rFonts w:ascii="Times New Roman" w:eastAsia="仿宋_GB2312" w:hAnsi="Times New Roman"/>
          <w:szCs w:val="32"/>
          <w:u w:val="single"/>
        </w:rPr>
        <w:t>2</w:t>
      </w:r>
      <w:r>
        <w:rPr>
          <w:rFonts w:ascii="Times New Roman" w:eastAsia="仿宋_GB2312" w:hAnsi="Times New Roman" w:hint="eastAsia"/>
          <w:szCs w:val="32"/>
          <w:u w:val="single"/>
        </w:rPr>
        <w:t>1</w:t>
      </w:r>
      <w:r>
        <w:rPr>
          <w:rFonts w:ascii="Times New Roman" w:eastAsia="仿宋_GB2312" w:hAnsi="Times New Roman"/>
          <w:szCs w:val="32"/>
        </w:rPr>
        <w:t>家。园区内已完成应急预案备案手续企业数量</w:t>
      </w:r>
      <w:r>
        <w:rPr>
          <w:rFonts w:ascii="Times New Roman" w:eastAsia="仿宋_GB2312" w:hAnsi="Times New Roman" w:hint="eastAsia"/>
          <w:szCs w:val="32"/>
          <w:u w:val="single" w:color="000000" w:themeColor="text1"/>
        </w:rPr>
        <w:t>31</w:t>
      </w:r>
      <w:r>
        <w:rPr>
          <w:rFonts w:ascii="Times New Roman" w:eastAsia="仿宋_GB2312" w:hAnsi="Times New Roman"/>
          <w:szCs w:val="32"/>
        </w:rPr>
        <w:t>个，未完成应急预案备案的企业有</w:t>
      </w:r>
      <w:r>
        <w:rPr>
          <w:rFonts w:ascii="Times New Roman" w:eastAsia="仿宋_GB2312" w:hAnsi="Times New Roman" w:hint="eastAsia"/>
          <w:szCs w:val="32"/>
          <w:u w:val="single" w:color="000000" w:themeColor="text1"/>
        </w:rPr>
        <w:t>27</w:t>
      </w:r>
      <w:r>
        <w:rPr>
          <w:rFonts w:ascii="Times New Roman" w:eastAsia="仿宋_GB2312" w:hAnsi="Times New Roman"/>
          <w:szCs w:val="32"/>
        </w:rPr>
        <w:t>个。园区内已取得排污许可证企业数量</w:t>
      </w:r>
      <w:r>
        <w:rPr>
          <w:rFonts w:ascii="Times New Roman" w:eastAsia="仿宋_GB2312" w:hAnsi="Times New Roman"/>
          <w:szCs w:val="32"/>
          <w:u w:val="single" w:color="000000" w:themeColor="text1"/>
        </w:rPr>
        <w:t>1</w:t>
      </w:r>
      <w:r>
        <w:rPr>
          <w:rFonts w:ascii="Times New Roman" w:eastAsia="仿宋_GB2312" w:hAnsi="Times New Roman" w:hint="eastAsia"/>
          <w:szCs w:val="32"/>
          <w:u w:val="single" w:color="000000" w:themeColor="text1"/>
        </w:rPr>
        <w:t>6</w:t>
      </w:r>
      <w:r>
        <w:rPr>
          <w:rFonts w:ascii="Times New Roman" w:eastAsia="仿宋_GB2312" w:hAnsi="Times New Roman"/>
          <w:szCs w:val="32"/>
        </w:rPr>
        <w:t>个，存在</w:t>
      </w:r>
      <w:r>
        <w:rPr>
          <w:rFonts w:ascii="Times New Roman" w:eastAsia="仿宋_GB2312" w:hAnsi="Times New Roman"/>
          <w:szCs w:val="32"/>
          <w:u w:val="single"/>
        </w:rPr>
        <w:t>4</w:t>
      </w:r>
      <w:r>
        <w:rPr>
          <w:rFonts w:ascii="Times New Roman" w:eastAsia="仿宋_GB2312" w:hAnsi="Times New Roman" w:hint="eastAsia"/>
          <w:szCs w:val="32"/>
          <w:u w:val="single"/>
        </w:rPr>
        <w:t>2</w:t>
      </w:r>
      <w:r>
        <w:rPr>
          <w:rFonts w:ascii="Times New Roman" w:eastAsia="仿宋_GB2312" w:hAnsi="Times New Roman"/>
          <w:szCs w:val="32"/>
        </w:rPr>
        <w:t>家未取得排污许可证的企业</w:t>
      </w:r>
      <w:bookmarkEnd w:id="1"/>
      <w:r>
        <w:rPr>
          <w:rFonts w:ascii="Times New Roman" w:eastAsia="仿宋_GB2312" w:hAnsi="Times New Roman"/>
          <w:szCs w:val="32"/>
        </w:rPr>
        <w:t>。</w:t>
      </w:r>
    </w:p>
    <w:p w14:paraId="1EDFFA44" w14:textId="77777777" w:rsidR="007D5C5A" w:rsidRDefault="00220D45">
      <w:pPr>
        <w:pStyle w:val="2"/>
        <w:snapToGrid w:val="0"/>
        <w:spacing w:after="0" w:line="600" w:lineRule="exact"/>
        <w:ind w:leftChars="0" w:left="0" w:firstLine="640"/>
        <w:rPr>
          <w:rFonts w:ascii="Times New Roman" w:eastAsia="仿宋" w:hAnsi="Times New Roman"/>
          <w:color w:val="FF0000"/>
          <w:szCs w:val="32"/>
        </w:rPr>
      </w:pPr>
      <w:r>
        <w:rPr>
          <w:rFonts w:ascii="Times New Roman" w:eastAsia="仿宋_GB2312" w:hAnsi="Times New Roman"/>
          <w:szCs w:val="32"/>
        </w:rPr>
        <w:t>园区主要污染物总量控制指标：化学需氧量</w:t>
      </w:r>
      <w:r>
        <w:rPr>
          <w:rFonts w:ascii="Times New Roman" w:eastAsia="仿宋_GB2312" w:hAnsi="Times New Roman"/>
          <w:szCs w:val="32"/>
          <w:u w:val="single" w:color="000000" w:themeColor="text1"/>
        </w:rPr>
        <w:t>208.6</w:t>
      </w:r>
      <w:r>
        <w:rPr>
          <w:rFonts w:ascii="Times New Roman" w:eastAsia="仿宋_GB2312" w:hAnsi="Times New Roman"/>
          <w:szCs w:val="32"/>
        </w:rPr>
        <w:t>t/a</w:t>
      </w:r>
      <w:r>
        <w:rPr>
          <w:rFonts w:ascii="Times New Roman" w:eastAsia="仿宋_GB2312" w:hAnsi="Times New Roman"/>
          <w:szCs w:val="32"/>
        </w:rPr>
        <w:t>，氨氮</w:t>
      </w:r>
      <w:r>
        <w:rPr>
          <w:rFonts w:ascii="Times New Roman" w:eastAsia="仿宋_GB2312" w:hAnsi="Times New Roman"/>
          <w:szCs w:val="32"/>
          <w:u w:val="single" w:color="000000" w:themeColor="text1"/>
        </w:rPr>
        <w:t>35.3</w:t>
      </w:r>
      <w:r>
        <w:rPr>
          <w:rFonts w:ascii="Times New Roman" w:eastAsia="仿宋_GB2312" w:hAnsi="Times New Roman"/>
          <w:szCs w:val="32"/>
        </w:rPr>
        <w:t>t/a</w:t>
      </w:r>
      <w:r>
        <w:rPr>
          <w:rFonts w:ascii="Times New Roman" w:eastAsia="仿宋_GB2312" w:hAnsi="Times New Roman"/>
          <w:szCs w:val="32"/>
        </w:rPr>
        <w:t>，二氧化硫</w:t>
      </w:r>
      <w:r>
        <w:rPr>
          <w:rFonts w:ascii="Times New Roman" w:eastAsia="仿宋_GB2312" w:hAnsi="Times New Roman"/>
          <w:szCs w:val="32"/>
          <w:u w:val="single" w:color="000000" w:themeColor="text1"/>
        </w:rPr>
        <w:t>1467</w:t>
      </w:r>
      <w:r>
        <w:rPr>
          <w:rFonts w:ascii="Times New Roman" w:eastAsia="仿宋_GB2312" w:hAnsi="Times New Roman"/>
          <w:szCs w:val="32"/>
        </w:rPr>
        <w:t>t/a</w:t>
      </w:r>
      <w:r>
        <w:rPr>
          <w:rFonts w:ascii="Times New Roman" w:eastAsia="仿宋_GB2312" w:hAnsi="Times New Roman"/>
          <w:szCs w:val="32"/>
        </w:rPr>
        <w:t>，氮氧化物</w:t>
      </w:r>
      <w:r>
        <w:rPr>
          <w:rFonts w:ascii="Times New Roman" w:eastAsia="仿宋_GB2312" w:hAnsi="Times New Roman"/>
          <w:szCs w:val="32"/>
          <w:u w:val="single" w:color="000000" w:themeColor="text1"/>
        </w:rPr>
        <w:t>1693.6</w:t>
      </w:r>
      <w:r>
        <w:rPr>
          <w:rFonts w:ascii="Times New Roman" w:eastAsia="仿宋_GB2312" w:hAnsi="Times New Roman"/>
          <w:szCs w:val="32"/>
        </w:rPr>
        <w:t>t/a</w:t>
      </w:r>
      <w:r>
        <w:rPr>
          <w:rFonts w:ascii="Times New Roman" w:eastAsia="仿宋_GB2312" w:hAnsi="Times New Roman"/>
          <w:szCs w:val="32"/>
        </w:rPr>
        <w:t>，</w:t>
      </w:r>
      <w:r>
        <w:rPr>
          <w:rFonts w:ascii="Times New Roman" w:eastAsia="仿宋_GB2312" w:hAnsi="Times New Roman"/>
          <w:szCs w:val="32"/>
        </w:rPr>
        <w:t>VOCs</w:t>
      </w:r>
      <w:r>
        <w:rPr>
          <w:rFonts w:ascii="Times New Roman" w:eastAsia="仿宋_GB2312" w:hAnsi="Times New Roman"/>
          <w:szCs w:val="32"/>
          <w:u w:val="single" w:color="000000" w:themeColor="text1"/>
        </w:rPr>
        <w:t xml:space="preserve"> / </w:t>
      </w:r>
      <w:r>
        <w:rPr>
          <w:rFonts w:ascii="Times New Roman" w:eastAsia="仿宋_GB2312" w:hAnsi="Times New Roman"/>
          <w:szCs w:val="32"/>
        </w:rPr>
        <w:t>t/a</w:t>
      </w:r>
      <w:r>
        <w:rPr>
          <w:rFonts w:ascii="Times New Roman" w:eastAsia="仿宋_GB2312" w:hAnsi="Times New Roman"/>
          <w:szCs w:val="32"/>
        </w:rPr>
        <w:t>，其他</w:t>
      </w:r>
      <w:r>
        <w:rPr>
          <w:rFonts w:ascii="Times New Roman" w:eastAsia="仿宋_GB2312" w:hAnsi="Times New Roman"/>
          <w:szCs w:val="32"/>
          <w:u w:val="single" w:color="000000" w:themeColor="text1"/>
        </w:rPr>
        <w:t xml:space="preserve"> /  </w:t>
      </w:r>
      <w:r>
        <w:rPr>
          <w:rFonts w:ascii="Times New Roman" w:eastAsia="仿宋_GB2312" w:hAnsi="Times New Roman"/>
          <w:szCs w:val="32"/>
        </w:rPr>
        <w:t>t/a</w:t>
      </w:r>
      <w:r>
        <w:rPr>
          <w:rFonts w:ascii="Times New Roman" w:eastAsia="仿宋_GB2312" w:hAnsi="Times New Roman"/>
          <w:szCs w:val="32"/>
        </w:rPr>
        <w:t>。</w:t>
      </w:r>
    </w:p>
    <w:p w14:paraId="1190BD60" w14:textId="77777777" w:rsidR="007D5C5A" w:rsidRDefault="00220D45">
      <w:pPr>
        <w:spacing w:line="600" w:lineRule="exact"/>
        <w:ind w:firstLineChars="200" w:firstLine="640"/>
        <w:outlineLvl w:val="0"/>
        <w:rPr>
          <w:rFonts w:ascii="黑体" w:eastAsia="黑体" w:hAnsi="黑体" w:cs="Times New Roman"/>
          <w:sz w:val="32"/>
          <w:szCs w:val="32"/>
        </w:rPr>
      </w:pPr>
      <w:r>
        <w:rPr>
          <w:rFonts w:ascii="黑体" w:eastAsia="黑体" w:hAnsi="黑体" w:cs="Times New Roman" w:hint="eastAsia"/>
          <w:sz w:val="32"/>
          <w:szCs w:val="32"/>
        </w:rPr>
        <w:t>二、环境管理情况</w:t>
      </w:r>
    </w:p>
    <w:p w14:paraId="78BDC7F7" w14:textId="77777777" w:rsidR="007D5C5A" w:rsidRDefault="00220D45">
      <w:pPr>
        <w:pStyle w:val="2"/>
        <w:snapToGrid w:val="0"/>
        <w:spacing w:after="0" w:line="600" w:lineRule="exact"/>
        <w:ind w:leftChars="0" w:left="0" w:firstLine="643"/>
        <w:outlineLvl w:val="1"/>
        <w:rPr>
          <w:rFonts w:ascii="楷体_GB2312" w:eastAsia="楷体_GB2312" w:hAnsi="Times New Roman"/>
          <w:b/>
          <w:bCs/>
          <w:szCs w:val="32"/>
        </w:rPr>
      </w:pPr>
      <w:r>
        <w:rPr>
          <w:rFonts w:ascii="楷体_GB2312" w:eastAsia="楷体_GB2312" w:hAnsi="Times New Roman" w:hint="eastAsia"/>
          <w:b/>
          <w:bCs/>
          <w:szCs w:val="32"/>
        </w:rPr>
        <w:t>（一）规划环评批复要求落实情况</w:t>
      </w:r>
    </w:p>
    <w:p w14:paraId="23AD427F" w14:textId="77777777" w:rsidR="007D5C5A" w:rsidRDefault="00220D45">
      <w:pPr>
        <w:pStyle w:val="2"/>
        <w:snapToGrid w:val="0"/>
        <w:spacing w:after="0" w:line="600" w:lineRule="exact"/>
        <w:ind w:leftChars="0" w:left="0" w:firstLine="640"/>
        <w:rPr>
          <w:rFonts w:ascii="仿宋_GB2312" w:eastAsia="仿宋_GB2312" w:hAnsi="Times New Roman"/>
          <w:color w:val="000000" w:themeColor="text1"/>
          <w:szCs w:val="32"/>
        </w:rPr>
      </w:pPr>
      <w:r>
        <w:rPr>
          <w:rFonts w:ascii="仿宋_GB2312" w:eastAsia="仿宋_GB2312" w:hAnsi="Times New Roman" w:hint="eastAsia"/>
          <w:color w:val="000000" w:themeColor="text1"/>
          <w:szCs w:val="32"/>
        </w:rPr>
        <w:t>（1）规划环评批复要求落实情况</w:t>
      </w:r>
    </w:p>
    <w:p w14:paraId="48DCCE0A" w14:textId="77777777" w:rsidR="007D5C5A" w:rsidRDefault="00220D45">
      <w:pPr>
        <w:pStyle w:val="2"/>
        <w:snapToGrid w:val="0"/>
        <w:spacing w:after="0" w:line="600" w:lineRule="exact"/>
        <w:ind w:leftChars="0" w:left="0" w:firstLine="560"/>
        <w:jc w:val="center"/>
        <w:rPr>
          <w:rFonts w:ascii="Times New Roman" w:eastAsia="仿宋_GB2312" w:hAnsi="Times New Roman"/>
          <w:szCs w:val="32"/>
        </w:rPr>
      </w:pPr>
      <w:r>
        <w:rPr>
          <w:rFonts w:ascii="Times New Roman" w:eastAsia="仿宋_GB2312" w:hAnsi="Times New Roman"/>
          <w:sz w:val="28"/>
          <w:szCs w:val="28"/>
        </w:rPr>
        <w:t xml:space="preserve">1.1 </w:t>
      </w:r>
      <w:r>
        <w:rPr>
          <w:rFonts w:ascii="Times New Roman" w:eastAsia="仿宋_GB2312" w:hAnsi="Times New Roman"/>
          <w:sz w:val="28"/>
          <w:szCs w:val="28"/>
        </w:rPr>
        <w:t>规划环评批复要求落实情况说明表</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36"/>
        <w:gridCol w:w="4140"/>
      </w:tblGrid>
      <w:tr w:rsidR="007D5C5A" w14:paraId="6FF491C4" w14:textId="77777777">
        <w:tc>
          <w:tcPr>
            <w:tcW w:w="2499" w:type="pct"/>
            <w:vAlign w:val="center"/>
          </w:tcPr>
          <w:p w14:paraId="59D92F8C" w14:textId="77777777" w:rsidR="007D5C5A" w:rsidRDefault="00220D45">
            <w:pPr>
              <w:pStyle w:val="2"/>
              <w:snapToGrid w:val="0"/>
              <w:spacing w:after="0"/>
              <w:ind w:leftChars="0" w:left="0" w:firstLineChars="0" w:firstLine="0"/>
              <w:jc w:val="center"/>
              <w:rPr>
                <w:rFonts w:ascii="仿宋_GB2312" w:eastAsia="仿宋_GB2312" w:hAnsi="Times New Roman"/>
                <w:b/>
                <w:bCs/>
                <w:sz w:val="24"/>
                <w:szCs w:val="24"/>
              </w:rPr>
            </w:pPr>
            <w:r>
              <w:rPr>
                <w:rFonts w:ascii="仿宋_GB2312" w:eastAsia="仿宋_GB2312" w:hAnsi="Times New Roman" w:hint="eastAsia"/>
                <w:b/>
                <w:bCs/>
                <w:sz w:val="24"/>
                <w:szCs w:val="24"/>
              </w:rPr>
              <w:t>规划环评批复要求</w:t>
            </w:r>
          </w:p>
        </w:tc>
        <w:tc>
          <w:tcPr>
            <w:tcW w:w="2501" w:type="pct"/>
            <w:vAlign w:val="center"/>
          </w:tcPr>
          <w:p w14:paraId="7C01E67F" w14:textId="77777777" w:rsidR="007D5C5A" w:rsidRDefault="00220D45">
            <w:pPr>
              <w:pStyle w:val="2"/>
              <w:snapToGrid w:val="0"/>
              <w:spacing w:after="0"/>
              <w:ind w:leftChars="0" w:left="0" w:firstLineChars="0" w:firstLine="0"/>
              <w:jc w:val="center"/>
              <w:rPr>
                <w:rFonts w:ascii="仿宋_GB2312" w:eastAsia="仿宋_GB2312" w:hAnsi="Times New Roman"/>
                <w:b/>
                <w:bCs/>
                <w:color w:val="FF0000"/>
                <w:sz w:val="24"/>
                <w:szCs w:val="24"/>
              </w:rPr>
            </w:pPr>
            <w:r>
              <w:rPr>
                <w:rFonts w:ascii="仿宋_GB2312" w:eastAsia="仿宋_GB2312" w:hAnsi="Times New Roman" w:hint="eastAsia"/>
                <w:b/>
                <w:bCs/>
                <w:sz w:val="24"/>
                <w:szCs w:val="24"/>
              </w:rPr>
              <w:t>落实情况</w:t>
            </w:r>
          </w:p>
        </w:tc>
      </w:tr>
      <w:tr w:rsidR="007D5C5A" w14:paraId="2C7DBA96" w14:textId="77777777">
        <w:tc>
          <w:tcPr>
            <w:tcW w:w="2499" w:type="pct"/>
            <w:vAlign w:val="center"/>
          </w:tcPr>
          <w:p w14:paraId="14890152" w14:textId="77777777" w:rsidR="007D5C5A" w:rsidRDefault="00220D45">
            <w:pPr>
              <w:pStyle w:val="2"/>
              <w:snapToGrid w:val="0"/>
              <w:spacing w:after="0"/>
              <w:ind w:leftChars="0" w:left="0" w:firstLineChars="0" w:firstLine="0"/>
              <w:jc w:val="left"/>
              <w:rPr>
                <w:rFonts w:ascii="仿宋_GB2312" w:eastAsia="仿宋_GB2312" w:hAnsi="Times New Roman"/>
                <w:sz w:val="24"/>
                <w:szCs w:val="24"/>
              </w:rPr>
            </w:pPr>
            <w:r>
              <w:rPr>
                <w:rFonts w:ascii="仿宋_GB2312" w:eastAsia="仿宋_GB2312" w:hAnsi="Times New Roman" w:hint="eastAsia"/>
                <w:sz w:val="24"/>
                <w:szCs w:val="24"/>
              </w:rPr>
              <w:t>加强入园企业环境监管，确保生产</w:t>
            </w:r>
            <w:proofErr w:type="gramStart"/>
            <w:r>
              <w:rPr>
                <w:rFonts w:ascii="仿宋_GB2312" w:eastAsia="仿宋_GB2312" w:hAnsi="Times New Roman" w:hint="eastAsia"/>
                <w:sz w:val="24"/>
                <w:szCs w:val="24"/>
              </w:rPr>
              <w:t>企业污防设施</w:t>
            </w:r>
            <w:proofErr w:type="gramEnd"/>
            <w:r>
              <w:rPr>
                <w:rFonts w:ascii="仿宋_GB2312" w:eastAsia="仿宋_GB2312" w:hAnsi="Times New Roman" w:hint="eastAsia"/>
                <w:sz w:val="24"/>
                <w:szCs w:val="24"/>
              </w:rPr>
              <w:t>稳定正常运行，保障达标排放要求；针对园区目前以建材陶瓷等</w:t>
            </w:r>
            <w:proofErr w:type="gramStart"/>
            <w:r>
              <w:rPr>
                <w:rFonts w:ascii="仿宋_GB2312" w:eastAsia="仿宋_GB2312" w:hAnsi="Times New Roman" w:hint="eastAsia"/>
                <w:sz w:val="24"/>
                <w:szCs w:val="24"/>
              </w:rPr>
              <w:t>气型污染</w:t>
            </w:r>
            <w:proofErr w:type="gramEnd"/>
            <w:r>
              <w:rPr>
                <w:rFonts w:ascii="仿宋_GB2312" w:eastAsia="仿宋_GB2312" w:hAnsi="Times New Roman" w:hint="eastAsia"/>
                <w:sz w:val="24"/>
                <w:szCs w:val="24"/>
              </w:rPr>
              <w:t>企业为主导的发展现状，地方政府及规划部门现阶段应合</w:t>
            </w:r>
            <w:proofErr w:type="gramStart"/>
            <w:r>
              <w:rPr>
                <w:rFonts w:ascii="仿宋_GB2312" w:eastAsia="仿宋_GB2312" w:hAnsi="Times New Roman" w:hint="eastAsia"/>
                <w:sz w:val="24"/>
                <w:szCs w:val="24"/>
              </w:rPr>
              <w:t>理控制</w:t>
            </w:r>
            <w:proofErr w:type="gramEnd"/>
            <w:r>
              <w:rPr>
                <w:rFonts w:ascii="仿宋_GB2312" w:eastAsia="仿宋_GB2312" w:hAnsi="Times New Roman" w:hint="eastAsia"/>
                <w:sz w:val="24"/>
                <w:szCs w:val="24"/>
              </w:rPr>
              <w:t>园区周边的规划建设，限制周边新批建环境敏感型的商住等项目，防止园区内外功能相互干扰。</w:t>
            </w:r>
          </w:p>
        </w:tc>
        <w:tc>
          <w:tcPr>
            <w:tcW w:w="2501" w:type="pct"/>
            <w:vAlign w:val="center"/>
          </w:tcPr>
          <w:p w14:paraId="670456AB" w14:textId="77777777" w:rsidR="007D5C5A" w:rsidRDefault="00220D45">
            <w:pPr>
              <w:pStyle w:val="2"/>
              <w:snapToGrid w:val="0"/>
              <w:spacing w:after="0" w:line="240" w:lineRule="atLeast"/>
              <w:ind w:leftChars="0" w:left="0" w:firstLine="480"/>
              <w:rPr>
                <w:rFonts w:ascii="仿宋_GB2312" w:eastAsia="仿宋_GB2312" w:hAnsi="Times New Roman"/>
                <w:color w:val="000000" w:themeColor="text1"/>
                <w:sz w:val="24"/>
                <w:szCs w:val="24"/>
              </w:rPr>
            </w:pPr>
            <w:r>
              <w:rPr>
                <w:rFonts w:ascii="仿宋_GB2312" w:eastAsia="仿宋_GB2312" w:hAnsi="Times New Roman" w:hint="eastAsia"/>
                <w:color w:val="000000" w:themeColor="text1"/>
                <w:sz w:val="24"/>
                <w:szCs w:val="24"/>
              </w:rPr>
              <w:t>制定园区污染防治攻坚战工作方案，引入园区环保管家协助园区加强对入园企业监管，开展园区环境问题大排查、大整治，针对涉VOCs企业、</w:t>
            </w:r>
            <w:proofErr w:type="gramStart"/>
            <w:r>
              <w:rPr>
                <w:rFonts w:ascii="仿宋_GB2312" w:eastAsia="仿宋_GB2312" w:hAnsi="Times New Roman" w:hint="eastAsia"/>
                <w:color w:val="000000" w:themeColor="text1"/>
                <w:sz w:val="24"/>
                <w:szCs w:val="24"/>
              </w:rPr>
              <w:t>涉固废企业</w:t>
            </w:r>
            <w:proofErr w:type="gramEnd"/>
            <w:r>
              <w:rPr>
                <w:rFonts w:ascii="仿宋_GB2312" w:eastAsia="仿宋_GB2312" w:hAnsi="Times New Roman" w:hint="eastAsia"/>
                <w:color w:val="000000" w:themeColor="text1"/>
                <w:sz w:val="24"/>
                <w:szCs w:val="24"/>
              </w:rPr>
              <w:t>开展环境问题排查整治，确保生产</w:t>
            </w:r>
            <w:proofErr w:type="gramStart"/>
            <w:r>
              <w:rPr>
                <w:rFonts w:ascii="仿宋_GB2312" w:eastAsia="仿宋_GB2312" w:hAnsi="Times New Roman" w:hint="eastAsia"/>
                <w:color w:val="000000" w:themeColor="text1"/>
                <w:sz w:val="24"/>
                <w:szCs w:val="24"/>
              </w:rPr>
              <w:t>企业污防设施</w:t>
            </w:r>
            <w:proofErr w:type="gramEnd"/>
            <w:r>
              <w:rPr>
                <w:rFonts w:ascii="仿宋_GB2312" w:eastAsia="仿宋_GB2312" w:hAnsi="Times New Roman" w:hint="eastAsia"/>
                <w:color w:val="000000" w:themeColor="text1"/>
                <w:sz w:val="24"/>
                <w:szCs w:val="24"/>
              </w:rPr>
              <w:t>稳定正常运行，保障达标排放要求。园区周边无新批建环境敏感型的商住等项目。</w:t>
            </w:r>
          </w:p>
        </w:tc>
      </w:tr>
      <w:tr w:rsidR="007D5C5A" w14:paraId="183624C1" w14:textId="77777777">
        <w:tc>
          <w:tcPr>
            <w:tcW w:w="2499" w:type="pct"/>
            <w:vAlign w:val="center"/>
          </w:tcPr>
          <w:p w14:paraId="6E6BC583" w14:textId="77777777" w:rsidR="007D5C5A" w:rsidRDefault="00220D45">
            <w:pPr>
              <w:pStyle w:val="2"/>
              <w:snapToGrid w:val="0"/>
              <w:spacing w:after="0"/>
              <w:ind w:leftChars="0" w:left="0" w:firstLineChars="0" w:firstLine="0"/>
              <w:jc w:val="left"/>
              <w:rPr>
                <w:rFonts w:ascii="Times New Roman" w:eastAsia="仿宋_GB2312" w:hAnsi="Times New Roman"/>
                <w:sz w:val="24"/>
                <w:szCs w:val="24"/>
              </w:rPr>
            </w:pPr>
            <w:r>
              <w:rPr>
                <w:rFonts w:ascii="Times New Roman" w:eastAsia="仿宋_GB2312" w:hAnsi="Times New Roman"/>
                <w:sz w:val="24"/>
                <w:szCs w:val="24"/>
              </w:rPr>
              <w:t>结合国家产业政策，湖南省</w:t>
            </w:r>
            <w:r>
              <w:rPr>
                <w:rFonts w:ascii="Times New Roman" w:eastAsia="仿宋_GB2312" w:hAnsi="Times New Roman"/>
                <w:sz w:val="24"/>
                <w:szCs w:val="24"/>
              </w:rPr>
              <w:t>2016</w:t>
            </w:r>
            <w:r>
              <w:rPr>
                <w:rFonts w:ascii="Times New Roman" w:eastAsia="仿宋_GB2312" w:hAnsi="Times New Roman"/>
                <w:sz w:val="24"/>
                <w:szCs w:val="24"/>
              </w:rPr>
              <w:t>版园区主导产业目录和当前环保管理要求，对园区内环保手续不健全、环保措施不到位，落后淘汰产能企业、已停建停产企业进行全面清理，提出限期整改退出要求；加强园区清洁生产管理，指导可存续企业</w:t>
            </w:r>
            <w:proofErr w:type="gramStart"/>
            <w:r>
              <w:rPr>
                <w:rFonts w:ascii="Times New Roman" w:eastAsia="仿宋_GB2312" w:hAnsi="Times New Roman"/>
                <w:sz w:val="24"/>
                <w:szCs w:val="24"/>
              </w:rPr>
              <w:t>升级污防措施</w:t>
            </w:r>
            <w:proofErr w:type="gramEnd"/>
            <w:r>
              <w:rPr>
                <w:rFonts w:ascii="Times New Roman" w:eastAsia="仿宋_GB2312" w:hAnsi="Times New Roman"/>
                <w:sz w:val="24"/>
                <w:szCs w:val="24"/>
              </w:rPr>
              <w:t>，保障规划期内的可持续发展。</w:t>
            </w:r>
          </w:p>
        </w:tc>
        <w:tc>
          <w:tcPr>
            <w:tcW w:w="2501" w:type="pct"/>
            <w:vAlign w:val="center"/>
          </w:tcPr>
          <w:p w14:paraId="37851532" w14:textId="77777777" w:rsidR="007D5C5A" w:rsidRDefault="00220D45">
            <w:pPr>
              <w:pStyle w:val="2"/>
              <w:snapToGrid w:val="0"/>
              <w:spacing w:after="0"/>
              <w:ind w:leftChars="0" w:left="0" w:firstLine="480"/>
              <w:rPr>
                <w:rFonts w:ascii="Times New Roman" w:eastAsia="仿宋_GB2312" w:hAnsi="Times New Roman"/>
                <w:sz w:val="24"/>
                <w:szCs w:val="24"/>
              </w:rPr>
            </w:pPr>
            <w:r>
              <w:rPr>
                <w:rFonts w:ascii="Times New Roman" w:eastAsia="仿宋_GB2312" w:hAnsi="Times New Roman"/>
                <w:sz w:val="24"/>
                <w:szCs w:val="24"/>
              </w:rPr>
              <w:t>结合国家产业政策，对园区企业进行全面清理：</w:t>
            </w:r>
          </w:p>
          <w:p w14:paraId="078AFA81" w14:textId="77777777" w:rsidR="007D5C5A" w:rsidRDefault="00220D45">
            <w:pPr>
              <w:pStyle w:val="2"/>
              <w:snapToGrid w:val="0"/>
              <w:spacing w:after="0"/>
              <w:ind w:leftChars="0" w:left="0" w:firstLine="480"/>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、对园区涉</w:t>
            </w:r>
            <w:r>
              <w:rPr>
                <w:rFonts w:ascii="Times New Roman" w:eastAsia="仿宋_GB2312" w:hAnsi="Times New Roman" w:hint="eastAsia"/>
                <w:sz w:val="24"/>
                <w:szCs w:val="24"/>
              </w:rPr>
              <w:t>VOCs</w:t>
            </w:r>
            <w:r>
              <w:rPr>
                <w:rFonts w:ascii="Times New Roman" w:eastAsia="仿宋_GB2312" w:hAnsi="Times New Roman" w:hint="eastAsia"/>
                <w:sz w:val="24"/>
                <w:szCs w:val="24"/>
              </w:rPr>
              <w:t>陶瓷企业（兆</w:t>
            </w:r>
            <w:proofErr w:type="gramStart"/>
            <w:r>
              <w:rPr>
                <w:rFonts w:ascii="Times New Roman" w:eastAsia="仿宋_GB2312" w:hAnsi="Times New Roman" w:hint="eastAsia"/>
                <w:sz w:val="24"/>
                <w:szCs w:val="24"/>
              </w:rPr>
              <w:t>邦</w:t>
            </w:r>
            <w:proofErr w:type="gramEnd"/>
            <w:r>
              <w:rPr>
                <w:rFonts w:ascii="Times New Roman" w:eastAsia="仿宋_GB2312" w:hAnsi="Times New Roman" w:hint="eastAsia"/>
                <w:sz w:val="24"/>
                <w:szCs w:val="24"/>
              </w:rPr>
              <w:t>陶瓷）进行督查整改；</w:t>
            </w:r>
          </w:p>
          <w:p w14:paraId="79B8EA72" w14:textId="77777777" w:rsidR="007D5C5A" w:rsidRDefault="00220D45">
            <w:pPr>
              <w:pStyle w:val="2"/>
              <w:snapToGrid w:val="0"/>
              <w:spacing w:after="0"/>
              <w:ind w:leftChars="0" w:left="0"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、相</w:t>
            </w:r>
            <w:proofErr w:type="gramStart"/>
            <w:r>
              <w:rPr>
                <w:rFonts w:ascii="Times New Roman" w:eastAsia="仿宋_GB2312" w:hAnsi="Times New Roman" w:hint="eastAsia"/>
                <w:sz w:val="24"/>
                <w:szCs w:val="24"/>
              </w:rPr>
              <w:t>关涉危废企业</w:t>
            </w:r>
            <w:proofErr w:type="gramEnd"/>
            <w:r>
              <w:rPr>
                <w:rFonts w:ascii="Times New Roman" w:eastAsia="仿宋_GB2312" w:hAnsi="Times New Roman" w:hint="eastAsia"/>
                <w:sz w:val="24"/>
                <w:szCs w:val="24"/>
              </w:rPr>
              <w:t>：兆</w:t>
            </w:r>
            <w:proofErr w:type="gramStart"/>
            <w:r>
              <w:rPr>
                <w:rFonts w:ascii="Times New Roman" w:eastAsia="仿宋_GB2312" w:hAnsi="Times New Roman" w:hint="eastAsia"/>
                <w:sz w:val="24"/>
                <w:szCs w:val="24"/>
              </w:rPr>
              <w:t>邦</w:t>
            </w:r>
            <w:proofErr w:type="gramEnd"/>
            <w:r>
              <w:rPr>
                <w:rFonts w:ascii="Times New Roman" w:eastAsia="仿宋_GB2312" w:hAnsi="Times New Roman" w:hint="eastAsia"/>
                <w:sz w:val="24"/>
                <w:szCs w:val="24"/>
              </w:rPr>
              <w:t>、发达、凯美、</w:t>
            </w:r>
            <w:proofErr w:type="gramStart"/>
            <w:r>
              <w:rPr>
                <w:rFonts w:ascii="Times New Roman" w:eastAsia="仿宋_GB2312" w:hAnsi="Times New Roman" w:hint="eastAsia"/>
                <w:sz w:val="24"/>
                <w:szCs w:val="24"/>
              </w:rPr>
              <w:t>远瑞机械</w:t>
            </w:r>
            <w:proofErr w:type="gramEnd"/>
            <w:r>
              <w:rPr>
                <w:rFonts w:ascii="Times New Roman" w:eastAsia="仿宋_GB2312" w:hAnsi="Times New Roman" w:hint="eastAsia"/>
                <w:sz w:val="24"/>
                <w:szCs w:val="24"/>
              </w:rPr>
              <w:t>、如虹制药等多家企业进行督查整改；</w:t>
            </w:r>
          </w:p>
          <w:p w14:paraId="46071179" w14:textId="77777777" w:rsidR="007D5C5A" w:rsidRDefault="00220D45">
            <w:pPr>
              <w:pStyle w:val="2"/>
              <w:snapToGrid w:val="0"/>
              <w:spacing w:after="0"/>
              <w:ind w:leftChars="0" w:left="0" w:firstLine="480"/>
              <w:rPr>
                <w:rFonts w:ascii="Times New Roman" w:eastAsia="仿宋_GB2312" w:hAnsi="Times New Roman"/>
                <w:sz w:val="24"/>
                <w:szCs w:val="24"/>
              </w:rPr>
            </w:pPr>
            <w:r>
              <w:rPr>
                <w:rFonts w:ascii="Times New Roman" w:eastAsia="仿宋_GB2312" w:hAnsi="Times New Roman" w:hint="eastAsia"/>
                <w:sz w:val="24"/>
                <w:szCs w:val="24"/>
              </w:rPr>
              <w:t>3</w:t>
            </w:r>
            <w:r>
              <w:rPr>
                <w:rFonts w:ascii="Times New Roman" w:eastAsia="仿宋_GB2312" w:hAnsi="Times New Roman" w:hint="eastAsia"/>
                <w:sz w:val="24"/>
                <w:szCs w:val="24"/>
              </w:rPr>
              <w:t>、全面清理园区企业，</w:t>
            </w:r>
            <w:r>
              <w:rPr>
                <w:rFonts w:ascii="Times New Roman" w:eastAsia="仿宋_GB2312" w:hAnsi="Times New Roman" w:hint="eastAsia"/>
                <w:sz w:val="24"/>
                <w:szCs w:val="24"/>
              </w:rPr>
              <w:t>2</w:t>
            </w:r>
            <w:r>
              <w:rPr>
                <w:rFonts w:ascii="Times New Roman" w:eastAsia="仿宋_GB2312" w:hAnsi="Times New Roman"/>
                <w:sz w:val="24"/>
                <w:szCs w:val="24"/>
              </w:rPr>
              <w:t>021</w:t>
            </w:r>
            <w:r>
              <w:rPr>
                <w:rFonts w:ascii="Times New Roman" w:eastAsia="仿宋_GB2312" w:hAnsi="Times New Roman" w:hint="eastAsia"/>
                <w:sz w:val="24"/>
                <w:szCs w:val="24"/>
              </w:rPr>
              <w:t>年度</w:t>
            </w:r>
            <w:r>
              <w:rPr>
                <w:rFonts w:ascii="Times New Roman" w:eastAsia="仿宋_GB2312" w:hAnsi="Times New Roman" w:hint="eastAsia"/>
                <w:sz w:val="24"/>
                <w:szCs w:val="24"/>
              </w:rPr>
              <w:t>1</w:t>
            </w:r>
            <w:r>
              <w:rPr>
                <w:rFonts w:ascii="Times New Roman" w:eastAsia="仿宋_GB2312" w:hAnsi="Times New Roman"/>
                <w:sz w:val="24"/>
                <w:szCs w:val="24"/>
              </w:rPr>
              <w:t>3</w:t>
            </w:r>
            <w:r>
              <w:rPr>
                <w:rFonts w:ascii="Times New Roman" w:eastAsia="仿宋_GB2312" w:hAnsi="Times New Roman" w:hint="eastAsia"/>
                <w:sz w:val="24"/>
                <w:szCs w:val="24"/>
              </w:rPr>
              <w:t>家企业完成退出。</w:t>
            </w:r>
          </w:p>
        </w:tc>
      </w:tr>
      <w:tr w:rsidR="007D5C5A" w14:paraId="688B2343" w14:textId="77777777">
        <w:tc>
          <w:tcPr>
            <w:tcW w:w="2499" w:type="pct"/>
            <w:vAlign w:val="center"/>
          </w:tcPr>
          <w:p w14:paraId="702CB2C3" w14:textId="77777777" w:rsidR="007D5C5A" w:rsidRDefault="00220D45">
            <w:pPr>
              <w:pStyle w:val="2"/>
              <w:snapToGrid w:val="0"/>
              <w:spacing w:after="0"/>
              <w:ind w:leftChars="0" w:left="0" w:firstLineChars="0" w:firstLine="0"/>
              <w:jc w:val="left"/>
              <w:rPr>
                <w:rFonts w:ascii="Times New Roman" w:eastAsia="仿宋" w:hAnsi="Times New Roman"/>
                <w:sz w:val="24"/>
                <w:szCs w:val="24"/>
              </w:rPr>
            </w:pPr>
            <w:r>
              <w:rPr>
                <w:rFonts w:ascii="仿宋_GB2312" w:eastAsia="仿宋_GB2312" w:hAnsi="Times New Roman" w:hint="eastAsia"/>
                <w:sz w:val="24"/>
                <w:szCs w:val="24"/>
              </w:rPr>
              <w:t>优化园区产业结构，后续不得再引进三类工业企业建设；现有化工企业应搬迁</w:t>
            </w:r>
            <w:proofErr w:type="gramStart"/>
            <w:r>
              <w:rPr>
                <w:rFonts w:ascii="仿宋_GB2312" w:eastAsia="仿宋_GB2312" w:hAnsi="Times New Roman" w:hint="eastAsia"/>
                <w:sz w:val="24"/>
                <w:szCs w:val="24"/>
              </w:rPr>
              <w:t>至专业</w:t>
            </w:r>
            <w:proofErr w:type="gramEnd"/>
            <w:r>
              <w:rPr>
                <w:rFonts w:ascii="仿宋_GB2312" w:eastAsia="仿宋_GB2312" w:hAnsi="Times New Roman" w:hint="eastAsia"/>
                <w:sz w:val="24"/>
                <w:szCs w:val="24"/>
              </w:rPr>
              <w:t>的化工园区，陶瓷产业逐</w:t>
            </w:r>
            <w:r>
              <w:rPr>
                <w:rFonts w:ascii="仿宋_GB2312" w:eastAsia="仿宋_GB2312" w:hAnsi="Times New Roman" w:hint="eastAsia"/>
                <w:sz w:val="24"/>
                <w:szCs w:val="24"/>
              </w:rPr>
              <w:lastRenderedPageBreak/>
              <w:t>步退出；优化园区产业转型，后续只允许引进污染小的一类工业。地方环保部门应切实做好后续项目引进建设的环保把关，严格执行环境准入和优化后的产业转入要求，落实环评及“三同时”管理</w:t>
            </w:r>
          </w:p>
        </w:tc>
        <w:tc>
          <w:tcPr>
            <w:tcW w:w="2501" w:type="pct"/>
            <w:vAlign w:val="center"/>
          </w:tcPr>
          <w:p w14:paraId="7DD2DAF2" w14:textId="77777777" w:rsidR="007D5C5A" w:rsidRDefault="00220D45">
            <w:pPr>
              <w:pStyle w:val="2"/>
              <w:snapToGrid w:val="0"/>
              <w:spacing w:after="0"/>
              <w:ind w:leftChars="0" w:left="0" w:firstLine="480"/>
              <w:rPr>
                <w:rFonts w:ascii="Times New Roman" w:eastAsia="仿宋_GB2312" w:hAnsi="Times New Roman"/>
                <w:sz w:val="24"/>
                <w:szCs w:val="24"/>
              </w:rPr>
            </w:pPr>
            <w:r>
              <w:rPr>
                <w:rFonts w:ascii="Times New Roman" w:eastAsia="仿宋_GB2312" w:hAnsi="Times New Roman"/>
                <w:sz w:val="24"/>
                <w:szCs w:val="24"/>
              </w:rPr>
              <w:lastRenderedPageBreak/>
              <w:t>1</w:t>
            </w:r>
            <w:r>
              <w:rPr>
                <w:rFonts w:ascii="Times New Roman" w:eastAsia="仿宋_GB2312" w:hAnsi="Times New Roman"/>
                <w:sz w:val="24"/>
                <w:szCs w:val="24"/>
              </w:rPr>
              <w:t>、严格项目准入关：近几年来严禁第三类工业企业进入三湾园区，做到了依法依规</w:t>
            </w:r>
            <w:proofErr w:type="gramStart"/>
            <w:r>
              <w:rPr>
                <w:rFonts w:ascii="Times New Roman" w:eastAsia="仿宋_GB2312" w:hAnsi="Times New Roman"/>
                <w:sz w:val="24"/>
                <w:szCs w:val="24"/>
              </w:rPr>
              <w:t>依序审批</w:t>
            </w:r>
            <w:proofErr w:type="gramEnd"/>
            <w:r>
              <w:rPr>
                <w:rFonts w:ascii="Times New Roman" w:eastAsia="仿宋_GB2312" w:hAnsi="Times New Roman"/>
                <w:sz w:val="24"/>
                <w:szCs w:val="24"/>
              </w:rPr>
              <w:t>项目，</w:t>
            </w:r>
            <w:r>
              <w:rPr>
                <w:rFonts w:ascii="Times New Roman" w:eastAsia="仿宋_GB2312" w:hAnsi="Times New Roman"/>
                <w:sz w:val="24"/>
                <w:szCs w:val="24"/>
              </w:rPr>
              <w:t>2017</w:t>
            </w:r>
            <w:r>
              <w:rPr>
                <w:rFonts w:ascii="Times New Roman" w:eastAsia="仿宋_GB2312" w:hAnsi="Times New Roman"/>
                <w:sz w:val="24"/>
                <w:szCs w:val="24"/>
              </w:rPr>
              <w:t>年</w:t>
            </w:r>
            <w:r>
              <w:rPr>
                <w:rFonts w:ascii="Times New Roman" w:eastAsia="仿宋_GB2312" w:hAnsi="Times New Roman"/>
                <w:sz w:val="24"/>
                <w:szCs w:val="24"/>
              </w:rPr>
              <w:lastRenderedPageBreak/>
              <w:t>来，没有准入一个不符合产业定位或</w:t>
            </w:r>
            <w:r>
              <w:rPr>
                <w:rFonts w:ascii="Times New Roman" w:eastAsia="仿宋_GB2312" w:hAnsi="Times New Roman" w:hint="eastAsia"/>
                <w:sz w:val="24"/>
                <w:szCs w:val="24"/>
              </w:rPr>
              <w:t>二、</w:t>
            </w:r>
            <w:r>
              <w:rPr>
                <w:rFonts w:ascii="Times New Roman" w:eastAsia="仿宋_GB2312" w:hAnsi="Times New Roman"/>
                <w:sz w:val="24"/>
                <w:szCs w:val="24"/>
              </w:rPr>
              <w:t>三类工业项目入园。</w:t>
            </w:r>
          </w:p>
          <w:p w14:paraId="1D267CB6" w14:textId="326C3F62" w:rsidR="007D5C5A" w:rsidRDefault="00220D45">
            <w:pPr>
              <w:pStyle w:val="2"/>
              <w:snapToGrid w:val="0"/>
              <w:spacing w:after="0"/>
              <w:ind w:leftChars="0" w:left="0" w:firstLine="480"/>
              <w:rPr>
                <w:rFonts w:ascii="Times New Roman" w:eastAsia="仿宋_GB2312" w:hAnsi="Times New Roman"/>
                <w:color w:val="FF0000"/>
                <w:sz w:val="24"/>
                <w:szCs w:val="24"/>
              </w:rPr>
            </w:pPr>
            <w:r>
              <w:rPr>
                <w:rFonts w:ascii="Times New Roman" w:eastAsia="仿宋_GB2312" w:hAnsi="Times New Roman"/>
                <w:sz w:val="24"/>
                <w:szCs w:val="24"/>
              </w:rPr>
              <w:t>2</w:t>
            </w:r>
            <w:r>
              <w:rPr>
                <w:rFonts w:ascii="Times New Roman" w:eastAsia="仿宋_GB2312" w:hAnsi="Times New Roman"/>
                <w:sz w:val="24"/>
                <w:szCs w:val="24"/>
              </w:rPr>
              <w:t>、化工项目</w:t>
            </w:r>
            <w:r w:rsidR="00D331F3">
              <w:rPr>
                <w:rFonts w:ascii="Times New Roman" w:eastAsia="仿宋_GB2312" w:hAnsi="Times New Roman" w:hint="eastAsia"/>
                <w:sz w:val="24"/>
                <w:szCs w:val="24"/>
              </w:rPr>
              <w:t>已</w:t>
            </w:r>
            <w:r>
              <w:rPr>
                <w:rFonts w:ascii="Times New Roman" w:eastAsia="仿宋_GB2312" w:hAnsi="Times New Roman"/>
                <w:sz w:val="24"/>
                <w:szCs w:val="24"/>
              </w:rPr>
              <w:t>退出：三湾工业园区已建成</w:t>
            </w:r>
            <w:r>
              <w:rPr>
                <w:rFonts w:ascii="Times New Roman" w:eastAsia="仿宋_GB2312" w:hAnsi="Times New Roman"/>
                <w:sz w:val="24"/>
                <w:szCs w:val="24"/>
              </w:rPr>
              <w:t>5</w:t>
            </w:r>
            <w:r>
              <w:rPr>
                <w:rFonts w:ascii="Times New Roman" w:eastAsia="仿宋_GB2312" w:hAnsi="Times New Roman"/>
                <w:sz w:val="24"/>
                <w:szCs w:val="24"/>
              </w:rPr>
              <w:t>家化工企业，其中临湘吉象精细化工有限责任公司</w:t>
            </w:r>
            <w:r w:rsidR="00D331F3">
              <w:rPr>
                <w:rFonts w:ascii="Times New Roman" w:eastAsia="仿宋_GB2312" w:hAnsi="Times New Roman" w:hint="eastAsia"/>
                <w:sz w:val="24"/>
                <w:szCs w:val="24"/>
              </w:rPr>
              <w:t>、</w:t>
            </w:r>
            <w:r>
              <w:rPr>
                <w:rFonts w:ascii="Times New Roman" w:eastAsia="仿宋_GB2312" w:hAnsi="Times New Roman"/>
                <w:sz w:val="24"/>
                <w:szCs w:val="24"/>
              </w:rPr>
              <w:t>临湘</w:t>
            </w:r>
            <w:proofErr w:type="gramStart"/>
            <w:r>
              <w:rPr>
                <w:rFonts w:ascii="Times New Roman" w:eastAsia="仿宋_GB2312" w:hAnsi="Times New Roman"/>
                <w:sz w:val="24"/>
                <w:szCs w:val="24"/>
              </w:rPr>
              <w:t>浩</w:t>
            </w:r>
            <w:proofErr w:type="gramEnd"/>
            <w:r>
              <w:rPr>
                <w:rFonts w:ascii="Times New Roman" w:eastAsia="仿宋_GB2312" w:hAnsi="Times New Roman"/>
                <w:sz w:val="24"/>
                <w:szCs w:val="24"/>
              </w:rPr>
              <w:t>林添加剂有限责任公司</w:t>
            </w:r>
            <w:r w:rsidR="00D331F3">
              <w:rPr>
                <w:rFonts w:ascii="Times New Roman" w:eastAsia="仿宋_GB2312" w:hAnsi="Times New Roman" w:hint="eastAsia"/>
                <w:sz w:val="24"/>
                <w:szCs w:val="24"/>
              </w:rPr>
              <w:t>、</w:t>
            </w:r>
            <w:r w:rsidR="00D331F3">
              <w:rPr>
                <w:rFonts w:ascii="Times New Roman" w:eastAsia="仿宋_GB2312" w:hAnsi="Times New Roman"/>
                <w:sz w:val="24"/>
                <w:szCs w:val="24"/>
              </w:rPr>
              <w:t>湖南凌峰化工有限公司</w:t>
            </w:r>
            <w:r w:rsidR="00D331F3">
              <w:rPr>
                <w:rFonts w:ascii="Times New Roman" w:eastAsia="仿宋_GB2312" w:hAnsi="Times New Roman" w:hint="eastAsia"/>
                <w:sz w:val="24"/>
                <w:szCs w:val="24"/>
              </w:rPr>
              <w:t>、</w:t>
            </w:r>
            <w:proofErr w:type="gramStart"/>
            <w:r w:rsidR="00D331F3">
              <w:rPr>
                <w:rFonts w:ascii="Times New Roman" w:eastAsia="仿宋_GB2312" w:hAnsi="Times New Roman"/>
                <w:sz w:val="24"/>
                <w:szCs w:val="24"/>
              </w:rPr>
              <w:t>南开明科技</w:t>
            </w:r>
            <w:proofErr w:type="gramEnd"/>
            <w:r w:rsidR="00D331F3">
              <w:rPr>
                <w:rFonts w:ascii="Times New Roman" w:eastAsia="仿宋_GB2312" w:hAnsi="Times New Roman"/>
                <w:sz w:val="24"/>
                <w:szCs w:val="24"/>
              </w:rPr>
              <w:t>有限公司</w:t>
            </w:r>
            <w:r w:rsidR="00D331F3">
              <w:rPr>
                <w:rFonts w:ascii="Times New Roman" w:eastAsia="仿宋_GB2312" w:hAnsi="Times New Roman" w:hint="eastAsia"/>
                <w:sz w:val="24"/>
                <w:szCs w:val="24"/>
              </w:rPr>
              <w:t>、</w:t>
            </w:r>
            <w:r w:rsidR="00D331F3">
              <w:rPr>
                <w:rFonts w:ascii="Times New Roman" w:eastAsia="仿宋_GB2312" w:hAnsi="Times New Roman"/>
                <w:sz w:val="24"/>
                <w:szCs w:val="24"/>
              </w:rPr>
              <w:t>岳阳市鹏</w:t>
            </w:r>
            <w:proofErr w:type="gramStart"/>
            <w:r w:rsidR="00D331F3">
              <w:rPr>
                <w:rFonts w:ascii="Times New Roman" w:eastAsia="仿宋_GB2312" w:hAnsi="Times New Roman"/>
                <w:sz w:val="24"/>
                <w:szCs w:val="24"/>
              </w:rPr>
              <w:t>辉科技</w:t>
            </w:r>
            <w:proofErr w:type="gramEnd"/>
            <w:r w:rsidR="00D331F3">
              <w:rPr>
                <w:rFonts w:ascii="Times New Roman" w:eastAsia="仿宋_GB2312" w:hAnsi="Times New Roman"/>
                <w:sz w:val="24"/>
                <w:szCs w:val="24"/>
              </w:rPr>
              <w:t>有限公司</w:t>
            </w:r>
            <w:r>
              <w:rPr>
                <w:rFonts w:ascii="Times New Roman" w:eastAsia="仿宋_GB2312" w:hAnsi="Times New Roman"/>
                <w:sz w:val="24"/>
                <w:szCs w:val="24"/>
              </w:rPr>
              <w:t>已退出三湾园区。</w:t>
            </w:r>
          </w:p>
        </w:tc>
      </w:tr>
      <w:tr w:rsidR="007D5C5A" w14:paraId="21AB41AD" w14:textId="77777777">
        <w:tc>
          <w:tcPr>
            <w:tcW w:w="2499" w:type="pct"/>
            <w:vAlign w:val="center"/>
          </w:tcPr>
          <w:p w14:paraId="3CD4B6AE" w14:textId="77777777" w:rsidR="007D5C5A" w:rsidRDefault="00220D45">
            <w:pPr>
              <w:pStyle w:val="2"/>
              <w:snapToGrid w:val="0"/>
              <w:spacing w:after="0"/>
              <w:ind w:leftChars="0" w:left="0" w:firstLineChars="0" w:firstLine="0"/>
              <w:jc w:val="left"/>
              <w:rPr>
                <w:rFonts w:ascii="仿宋_GB2312" w:eastAsia="仿宋_GB2312" w:hAnsi="Times New Roman"/>
                <w:sz w:val="24"/>
                <w:szCs w:val="24"/>
              </w:rPr>
            </w:pPr>
            <w:r>
              <w:rPr>
                <w:rFonts w:ascii="仿宋_GB2312" w:eastAsia="仿宋_GB2312" w:hAnsi="Times New Roman" w:hint="eastAsia"/>
                <w:sz w:val="24"/>
                <w:szCs w:val="24"/>
              </w:rPr>
              <w:lastRenderedPageBreak/>
              <w:t>进一步完善园区相关环保基础设施建设，禁止燃煤企业入园，加快实施现有清洁能源替代工程，限期淘汰现有燃煤锅炉，对现有陶瓷产业进行清洁能源改造，并按园区产业结构调整思路逐步退出，以确保区域空气环境质量得到改善</w:t>
            </w:r>
          </w:p>
        </w:tc>
        <w:tc>
          <w:tcPr>
            <w:tcW w:w="2501" w:type="pct"/>
            <w:vAlign w:val="center"/>
          </w:tcPr>
          <w:p w14:paraId="4770F5EC" w14:textId="3CACCBDC" w:rsidR="007D5C5A" w:rsidRDefault="00220D45">
            <w:pPr>
              <w:pStyle w:val="2"/>
              <w:snapToGrid w:val="0"/>
              <w:spacing w:after="0"/>
              <w:ind w:leftChars="0" w:left="0" w:firstLine="480"/>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废气：已入园企业除了四家陶瓷企业外，都使用生物质燃料。无新的燃煤企业入园；天然气管道已铺设入园，已埋设至园区建陶路，湖南安佑饲料科技有限公司天然气管道和新购置的天然气锅炉已入厂，准备替换原使用的</w:t>
            </w:r>
            <w:r>
              <w:rPr>
                <w:rFonts w:ascii="Times New Roman" w:eastAsia="仿宋_GB2312" w:hAnsi="Times New Roman"/>
                <w:sz w:val="24"/>
                <w:szCs w:val="24"/>
              </w:rPr>
              <w:t>2t/h</w:t>
            </w:r>
            <w:r>
              <w:rPr>
                <w:rFonts w:ascii="Times New Roman" w:eastAsia="仿宋_GB2312" w:hAnsi="Times New Roman"/>
                <w:sz w:val="24"/>
                <w:szCs w:val="24"/>
              </w:rPr>
              <w:t>生物质锅炉。</w:t>
            </w:r>
          </w:p>
          <w:p w14:paraId="539727DD" w14:textId="067753DF" w:rsidR="007D5C5A" w:rsidRDefault="00220D45">
            <w:pPr>
              <w:pStyle w:val="2"/>
              <w:snapToGrid w:val="0"/>
              <w:spacing w:after="0"/>
              <w:ind w:leftChars="0" w:left="0"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w:t>
            </w:r>
            <w:r>
              <w:rPr>
                <w:rFonts w:ascii="Times New Roman" w:eastAsia="仿宋_GB2312" w:hAnsi="Times New Roman"/>
                <w:sz w:val="24"/>
                <w:szCs w:val="24"/>
              </w:rPr>
              <w:t>废水：已建设完善了园区雨污分流管网。</w:t>
            </w:r>
            <w:r w:rsidR="00B55AFD" w:rsidRPr="00B55AFD">
              <w:rPr>
                <w:rFonts w:ascii="Times New Roman" w:eastAsia="仿宋_GB2312" w:hAnsi="Times New Roman"/>
                <w:sz w:val="24"/>
                <w:szCs w:val="24"/>
              </w:rPr>
              <w:t>污水排入市政管网，依托临湘市净水中心处理。</w:t>
            </w:r>
          </w:p>
          <w:p w14:paraId="68E12DE9" w14:textId="77777777" w:rsidR="007D5C5A" w:rsidRDefault="00220D45">
            <w:pPr>
              <w:pStyle w:val="2"/>
              <w:snapToGrid w:val="0"/>
              <w:spacing w:after="0"/>
              <w:ind w:leftChars="0" w:left="0" w:firstLine="480"/>
              <w:rPr>
                <w:rFonts w:ascii="Times New Roman" w:eastAsia="仿宋"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w:t>
            </w:r>
            <w:r>
              <w:rPr>
                <w:rFonts w:ascii="Times New Roman" w:eastAsia="仿宋_GB2312" w:hAnsi="Times New Roman"/>
                <w:sz w:val="24"/>
                <w:szCs w:val="24"/>
              </w:rPr>
              <w:t>固废：企业的生活垃圾由企业自行收集后交环卫部门转移处理，日产日清。园区企业</w:t>
            </w:r>
            <w:proofErr w:type="gramStart"/>
            <w:r>
              <w:rPr>
                <w:rFonts w:ascii="Times New Roman" w:eastAsia="仿宋_GB2312" w:hAnsi="Times New Roman"/>
                <w:sz w:val="24"/>
                <w:szCs w:val="24"/>
              </w:rPr>
              <w:t>危废均</w:t>
            </w:r>
            <w:proofErr w:type="gramEnd"/>
            <w:r>
              <w:rPr>
                <w:rFonts w:ascii="Times New Roman" w:eastAsia="仿宋_GB2312" w:hAnsi="Times New Roman"/>
                <w:sz w:val="24"/>
                <w:szCs w:val="24"/>
              </w:rPr>
              <w:t>按规范要求收集、贮存，并交由</w:t>
            </w:r>
            <w:proofErr w:type="gramStart"/>
            <w:r>
              <w:rPr>
                <w:rFonts w:ascii="Times New Roman" w:eastAsia="仿宋_GB2312" w:hAnsi="Times New Roman"/>
                <w:sz w:val="24"/>
                <w:szCs w:val="24"/>
              </w:rPr>
              <w:t>有危废处置</w:t>
            </w:r>
            <w:proofErr w:type="gramEnd"/>
            <w:r>
              <w:rPr>
                <w:rFonts w:ascii="Times New Roman" w:eastAsia="仿宋_GB2312" w:hAnsi="Times New Roman"/>
                <w:sz w:val="24"/>
                <w:szCs w:val="24"/>
              </w:rPr>
              <w:t>资质单位处置。</w:t>
            </w:r>
          </w:p>
        </w:tc>
      </w:tr>
      <w:tr w:rsidR="007D5C5A" w14:paraId="51A58C9D" w14:textId="77777777">
        <w:tc>
          <w:tcPr>
            <w:tcW w:w="2499" w:type="pct"/>
            <w:vAlign w:val="center"/>
          </w:tcPr>
          <w:p w14:paraId="42035141" w14:textId="77777777" w:rsidR="007D5C5A" w:rsidRDefault="00220D45">
            <w:pPr>
              <w:pStyle w:val="2"/>
              <w:snapToGrid w:val="0"/>
              <w:spacing w:after="0"/>
              <w:ind w:leftChars="0" w:left="0" w:firstLineChars="0" w:firstLine="0"/>
              <w:jc w:val="left"/>
              <w:rPr>
                <w:rFonts w:ascii="仿宋_GB2312" w:eastAsia="仿宋_GB2312" w:hAnsi="Times New Roman"/>
                <w:sz w:val="24"/>
                <w:szCs w:val="24"/>
              </w:rPr>
            </w:pPr>
            <w:r>
              <w:rPr>
                <w:rFonts w:ascii="仿宋_GB2312" w:eastAsia="仿宋_GB2312" w:hAnsi="Times New Roman" w:hint="eastAsia"/>
                <w:sz w:val="24"/>
                <w:szCs w:val="24"/>
              </w:rPr>
              <w:t>园区要建立专职环境监督管理机构，建立健全各项环境管理制度，制定环境风险事故防范措施和应急预案，严防环境风险事故发生，并妥善做好相关环境纠纷处理。</w:t>
            </w:r>
          </w:p>
        </w:tc>
        <w:tc>
          <w:tcPr>
            <w:tcW w:w="2501" w:type="pct"/>
            <w:vAlign w:val="center"/>
          </w:tcPr>
          <w:p w14:paraId="1451086D" w14:textId="77777777" w:rsidR="007D5C5A" w:rsidRDefault="00220D45">
            <w:pPr>
              <w:pStyle w:val="2"/>
              <w:snapToGrid w:val="0"/>
              <w:spacing w:after="0"/>
              <w:ind w:leftChars="0" w:left="0" w:firstLine="48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1</w:t>
            </w:r>
            <w:r>
              <w:rPr>
                <w:rFonts w:ascii="Times New Roman" w:eastAsia="仿宋_GB2312" w:hAnsi="Times New Roman"/>
                <w:color w:val="000000" w:themeColor="text1"/>
                <w:sz w:val="24"/>
                <w:szCs w:val="24"/>
              </w:rPr>
              <w:t>、临湘工业园管委会已制订园区环境管理制度，园区在三湾园区设立了三湾工作部，</w:t>
            </w:r>
            <w:r>
              <w:rPr>
                <w:rFonts w:ascii="Times New Roman" w:eastAsia="仿宋_GB2312" w:hAnsi="Times New Roman"/>
                <w:sz w:val="24"/>
                <w:szCs w:val="24"/>
              </w:rPr>
              <w:t>有专职环保人员</w:t>
            </w:r>
            <w:r>
              <w:rPr>
                <w:rFonts w:ascii="Times New Roman" w:eastAsia="仿宋_GB2312" w:hAnsi="Times New Roman"/>
                <w:sz w:val="24"/>
                <w:szCs w:val="24"/>
              </w:rPr>
              <w:t>2</w:t>
            </w:r>
            <w:r>
              <w:rPr>
                <w:rFonts w:ascii="Times New Roman" w:eastAsia="仿宋_GB2312" w:hAnsi="Times New Roman"/>
                <w:sz w:val="24"/>
                <w:szCs w:val="24"/>
              </w:rPr>
              <w:t>名，</w:t>
            </w:r>
            <w:r>
              <w:rPr>
                <w:rFonts w:ascii="Times New Roman" w:eastAsia="仿宋_GB2312" w:hAnsi="Times New Roman"/>
                <w:color w:val="000000" w:themeColor="text1"/>
                <w:sz w:val="24"/>
                <w:szCs w:val="24"/>
              </w:rPr>
              <w:t>专门负责三湾园区日常管理工作。</w:t>
            </w:r>
          </w:p>
          <w:p w14:paraId="03BD00F6" w14:textId="77777777" w:rsidR="007D5C5A" w:rsidRDefault="00220D45">
            <w:pPr>
              <w:pStyle w:val="2"/>
              <w:snapToGrid w:val="0"/>
              <w:spacing w:after="0"/>
              <w:ind w:leftChars="0" w:left="0" w:firstLine="48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2</w:t>
            </w:r>
            <w:r>
              <w:rPr>
                <w:rFonts w:ascii="Times New Roman" w:eastAsia="仿宋_GB2312" w:hAnsi="Times New Roman"/>
                <w:color w:val="000000" w:themeColor="text1"/>
                <w:sz w:val="24"/>
                <w:szCs w:val="24"/>
              </w:rPr>
              <w:t>、《临湘市工业园突发环境事件应急预案》</w:t>
            </w:r>
            <w:r>
              <w:rPr>
                <w:rFonts w:ascii="Times New Roman" w:eastAsia="仿宋_GB2312" w:hAnsi="Times New Roman"/>
                <w:color w:val="000000" w:themeColor="text1"/>
                <w:sz w:val="24"/>
                <w:szCs w:val="24"/>
              </w:rPr>
              <w:t>2019</w:t>
            </w:r>
            <w:r>
              <w:rPr>
                <w:rFonts w:ascii="Times New Roman" w:eastAsia="仿宋_GB2312" w:hAnsi="Times New Roman"/>
                <w:color w:val="000000" w:themeColor="text1"/>
                <w:sz w:val="24"/>
                <w:szCs w:val="24"/>
              </w:rPr>
              <w:t>年重新修编备案，备案编号</w:t>
            </w:r>
            <w:r>
              <w:rPr>
                <w:rFonts w:ascii="Times New Roman" w:eastAsia="仿宋_GB2312" w:hAnsi="Times New Roman"/>
                <w:color w:val="000000" w:themeColor="text1"/>
                <w:sz w:val="24"/>
                <w:szCs w:val="24"/>
              </w:rPr>
              <w:t>430682-2019-025-J</w:t>
            </w:r>
            <w:r>
              <w:rPr>
                <w:rFonts w:ascii="Times New Roman" w:eastAsia="仿宋_GB2312" w:hAnsi="Times New Roman"/>
                <w:color w:val="000000" w:themeColor="text1"/>
                <w:sz w:val="24"/>
                <w:szCs w:val="24"/>
              </w:rPr>
              <w:t>。</w:t>
            </w:r>
          </w:p>
          <w:p w14:paraId="04DA9C29" w14:textId="77777777" w:rsidR="007D5C5A" w:rsidRDefault="00220D45">
            <w:pPr>
              <w:pStyle w:val="2"/>
              <w:snapToGrid w:val="0"/>
              <w:spacing w:after="0"/>
              <w:ind w:leftChars="0" w:left="0" w:firstLine="480"/>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3</w:t>
            </w:r>
            <w:r>
              <w:rPr>
                <w:rFonts w:ascii="Times New Roman" w:eastAsia="仿宋_GB2312" w:hAnsi="Times New Roman"/>
                <w:color w:val="000000" w:themeColor="text1"/>
                <w:sz w:val="24"/>
                <w:szCs w:val="24"/>
              </w:rPr>
              <w:t>、园区设有三湾工作部以及安环部，专门负责三湾园区日常管理和周边协调，每一起纠纷投诉都第一时间赶到现场进行调查处置，未造成群体上访、越级上访事件的发生。</w:t>
            </w:r>
          </w:p>
        </w:tc>
      </w:tr>
    </w:tbl>
    <w:p w14:paraId="5FB5B1CA" w14:textId="77777777" w:rsidR="00781C49" w:rsidRDefault="00781C49" w:rsidP="00781C49">
      <w:pPr>
        <w:pStyle w:val="2"/>
        <w:snapToGrid w:val="0"/>
        <w:spacing w:after="0" w:line="600" w:lineRule="exact"/>
        <w:ind w:leftChars="0" w:left="0" w:firstLineChars="0" w:firstLine="0"/>
        <w:rPr>
          <w:rFonts w:ascii="Times New Roman" w:eastAsia="仿宋_GB2312" w:hAnsi="Times New Roman"/>
          <w:color w:val="000000" w:themeColor="text1"/>
          <w:szCs w:val="32"/>
        </w:rPr>
      </w:pPr>
    </w:p>
    <w:p w14:paraId="19B19673" w14:textId="77777777" w:rsidR="00C22102" w:rsidRDefault="00C22102" w:rsidP="00781C49">
      <w:pPr>
        <w:pStyle w:val="2"/>
        <w:snapToGrid w:val="0"/>
        <w:spacing w:after="0" w:line="600" w:lineRule="exact"/>
        <w:ind w:leftChars="0" w:left="0" w:firstLine="640"/>
        <w:rPr>
          <w:rFonts w:ascii="Times New Roman" w:eastAsia="仿宋_GB2312" w:hAnsi="Times New Roman"/>
          <w:color w:val="000000" w:themeColor="text1"/>
          <w:szCs w:val="32"/>
        </w:rPr>
      </w:pPr>
    </w:p>
    <w:p w14:paraId="17DF70D3" w14:textId="77777777" w:rsidR="00C22102" w:rsidRDefault="00C22102" w:rsidP="00781C49">
      <w:pPr>
        <w:pStyle w:val="2"/>
        <w:snapToGrid w:val="0"/>
        <w:spacing w:after="0" w:line="600" w:lineRule="exact"/>
        <w:ind w:leftChars="0" w:left="0" w:firstLine="640"/>
        <w:rPr>
          <w:rFonts w:ascii="Times New Roman" w:eastAsia="仿宋_GB2312" w:hAnsi="Times New Roman"/>
          <w:color w:val="000000" w:themeColor="text1"/>
          <w:szCs w:val="32"/>
        </w:rPr>
      </w:pPr>
    </w:p>
    <w:p w14:paraId="52E9787C" w14:textId="77777777" w:rsidR="00C22102" w:rsidRDefault="00C22102" w:rsidP="00781C49">
      <w:pPr>
        <w:pStyle w:val="2"/>
        <w:snapToGrid w:val="0"/>
        <w:spacing w:after="0" w:line="600" w:lineRule="exact"/>
        <w:ind w:leftChars="0" w:left="0" w:firstLine="640"/>
        <w:rPr>
          <w:rFonts w:ascii="Times New Roman" w:eastAsia="仿宋_GB2312" w:hAnsi="Times New Roman"/>
          <w:color w:val="000000" w:themeColor="text1"/>
          <w:szCs w:val="32"/>
        </w:rPr>
      </w:pPr>
    </w:p>
    <w:p w14:paraId="49BC4C1D" w14:textId="61C0218F" w:rsidR="00C22102" w:rsidRPr="00C22102" w:rsidRDefault="00220D45" w:rsidP="00C22102">
      <w:pPr>
        <w:pStyle w:val="2"/>
        <w:snapToGrid w:val="0"/>
        <w:spacing w:after="0" w:line="600" w:lineRule="exact"/>
        <w:ind w:leftChars="0" w:left="0" w:firstLine="640"/>
        <w:rPr>
          <w:rFonts w:ascii="Times New Roman" w:eastAsia="仿宋_GB2312" w:hAnsi="Times New Roman"/>
          <w:color w:val="000000" w:themeColor="text1"/>
          <w:szCs w:val="32"/>
        </w:rPr>
      </w:pPr>
      <w:r>
        <w:rPr>
          <w:rFonts w:ascii="Times New Roman" w:eastAsia="仿宋_GB2312" w:hAnsi="Times New Roman"/>
          <w:color w:val="000000" w:themeColor="text1"/>
          <w:szCs w:val="32"/>
        </w:rPr>
        <w:lastRenderedPageBreak/>
        <w:t>（</w:t>
      </w:r>
      <w:r>
        <w:rPr>
          <w:rFonts w:ascii="Times New Roman" w:eastAsia="仿宋_GB2312" w:hAnsi="Times New Roman"/>
          <w:color w:val="000000" w:themeColor="text1"/>
          <w:szCs w:val="32"/>
        </w:rPr>
        <w:t>2</w:t>
      </w:r>
      <w:r>
        <w:rPr>
          <w:rFonts w:ascii="Times New Roman" w:eastAsia="仿宋_GB2312" w:hAnsi="Times New Roman"/>
          <w:color w:val="000000" w:themeColor="text1"/>
          <w:szCs w:val="32"/>
        </w:rPr>
        <w:t>）园区年度自行监测计划的落实情况、自行监测结果</w:t>
      </w:r>
    </w:p>
    <w:p w14:paraId="23A61E70" w14:textId="1ADDCADD" w:rsidR="007D5C5A" w:rsidRDefault="00220D45">
      <w:pPr>
        <w:pStyle w:val="2"/>
        <w:snapToGrid w:val="0"/>
        <w:spacing w:after="0" w:line="600" w:lineRule="exact"/>
        <w:ind w:leftChars="0" w:left="0" w:firstLine="560"/>
        <w:jc w:val="center"/>
        <w:rPr>
          <w:rFonts w:ascii="仿宋_GB2312" w:eastAsia="仿宋_GB2312" w:hAnsi="Times New Roman"/>
          <w:sz w:val="28"/>
          <w:szCs w:val="28"/>
        </w:rPr>
      </w:pPr>
      <w:r>
        <w:rPr>
          <w:rFonts w:ascii="仿宋_GB2312" w:eastAsia="仿宋_GB2312" w:hAnsi="Times New Roman" w:hint="eastAsia"/>
          <w:sz w:val="28"/>
          <w:szCs w:val="28"/>
        </w:rPr>
        <w:t>表</w:t>
      </w:r>
      <w:r>
        <w:rPr>
          <w:rFonts w:ascii="Times New Roman" w:eastAsia="仿宋_GB2312" w:hAnsi="Times New Roman"/>
          <w:sz w:val="28"/>
          <w:szCs w:val="28"/>
        </w:rPr>
        <w:t>1.2</w:t>
      </w:r>
      <w:r>
        <w:rPr>
          <w:rFonts w:ascii="仿宋_GB2312" w:eastAsia="仿宋_GB2312" w:hAnsi="Times New Roman"/>
          <w:sz w:val="28"/>
          <w:szCs w:val="28"/>
        </w:rPr>
        <w:t>高新区规划环评环境质量监测计划</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79"/>
        <w:gridCol w:w="2014"/>
        <w:gridCol w:w="2380"/>
        <w:gridCol w:w="1220"/>
        <w:gridCol w:w="1683"/>
      </w:tblGrid>
      <w:tr w:rsidR="007D5C5A" w14:paraId="5954FB19" w14:textId="77777777">
        <w:trPr>
          <w:trHeight w:val="126"/>
          <w:jc w:val="center"/>
        </w:trPr>
        <w:tc>
          <w:tcPr>
            <w:tcW w:w="591" w:type="pct"/>
            <w:vAlign w:val="center"/>
          </w:tcPr>
          <w:p w14:paraId="36EA7FC3" w14:textId="77777777" w:rsidR="007D5C5A" w:rsidRDefault="00220D45">
            <w:pPr>
              <w:snapToGrid w:val="0"/>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监测</w:t>
            </w:r>
          </w:p>
          <w:p w14:paraId="5D3423D8" w14:textId="77777777" w:rsidR="007D5C5A" w:rsidRDefault="00220D45">
            <w:pPr>
              <w:snapToGrid w:val="0"/>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项目</w:t>
            </w:r>
          </w:p>
        </w:tc>
        <w:tc>
          <w:tcPr>
            <w:tcW w:w="1217" w:type="pct"/>
            <w:vAlign w:val="center"/>
          </w:tcPr>
          <w:p w14:paraId="345004AA" w14:textId="77777777" w:rsidR="007D5C5A" w:rsidRDefault="00220D45">
            <w:pPr>
              <w:snapToGrid w:val="0"/>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监测点（断面）设置</w:t>
            </w:r>
          </w:p>
        </w:tc>
        <w:tc>
          <w:tcPr>
            <w:tcW w:w="1438" w:type="pct"/>
            <w:vAlign w:val="center"/>
          </w:tcPr>
          <w:p w14:paraId="7CCFB683" w14:textId="77777777" w:rsidR="007D5C5A" w:rsidRDefault="00220D45">
            <w:pPr>
              <w:snapToGrid w:val="0"/>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监测项目</w:t>
            </w:r>
          </w:p>
        </w:tc>
        <w:tc>
          <w:tcPr>
            <w:tcW w:w="737" w:type="pct"/>
            <w:vAlign w:val="center"/>
          </w:tcPr>
          <w:p w14:paraId="4799A7BD" w14:textId="77777777" w:rsidR="007D5C5A" w:rsidRDefault="00220D45">
            <w:pPr>
              <w:snapToGrid w:val="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监测频次</w:t>
            </w:r>
          </w:p>
        </w:tc>
        <w:tc>
          <w:tcPr>
            <w:tcW w:w="1017" w:type="pct"/>
            <w:vAlign w:val="center"/>
          </w:tcPr>
          <w:p w14:paraId="6CC4EA14" w14:textId="77777777" w:rsidR="007D5C5A" w:rsidRDefault="00220D45">
            <w:pPr>
              <w:snapToGrid w:val="0"/>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备注</w:t>
            </w:r>
          </w:p>
        </w:tc>
      </w:tr>
      <w:tr w:rsidR="007D5C5A" w14:paraId="5FC2BDAA" w14:textId="77777777">
        <w:trPr>
          <w:trHeight w:val="90"/>
          <w:jc w:val="center"/>
        </w:trPr>
        <w:tc>
          <w:tcPr>
            <w:tcW w:w="591" w:type="pct"/>
            <w:vMerge w:val="restart"/>
            <w:vAlign w:val="center"/>
          </w:tcPr>
          <w:p w14:paraId="2C31D569"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环境空气</w:t>
            </w:r>
          </w:p>
        </w:tc>
        <w:tc>
          <w:tcPr>
            <w:tcW w:w="1217" w:type="pct"/>
            <w:vAlign w:val="center"/>
          </w:tcPr>
          <w:p w14:paraId="0ED4E322"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G1</w:t>
            </w:r>
            <w:proofErr w:type="gramStart"/>
            <w:r>
              <w:rPr>
                <w:rFonts w:ascii="Times New Roman" w:eastAsia="仿宋_GB2312" w:hAnsi="Times New Roman" w:cs="Times New Roman"/>
                <w:sz w:val="24"/>
                <w:szCs w:val="24"/>
              </w:rPr>
              <w:t>鸭栏码头</w:t>
            </w:r>
            <w:proofErr w:type="gramEnd"/>
            <w:r>
              <w:rPr>
                <w:rFonts w:ascii="Times New Roman" w:eastAsia="仿宋_GB2312" w:hAnsi="Times New Roman" w:cs="Times New Roman"/>
                <w:sz w:val="24"/>
                <w:szCs w:val="24"/>
              </w:rPr>
              <w:t>附近居民</w:t>
            </w:r>
          </w:p>
        </w:tc>
        <w:tc>
          <w:tcPr>
            <w:tcW w:w="1438" w:type="pct"/>
            <w:vMerge w:val="restart"/>
            <w:vAlign w:val="center"/>
          </w:tcPr>
          <w:p w14:paraId="181A357E"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SO</w:t>
            </w:r>
            <w:r>
              <w:rPr>
                <w:rFonts w:ascii="Times New Roman" w:eastAsia="仿宋_GB2312" w:hAnsi="Times New Roman" w:cs="Times New Roman"/>
                <w:sz w:val="24"/>
                <w:szCs w:val="24"/>
                <w:vertAlign w:val="subscript"/>
              </w:rPr>
              <w:t>2</w:t>
            </w:r>
            <w:r>
              <w:rPr>
                <w:rFonts w:ascii="Times New Roman" w:eastAsia="仿宋_GB2312" w:hAnsi="Times New Roman" w:cs="Times New Roman"/>
                <w:sz w:val="24"/>
                <w:szCs w:val="24"/>
              </w:rPr>
              <w:t>、</w:t>
            </w:r>
            <w:r>
              <w:rPr>
                <w:rFonts w:ascii="Times New Roman" w:eastAsia="仿宋_GB2312" w:hAnsi="Times New Roman" w:cs="Times New Roman"/>
                <w:sz w:val="24"/>
                <w:szCs w:val="24"/>
              </w:rPr>
              <w:t>NO</w:t>
            </w:r>
            <w:r>
              <w:rPr>
                <w:rFonts w:ascii="Times New Roman" w:eastAsia="仿宋_GB2312" w:hAnsi="Times New Roman" w:cs="Times New Roman"/>
                <w:sz w:val="24"/>
                <w:szCs w:val="24"/>
                <w:vertAlign w:val="subscript"/>
              </w:rPr>
              <w:t>2</w:t>
            </w:r>
            <w:r>
              <w:rPr>
                <w:rFonts w:ascii="Times New Roman" w:eastAsia="仿宋_GB2312" w:hAnsi="Times New Roman" w:cs="Times New Roman"/>
                <w:sz w:val="24"/>
                <w:szCs w:val="24"/>
              </w:rPr>
              <w:t>、</w:t>
            </w:r>
            <w:r>
              <w:rPr>
                <w:rFonts w:ascii="Times New Roman" w:eastAsia="仿宋_GB2312" w:hAnsi="Times New Roman" w:cs="Times New Roman"/>
                <w:sz w:val="24"/>
                <w:szCs w:val="24"/>
              </w:rPr>
              <w:t>PM</w:t>
            </w:r>
            <w:r>
              <w:rPr>
                <w:rFonts w:ascii="Times New Roman" w:eastAsia="仿宋_GB2312" w:hAnsi="Times New Roman" w:cs="Times New Roman"/>
                <w:sz w:val="24"/>
                <w:szCs w:val="24"/>
                <w:vertAlign w:val="subscript"/>
              </w:rPr>
              <w:t>10</w:t>
            </w:r>
            <w:r>
              <w:rPr>
                <w:rFonts w:ascii="Times New Roman" w:eastAsia="仿宋_GB2312" w:hAnsi="Times New Roman" w:cs="Times New Roman"/>
                <w:sz w:val="24"/>
                <w:szCs w:val="24"/>
              </w:rPr>
              <w:t>、</w:t>
            </w:r>
            <w:r>
              <w:rPr>
                <w:rFonts w:ascii="Times New Roman" w:eastAsia="仿宋_GB2312" w:hAnsi="Times New Roman" w:cs="Times New Roman"/>
                <w:sz w:val="24"/>
                <w:szCs w:val="24"/>
              </w:rPr>
              <w:t>VOCS</w:t>
            </w:r>
            <w:r>
              <w:rPr>
                <w:rFonts w:ascii="Times New Roman" w:eastAsia="仿宋_GB2312" w:hAnsi="Times New Roman" w:cs="Times New Roman"/>
                <w:sz w:val="24"/>
                <w:szCs w:val="24"/>
              </w:rPr>
              <w:t>、</w:t>
            </w:r>
            <w:r>
              <w:rPr>
                <w:rFonts w:ascii="Times New Roman" w:eastAsia="仿宋_GB2312" w:hAnsi="Times New Roman" w:cs="Times New Roman"/>
                <w:sz w:val="24"/>
                <w:szCs w:val="24"/>
              </w:rPr>
              <w:t>NMHC</w:t>
            </w:r>
            <w:r>
              <w:rPr>
                <w:rFonts w:ascii="Times New Roman" w:eastAsia="仿宋_GB2312" w:hAnsi="Times New Roman" w:cs="Times New Roman"/>
                <w:sz w:val="24"/>
                <w:szCs w:val="24"/>
              </w:rPr>
              <w:t>、</w:t>
            </w:r>
            <w:r>
              <w:rPr>
                <w:rFonts w:ascii="Times New Roman" w:eastAsia="仿宋_GB2312" w:hAnsi="Times New Roman" w:cs="Times New Roman"/>
                <w:sz w:val="24"/>
                <w:szCs w:val="24"/>
              </w:rPr>
              <w:t>NH</w:t>
            </w:r>
            <w:r>
              <w:rPr>
                <w:rFonts w:ascii="Times New Roman" w:eastAsia="仿宋_GB2312" w:hAnsi="Times New Roman" w:cs="Times New Roman"/>
                <w:sz w:val="24"/>
                <w:szCs w:val="24"/>
                <w:vertAlign w:val="subscript"/>
              </w:rPr>
              <w:t>3</w:t>
            </w:r>
            <w:r>
              <w:rPr>
                <w:rFonts w:ascii="Times New Roman" w:eastAsia="仿宋_GB2312" w:hAnsi="Times New Roman" w:cs="Times New Roman"/>
                <w:sz w:val="24"/>
                <w:szCs w:val="24"/>
              </w:rPr>
              <w:t>、硫化氢、氟化物、</w:t>
            </w:r>
            <w:r>
              <w:rPr>
                <w:rFonts w:ascii="Times New Roman" w:eastAsia="仿宋_GB2312" w:hAnsi="Times New Roman" w:cs="Times New Roman"/>
                <w:sz w:val="24"/>
                <w:szCs w:val="24"/>
              </w:rPr>
              <w:t>HCl</w:t>
            </w:r>
            <w:r>
              <w:rPr>
                <w:rFonts w:ascii="Times New Roman" w:eastAsia="仿宋_GB2312" w:hAnsi="Times New Roman" w:cs="Times New Roman"/>
                <w:sz w:val="24"/>
                <w:szCs w:val="24"/>
              </w:rPr>
              <w:t>、苯、二甲苯、甲醇、甲醛</w:t>
            </w:r>
          </w:p>
          <w:p w14:paraId="4082E7B5"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同时记录：气压、气温、风向、风速</w:t>
            </w:r>
          </w:p>
        </w:tc>
        <w:tc>
          <w:tcPr>
            <w:tcW w:w="737" w:type="pct"/>
            <w:vMerge w:val="restart"/>
            <w:vAlign w:val="center"/>
          </w:tcPr>
          <w:p w14:paraId="40EAC34C" w14:textId="77777777" w:rsidR="00781C49" w:rsidRDefault="00781C49">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78FFE8C9" w14:textId="786B2155"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天，</w:t>
            </w:r>
          </w:p>
          <w:p w14:paraId="0C9265A7" w14:textId="77777777" w:rsidR="007D5C5A" w:rsidRDefault="00220D45">
            <w:pPr>
              <w:pStyle w:val="2"/>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检测</w:t>
            </w:r>
            <w:r>
              <w:rPr>
                <w:rFonts w:ascii="Times New Roman" w:eastAsia="仿宋_GB2312" w:hAnsi="Times New Roman"/>
                <w:sz w:val="24"/>
                <w:szCs w:val="24"/>
              </w:rPr>
              <w:t>1</w:t>
            </w:r>
            <w:r>
              <w:rPr>
                <w:rFonts w:ascii="Times New Roman" w:eastAsia="仿宋_GB2312" w:hAnsi="Times New Roman"/>
                <w:sz w:val="24"/>
                <w:szCs w:val="24"/>
              </w:rPr>
              <w:t>天</w:t>
            </w:r>
          </w:p>
        </w:tc>
        <w:tc>
          <w:tcPr>
            <w:tcW w:w="1017" w:type="pct"/>
            <w:vMerge w:val="restart"/>
            <w:vAlign w:val="center"/>
          </w:tcPr>
          <w:p w14:paraId="67526A3E"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《环境空气质量标准》（</w:t>
            </w:r>
            <w:r>
              <w:rPr>
                <w:rFonts w:ascii="Times New Roman" w:eastAsia="仿宋_GB2312" w:hAnsi="Times New Roman" w:cs="Times New Roman"/>
                <w:sz w:val="24"/>
                <w:szCs w:val="24"/>
              </w:rPr>
              <w:t>GB3095-2012</w:t>
            </w:r>
            <w:r>
              <w:rPr>
                <w:rFonts w:ascii="Times New Roman" w:eastAsia="仿宋_GB2312" w:hAnsi="Times New Roman" w:cs="Times New Roman"/>
                <w:sz w:val="24"/>
                <w:szCs w:val="24"/>
              </w:rPr>
              <w:t>）中二级标准。</w:t>
            </w:r>
          </w:p>
        </w:tc>
      </w:tr>
      <w:tr w:rsidR="007D5C5A" w14:paraId="3D87475D" w14:textId="77777777">
        <w:trPr>
          <w:trHeight w:val="379"/>
          <w:jc w:val="center"/>
        </w:trPr>
        <w:tc>
          <w:tcPr>
            <w:tcW w:w="591" w:type="pct"/>
            <w:vMerge/>
            <w:vAlign w:val="center"/>
          </w:tcPr>
          <w:p w14:paraId="4CF3073C"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226978E4"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G2</w:t>
            </w:r>
            <w:r>
              <w:rPr>
                <w:rFonts w:ascii="Times New Roman" w:eastAsia="仿宋_GB2312" w:hAnsi="Times New Roman" w:cs="Times New Roman"/>
                <w:kern w:val="0"/>
                <w:sz w:val="24"/>
                <w:szCs w:val="24"/>
              </w:rPr>
              <w:t>儒溪老政府附件</w:t>
            </w:r>
          </w:p>
        </w:tc>
        <w:tc>
          <w:tcPr>
            <w:tcW w:w="1438" w:type="pct"/>
            <w:vMerge/>
            <w:vAlign w:val="center"/>
          </w:tcPr>
          <w:p w14:paraId="434F927A"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5EB32F61"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1B2D8D02" w14:textId="77777777" w:rsidR="007D5C5A" w:rsidRDefault="007D5C5A">
            <w:pPr>
              <w:snapToGrid w:val="0"/>
              <w:jc w:val="left"/>
              <w:rPr>
                <w:rFonts w:ascii="Times New Roman" w:eastAsia="仿宋_GB2312" w:hAnsi="Times New Roman" w:cs="Times New Roman"/>
                <w:sz w:val="24"/>
                <w:szCs w:val="24"/>
              </w:rPr>
            </w:pPr>
          </w:p>
        </w:tc>
      </w:tr>
      <w:tr w:rsidR="007D5C5A" w14:paraId="12D7BB85" w14:textId="77777777">
        <w:trPr>
          <w:trHeight w:val="90"/>
          <w:jc w:val="center"/>
        </w:trPr>
        <w:tc>
          <w:tcPr>
            <w:tcW w:w="591" w:type="pct"/>
            <w:vMerge/>
            <w:vAlign w:val="center"/>
          </w:tcPr>
          <w:p w14:paraId="09C99920"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1604080A"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G3</w:t>
            </w:r>
            <w:r>
              <w:rPr>
                <w:rFonts w:ascii="Times New Roman" w:eastAsia="仿宋_GB2312" w:hAnsi="Times New Roman" w:cs="Times New Roman"/>
                <w:kern w:val="0"/>
                <w:sz w:val="24"/>
                <w:szCs w:val="24"/>
              </w:rPr>
              <w:t>白马</w:t>
            </w:r>
            <w:proofErr w:type="gramStart"/>
            <w:r>
              <w:rPr>
                <w:rFonts w:ascii="Times New Roman" w:eastAsia="仿宋_GB2312" w:hAnsi="Times New Roman" w:cs="Times New Roman"/>
                <w:kern w:val="0"/>
                <w:sz w:val="24"/>
                <w:szCs w:val="24"/>
              </w:rPr>
              <w:t>叽</w:t>
            </w:r>
            <w:proofErr w:type="gramEnd"/>
            <w:r>
              <w:rPr>
                <w:rFonts w:ascii="Times New Roman" w:eastAsia="仿宋_GB2312" w:hAnsi="Times New Roman" w:cs="Times New Roman"/>
                <w:kern w:val="0"/>
                <w:sz w:val="24"/>
                <w:szCs w:val="24"/>
              </w:rPr>
              <w:t>居委会居民点</w:t>
            </w:r>
          </w:p>
        </w:tc>
        <w:tc>
          <w:tcPr>
            <w:tcW w:w="1438" w:type="pct"/>
            <w:vMerge/>
            <w:vAlign w:val="center"/>
          </w:tcPr>
          <w:p w14:paraId="33B52FF1"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48FCEEE4"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2A657F77" w14:textId="77777777" w:rsidR="007D5C5A" w:rsidRDefault="007D5C5A">
            <w:pPr>
              <w:snapToGrid w:val="0"/>
              <w:jc w:val="left"/>
              <w:rPr>
                <w:rFonts w:ascii="Times New Roman" w:eastAsia="仿宋_GB2312" w:hAnsi="Times New Roman" w:cs="Times New Roman"/>
                <w:sz w:val="24"/>
                <w:szCs w:val="24"/>
              </w:rPr>
            </w:pPr>
          </w:p>
        </w:tc>
      </w:tr>
      <w:tr w:rsidR="007D5C5A" w14:paraId="218EFD41" w14:textId="77777777">
        <w:trPr>
          <w:trHeight w:val="90"/>
          <w:jc w:val="center"/>
        </w:trPr>
        <w:tc>
          <w:tcPr>
            <w:tcW w:w="591" w:type="pct"/>
            <w:vMerge/>
            <w:vAlign w:val="center"/>
          </w:tcPr>
          <w:p w14:paraId="79419523"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640345EA"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G4</w:t>
            </w:r>
            <w:r>
              <w:rPr>
                <w:rFonts w:ascii="Times New Roman" w:eastAsia="仿宋_GB2312" w:hAnsi="Times New Roman" w:cs="Times New Roman"/>
                <w:sz w:val="24"/>
                <w:szCs w:val="24"/>
              </w:rPr>
              <w:t>新港村王家门组点</w:t>
            </w:r>
          </w:p>
        </w:tc>
        <w:tc>
          <w:tcPr>
            <w:tcW w:w="1438" w:type="pct"/>
            <w:vMerge/>
            <w:vAlign w:val="center"/>
          </w:tcPr>
          <w:p w14:paraId="6C9E18EB"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082ED354"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076DFCFC" w14:textId="77777777" w:rsidR="007D5C5A" w:rsidRDefault="007D5C5A">
            <w:pPr>
              <w:snapToGrid w:val="0"/>
              <w:jc w:val="left"/>
              <w:rPr>
                <w:rFonts w:ascii="Times New Roman" w:eastAsia="仿宋_GB2312" w:hAnsi="Times New Roman" w:cs="Times New Roman"/>
                <w:sz w:val="24"/>
                <w:szCs w:val="24"/>
              </w:rPr>
            </w:pPr>
          </w:p>
        </w:tc>
      </w:tr>
      <w:tr w:rsidR="007D5C5A" w14:paraId="6865E033" w14:textId="77777777">
        <w:trPr>
          <w:trHeight w:val="90"/>
          <w:jc w:val="center"/>
        </w:trPr>
        <w:tc>
          <w:tcPr>
            <w:tcW w:w="591" w:type="pct"/>
            <w:vMerge/>
            <w:vAlign w:val="center"/>
          </w:tcPr>
          <w:p w14:paraId="059678D0"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78A58100"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kern w:val="0"/>
                <w:sz w:val="24"/>
                <w:szCs w:val="24"/>
              </w:rPr>
              <w:t>G5</w:t>
            </w:r>
            <w:proofErr w:type="gramStart"/>
            <w:r>
              <w:rPr>
                <w:rFonts w:ascii="Times New Roman" w:eastAsia="仿宋_GB2312" w:hAnsi="Times New Roman" w:cs="Times New Roman"/>
                <w:kern w:val="0"/>
                <w:sz w:val="24"/>
                <w:szCs w:val="24"/>
              </w:rPr>
              <w:t>径港村</w:t>
            </w:r>
            <w:proofErr w:type="gramEnd"/>
            <w:r>
              <w:rPr>
                <w:rFonts w:ascii="Times New Roman" w:eastAsia="仿宋_GB2312" w:hAnsi="Times New Roman" w:cs="Times New Roman"/>
                <w:kern w:val="0"/>
                <w:sz w:val="24"/>
                <w:szCs w:val="24"/>
              </w:rPr>
              <w:t>五组</w:t>
            </w:r>
          </w:p>
        </w:tc>
        <w:tc>
          <w:tcPr>
            <w:tcW w:w="1438" w:type="pct"/>
            <w:vMerge/>
            <w:vAlign w:val="center"/>
          </w:tcPr>
          <w:p w14:paraId="0052DB1C"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05AC6943"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424EE9A3" w14:textId="77777777" w:rsidR="007D5C5A" w:rsidRDefault="007D5C5A">
            <w:pPr>
              <w:snapToGrid w:val="0"/>
              <w:jc w:val="left"/>
              <w:rPr>
                <w:rFonts w:ascii="Times New Roman" w:eastAsia="仿宋_GB2312" w:hAnsi="Times New Roman" w:cs="Times New Roman"/>
                <w:sz w:val="24"/>
                <w:szCs w:val="24"/>
              </w:rPr>
            </w:pPr>
          </w:p>
        </w:tc>
      </w:tr>
      <w:tr w:rsidR="007D5C5A" w14:paraId="2F3E465A" w14:textId="77777777">
        <w:trPr>
          <w:trHeight w:val="90"/>
          <w:jc w:val="center"/>
        </w:trPr>
        <w:tc>
          <w:tcPr>
            <w:tcW w:w="591" w:type="pct"/>
            <w:vMerge/>
            <w:vAlign w:val="center"/>
          </w:tcPr>
          <w:p w14:paraId="2756F140"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4D71ED3B"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G6</w:t>
            </w:r>
            <w:r>
              <w:rPr>
                <w:rFonts w:ascii="Times New Roman" w:eastAsia="仿宋_GB2312" w:hAnsi="Times New Roman" w:cs="Times New Roman"/>
                <w:sz w:val="24"/>
                <w:szCs w:val="24"/>
              </w:rPr>
              <w:t>三湾村</w:t>
            </w:r>
            <w:proofErr w:type="gramStart"/>
            <w:r>
              <w:rPr>
                <w:rFonts w:ascii="Times New Roman" w:eastAsia="仿宋_GB2312" w:hAnsi="Times New Roman" w:cs="Times New Roman"/>
                <w:sz w:val="24"/>
                <w:szCs w:val="24"/>
              </w:rPr>
              <w:t>大岭口</w:t>
            </w:r>
            <w:proofErr w:type="gramEnd"/>
          </w:p>
        </w:tc>
        <w:tc>
          <w:tcPr>
            <w:tcW w:w="1438" w:type="pct"/>
            <w:vMerge w:val="restart"/>
            <w:vAlign w:val="center"/>
          </w:tcPr>
          <w:p w14:paraId="26A6C721"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SO</w:t>
            </w:r>
            <w:r>
              <w:rPr>
                <w:rFonts w:ascii="Times New Roman" w:eastAsia="仿宋_GB2312" w:hAnsi="Times New Roman" w:cs="Times New Roman"/>
                <w:sz w:val="24"/>
                <w:szCs w:val="24"/>
                <w:vertAlign w:val="subscript"/>
              </w:rPr>
              <w:t>2</w:t>
            </w:r>
            <w:r>
              <w:rPr>
                <w:rFonts w:ascii="Times New Roman" w:eastAsia="仿宋_GB2312" w:hAnsi="Times New Roman" w:cs="Times New Roman"/>
                <w:sz w:val="24"/>
                <w:szCs w:val="24"/>
              </w:rPr>
              <w:t>、</w:t>
            </w:r>
            <w:r>
              <w:rPr>
                <w:rFonts w:ascii="Times New Roman" w:eastAsia="仿宋_GB2312" w:hAnsi="Times New Roman" w:cs="Times New Roman"/>
                <w:sz w:val="24"/>
                <w:szCs w:val="24"/>
              </w:rPr>
              <w:t>NO</w:t>
            </w:r>
            <w:r>
              <w:rPr>
                <w:rFonts w:ascii="Times New Roman" w:eastAsia="仿宋_GB2312" w:hAnsi="Times New Roman" w:cs="Times New Roman"/>
                <w:sz w:val="24"/>
                <w:szCs w:val="24"/>
                <w:vertAlign w:val="subscript"/>
              </w:rPr>
              <w:t>2</w:t>
            </w:r>
            <w:r>
              <w:rPr>
                <w:rFonts w:ascii="Times New Roman" w:eastAsia="仿宋_GB2312" w:hAnsi="Times New Roman" w:cs="Times New Roman"/>
                <w:sz w:val="24"/>
                <w:szCs w:val="24"/>
              </w:rPr>
              <w:t>、</w:t>
            </w:r>
            <w:r>
              <w:rPr>
                <w:rFonts w:ascii="Times New Roman" w:eastAsia="仿宋_GB2312" w:hAnsi="Times New Roman" w:cs="Times New Roman"/>
                <w:sz w:val="24"/>
                <w:szCs w:val="24"/>
              </w:rPr>
              <w:t>PM</w:t>
            </w:r>
            <w:r>
              <w:rPr>
                <w:rFonts w:ascii="Times New Roman" w:eastAsia="仿宋_GB2312" w:hAnsi="Times New Roman" w:cs="Times New Roman"/>
                <w:sz w:val="24"/>
                <w:szCs w:val="24"/>
                <w:vertAlign w:val="subscript"/>
              </w:rPr>
              <w:t>10</w:t>
            </w:r>
            <w:r>
              <w:rPr>
                <w:rFonts w:ascii="Times New Roman" w:eastAsia="仿宋_GB2312" w:hAnsi="Times New Roman" w:cs="Times New Roman"/>
                <w:sz w:val="24"/>
                <w:szCs w:val="24"/>
              </w:rPr>
              <w:t>、</w:t>
            </w:r>
            <w:r>
              <w:rPr>
                <w:rFonts w:ascii="Times New Roman" w:eastAsia="仿宋_GB2312" w:hAnsi="Times New Roman" w:cs="Times New Roman"/>
                <w:sz w:val="24"/>
                <w:szCs w:val="24"/>
              </w:rPr>
              <w:t>VOCS</w:t>
            </w:r>
            <w:r>
              <w:rPr>
                <w:rFonts w:ascii="Times New Roman" w:eastAsia="仿宋_GB2312" w:hAnsi="Times New Roman" w:cs="Times New Roman"/>
                <w:sz w:val="24"/>
                <w:szCs w:val="24"/>
              </w:rPr>
              <w:t>、</w:t>
            </w:r>
            <w:r>
              <w:rPr>
                <w:rFonts w:ascii="Times New Roman" w:eastAsia="仿宋_GB2312" w:hAnsi="Times New Roman" w:cs="Times New Roman"/>
                <w:sz w:val="24"/>
                <w:szCs w:val="24"/>
              </w:rPr>
              <w:t>NMHC</w:t>
            </w:r>
            <w:r>
              <w:rPr>
                <w:rFonts w:ascii="Times New Roman" w:eastAsia="仿宋_GB2312" w:hAnsi="Times New Roman" w:cs="Times New Roman"/>
                <w:sz w:val="24"/>
                <w:szCs w:val="24"/>
              </w:rPr>
              <w:t>、</w:t>
            </w:r>
            <w:r>
              <w:rPr>
                <w:rFonts w:ascii="Times New Roman" w:eastAsia="仿宋_GB2312" w:hAnsi="Times New Roman" w:cs="Times New Roman"/>
                <w:sz w:val="24"/>
                <w:szCs w:val="24"/>
              </w:rPr>
              <w:t>HCl</w:t>
            </w:r>
            <w:r>
              <w:rPr>
                <w:rFonts w:ascii="Times New Roman" w:eastAsia="仿宋_GB2312" w:hAnsi="Times New Roman" w:cs="Times New Roman"/>
                <w:sz w:val="24"/>
                <w:szCs w:val="24"/>
              </w:rPr>
              <w:t>、氟化物</w:t>
            </w:r>
          </w:p>
          <w:p w14:paraId="6731F688" w14:textId="77777777" w:rsidR="007D5C5A" w:rsidRDefault="00220D45">
            <w:pPr>
              <w:pStyle w:val="2"/>
              <w:ind w:leftChars="0" w:left="0" w:firstLineChars="0" w:firstLine="0"/>
              <w:jc w:val="center"/>
              <w:rPr>
                <w:rFonts w:ascii="Times New Roman" w:eastAsia="仿宋_GB2312" w:hAnsi="Times New Roman"/>
              </w:rPr>
            </w:pPr>
            <w:r>
              <w:rPr>
                <w:rFonts w:ascii="Times New Roman" w:eastAsia="仿宋_GB2312" w:hAnsi="Times New Roman"/>
                <w:sz w:val="24"/>
                <w:szCs w:val="24"/>
              </w:rPr>
              <w:t>同时记录：气压、气温、风向、风速</w:t>
            </w:r>
          </w:p>
        </w:tc>
        <w:tc>
          <w:tcPr>
            <w:tcW w:w="737" w:type="pct"/>
            <w:vMerge/>
            <w:vAlign w:val="center"/>
          </w:tcPr>
          <w:p w14:paraId="02CBAC6E"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5AA2B673" w14:textId="77777777" w:rsidR="007D5C5A" w:rsidRDefault="007D5C5A">
            <w:pPr>
              <w:snapToGrid w:val="0"/>
              <w:jc w:val="left"/>
              <w:rPr>
                <w:rFonts w:ascii="Times New Roman" w:eastAsia="仿宋_GB2312" w:hAnsi="Times New Roman" w:cs="Times New Roman"/>
                <w:sz w:val="24"/>
                <w:szCs w:val="24"/>
              </w:rPr>
            </w:pPr>
          </w:p>
        </w:tc>
      </w:tr>
      <w:tr w:rsidR="007D5C5A" w14:paraId="4F435200" w14:textId="77777777">
        <w:trPr>
          <w:trHeight w:val="90"/>
          <w:jc w:val="center"/>
        </w:trPr>
        <w:tc>
          <w:tcPr>
            <w:tcW w:w="591" w:type="pct"/>
            <w:vMerge/>
            <w:vAlign w:val="center"/>
          </w:tcPr>
          <w:p w14:paraId="031DBCBF"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26DE9AE5"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G7</w:t>
            </w:r>
            <w:proofErr w:type="gramStart"/>
            <w:r>
              <w:rPr>
                <w:rFonts w:ascii="Times New Roman" w:eastAsia="仿宋_GB2312" w:hAnsi="Times New Roman" w:cs="Times New Roman"/>
                <w:sz w:val="24"/>
                <w:szCs w:val="24"/>
              </w:rPr>
              <w:t>飞跃村石塘冲</w:t>
            </w:r>
            <w:proofErr w:type="gramEnd"/>
          </w:p>
        </w:tc>
        <w:tc>
          <w:tcPr>
            <w:tcW w:w="1438" w:type="pct"/>
            <w:vMerge/>
            <w:vAlign w:val="center"/>
          </w:tcPr>
          <w:p w14:paraId="44E8FCD0"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39379C31"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256FDB78" w14:textId="77777777" w:rsidR="007D5C5A" w:rsidRDefault="007D5C5A">
            <w:pPr>
              <w:snapToGrid w:val="0"/>
              <w:jc w:val="left"/>
              <w:rPr>
                <w:rFonts w:ascii="Times New Roman" w:eastAsia="仿宋_GB2312" w:hAnsi="Times New Roman" w:cs="Times New Roman"/>
                <w:sz w:val="24"/>
                <w:szCs w:val="24"/>
              </w:rPr>
            </w:pPr>
          </w:p>
        </w:tc>
      </w:tr>
      <w:tr w:rsidR="007D5C5A" w14:paraId="634934DE" w14:textId="77777777">
        <w:trPr>
          <w:trHeight w:val="90"/>
          <w:jc w:val="center"/>
        </w:trPr>
        <w:tc>
          <w:tcPr>
            <w:tcW w:w="591" w:type="pct"/>
            <w:vMerge/>
            <w:vAlign w:val="center"/>
          </w:tcPr>
          <w:p w14:paraId="64ADA7CF"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750B99EC"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G8</w:t>
            </w:r>
            <w:r>
              <w:rPr>
                <w:rFonts w:ascii="Times New Roman" w:eastAsia="仿宋_GB2312" w:hAnsi="Times New Roman" w:cs="Times New Roman"/>
                <w:sz w:val="24"/>
                <w:szCs w:val="24"/>
              </w:rPr>
              <w:t>新建姚家</w:t>
            </w:r>
          </w:p>
        </w:tc>
        <w:tc>
          <w:tcPr>
            <w:tcW w:w="1438" w:type="pct"/>
            <w:vMerge/>
            <w:vAlign w:val="center"/>
          </w:tcPr>
          <w:p w14:paraId="591CD7E3"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429301B2"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1CB4E887" w14:textId="77777777" w:rsidR="007D5C5A" w:rsidRDefault="007D5C5A">
            <w:pPr>
              <w:snapToGrid w:val="0"/>
              <w:jc w:val="left"/>
              <w:rPr>
                <w:rFonts w:ascii="Times New Roman" w:eastAsia="仿宋_GB2312" w:hAnsi="Times New Roman" w:cs="Times New Roman"/>
                <w:sz w:val="24"/>
                <w:szCs w:val="24"/>
              </w:rPr>
            </w:pPr>
          </w:p>
        </w:tc>
      </w:tr>
      <w:tr w:rsidR="007D5C5A" w14:paraId="1595E7D7" w14:textId="77777777">
        <w:trPr>
          <w:trHeight w:val="90"/>
          <w:jc w:val="center"/>
        </w:trPr>
        <w:tc>
          <w:tcPr>
            <w:tcW w:w="591" w:type="pct"/>
            <w:vMerge/>
            <w:vAlign w:val="center"/>
          </w:tcPr>
          <w:p w14:paraId="0A7E20D6"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23BE72B5"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G9</w:t>
            </w:r>
            <w:r>
              <w:rPr>
                <w:rFonts w:ascii="Times New Roman" w:eastAsia="仿宋_GB2312" w:hAnsi="Times New Roman" w:cs="Times New Roman"/>
                <w:sz w:val="24"/>
                <w:szCs w:val="24"/>
              </w:rPr>
              <w:t>郭陈家</w:t>
            </w:r>
          </w:p>
        </w:tc>
        <w:tc>
          <w:tcPr>
            <w:tcW w:w="1438" w:type="pct"/>
            <w:vMerge/>
            <w:vAlign w:val="center"/>
          </w:tcPr>
          <w:p w14:paraId="5C434FBC"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1D56D22A"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26C95A32" w14:textId="77777777" w:rsidR="007D5C5A" w:rsidRDefault="007D5C5A">
            <w:pPr>
              <w:snapToGrid w:val="0"/>
              <w:jc w:val="left"/>
              <w:rPr>
                <w:rFonts w:ascii="Times New Roman" w:eastAsia="仿宋_GB2312" w:hAnsi="Times New Roman" w:cs="Times New Roman"/>
                <w:sz w:val="24"/>
                <w:szCs w:val="24"/>
              </w:rPr>
            </w:pPr>
          </w:p>
        </w:tc>
      </w:tr>
      <w:tr w:rsidR="007D5C5A" w14:paraId="71298BE8" w14:textId="77777777">
        <w:trPr>
          <w:trHeight w:val="90"/>
          <w:jc w:val="center"/>
        </w:trPr>
        <w:tc>
          <w:tcPr>
            <w:tcW w:w="591" w:type="pct"/>
            <w:vMerge/>
            <w:vAlign w:val="center"/>
          </w:tcPr>
          <w:p w14:paraId="32EBD502"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1C578685"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G10</w:t>
            </w:r>
            <w:r>
              <w:rPr>
                <w:rFonts w:ascii="Times New Roman" w:eastAsia="仿宋_GB2312" w:hAnsi="Times New Roman" w:cs="Times New Roman"/>
                <w:sz w:val="24"/>
                <w:szCs w:val="24"/>
              </w:rPr>
              <w:t>三湾工业园新管委会</w:t>
            </w:r>
          </w:p>
        </w:tc>
        <w:tc>
          <w:tcPr>
            <w:tcW w:w="1438" w:type="pct"/>
            <w:vMerge/>
            <w:vAlign w:val="center"/>
          </w:tcPr>
          <w:p w14:paraId="64D05928"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27F94041"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2022C699" w14:textId="77777777" w:rsidR="007D5C5A" w:rsidRDefault="007D5C5A">
            <w:pPr>
              <w:snapToGrid w:val="0"/>
              <w:jc w:val="left"/>
              <w:rPr>
                <w:rFonts w:ascii="Times New Roman" w:eastAsia="仿宋_GB2312" w:hAnsi="Times New Roman" w:cs="Times New Roman"/>
                <w:sz w:val="24"/>
                <w:szCs w:val="24"/>
              </w:rPr>
            </w:pPr>
          </w:p>
        </w:tc>
      </w:tr>
      <w:tr w:rsidR="007D5C5A" w14:paraId="1281AA3A" w14:textId="77777777">
        <w:trPr>
          <w:trHeight w:val="90"/>
          <w:jc w:val="center"/>
        </w:trPr>
        <w:tc>
          <w:tcPr>
            <w:tcW w:w="591" w:type="pct"/>
            <w:vMerge/>
            <w:vAlign w:val="center"/>
          </w:tcPr>
          <w:p w14:paraId="61E9498D"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4DB7933E"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G11</w:t>
            </w:r>
            <w:r>
              <w:rPr>
                <w:rFonts w:ascii="Times New Roman" w:eastAsia="仿宋_GB2312" w:hAnsi="Times New Roman" w:cs="Times New Roman"/>
                <w:sz w:val="24"/>
                <w:szCs w:val="24"/>
              </w:rPr>
              <w:t>杨德水云馆</w:t>
            </w:r>
          </w:p>
        </w:tc>
        <w:tc>
          <w:tcPr>
            <w:tcW w:w="1438" w:type="pct"/>
            <w:vMerge w:val="restart"/>
            <w:vAlign w:val="center"/>
          </w:tcPr>
          <w:p w14:paraId="16989661"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PM</w:t>
            </w:r>
            <w:r>
              <w:rPr>
                <w:rFonts w:ascii="Times New Roman" w:eastAsia="仿宋_GB2312" w:hAnsi="Times New Roman" w:cs="Times New Roman"/>
                <w:sz w:val="24"/>
                <w:szCs w:val="24"/>
                <w:vertAlign w:val="subscript"/>
              </w:rPr>
              <w:t>10</w:t>
            </w:r>
          </w:p>
        </w:tc>
        <w:tc>
          <w:tcPr>
            <w:tcW w:w="737" w:type="pct"/>
            <w:vMerge/>
            <w:vAlign w:val="center"/>
          </w:tcPr>
          <w:p w14:paraId="76CDCD71"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504F6FD2" w14:textId="77777777" w:rsidR="007D5C5A" w:rsidRDefault="007D5C5A">
            <w:pPr>
              <w:snapToGrid w:val="0"/>
              <w:jc w:val="left"/>
              <w:rPr>
                <w:rFonts w:ascii="Times New Roman" w:eastAsia="仿宋_GB2312" w:hAnsi="Times New Roman" w:cs="Times New Roman"/>
                <w:sz w:val="24"/>
                <w:szCs w:val="24"/>
              </w:rPr>
            </w:pPr>
          </w:p>
        </w:tc>
      </w:tr>
      <w:tr w:rsidR="007D5C5A" w14:paraId="184F1A0D" w14:textId="77777777">
        <w:trPr>
          <w:trHeight w:val="90"/>
          <w:jc w:val="center"/>
        </w:trPr>
        <w:tc>
          <w:tcPr>
            <w:tcW w:w="591" w:type="pct"/>
            <w:vMerge/>
            <w:vAlign w:val="center"/>
          </w:tcPr>
          <w:p w14:paraId="136C2BDE"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37DBB15A"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G12</w:t>
            </w:r>
            <w:r>
              <w:rPr>
                <w:rFonts w:ascii="Times New Roman" w:eastAsia="仿宋_GB2312" w:hAnsi="Times New Roman" w:cs="Times New Roman"/>
                <w:sz w:val="24"/>
                <w:szCs w:val="24"/>
              </w:rPr>
              <w:t>白云湖公馆</w:t>
            </w:r>
          </w:p>
        </w:tc>
        <w:tc>
          <w:tcPr>
            <w:tcW w:w="1438" w:type="pct"/>
            <w:vMerge/>
            <w:vAlign w:val="center"/>
          </w:tcPr>
          <w:p w14:paraId="022F8B09"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74F59ABA"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0D3DD633" w14:textId="77777777" w:rsidR="007D5C5A" w:rsidRDefault="007D5C5A">
            <w:pPr>
              <w:snapToGrid w:val="0"/>
              <w:jc w:val="left"/>
              <w:rPr>
                <w:rFonts w:ascii="Times New Roman" w:eastAsia="仿宋_GB2312" w:hAnsi="Times New Roman" w:cs="Times New Roman"/>
                <w:sz w:val="24"/>
                <w:szCs w:val="24"/>
              </w:rPr>
            </w:pPr>
          </w:p>
        </w:tc>
      </w:tr>
      <w:tr w:rsidR="007D5C5A" w14:paraId="7D76C0EA" w14:textId="77777777">
        <w:trPr>
          <w:trHeight w:val="90"/>
          <w:jc w:val="center"/>
        </w:trPr>
        <w:tc>
          <w:tcPr>
            <w:tcW w:w="591" w:type="pct"/>
            <w:vMerge w:val="restart"/>
            <w:vAlign w:val="center"/>
          </w:tcPr>
          <w:p w14:paraId="2DA72F0E"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地表水</w:t>
            </w:r>
          </w:p>
        </w:tc>
        <w:tc>
          <w:tcPr>
            <w:tcW w:w="1217" w:type="pct"/>
            <w:vAlign w:val="center"/>
          </w:tcPr>
          <w:p w14:paraId="01C4E6C2"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S1</w:t>
            </w:r>
            <w:r>
              <w:rPr>
                <w:rFonts w:ascii="Times New Roman" w:eastAsia="仿宋_GB2312" w:hAnsi="Times New Roman" w:cs="Times New Roman"/>
                <w:sz w:val="24"/>
                <w:szCs w:val="24"/>
              </w:rPr>
              <w:t>园区取水口上游</w:t>
            </w:r>
            <w:r>
              <w:rPr>
                <w:rFonts w:ascii="Times New Roman" w:eastAsia="仿宋_GB2312" w:hAnsi="Times New Roman" w:cs="Times New Roman"/>
                <w:sz w:val="24"/>
                <w:szCs w:val="24"/>
              </w:rPr>
              <w:t>500m</w:t>
            </w:r>
          </w:p>
        </w:tc>
        <w:tc>
          <w:tcPr>
            <w:tcW w:w="1438" w:type="pct"/>
            <w:vMerge w:val="restart"/>
            <w:vAlign w:val="center"/>
          </w:tcPr>
          <w:p w14:paraId="79D55C91"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w:t>
            </w:r>
            <w:r>
              <w:rPr>
                <w:rFonts w:ascii="Times New Roman" w:eastAsia="仿宋_GB2312" w:hAnsi="Times New Roman" w:cs="Times New Roman"/>
                <w:sz w:val="24"/>
                <w:szCs w:val="24"/>
              </w:rPr>
              <w:t>DO</w:t>
            </w:r>
            <w:r>
              <w:rPr>
                <w:rFonts w:ascii="Times New Roman" w:eastAsia="仿宋_GB2312" w:hAnsi="Times New Roman" w:cs="Times New Roman"/>
                <w:sz w:val="24"/>
                <w:szCs w:val="24"/>
              </w:rPr>
              <w:t>、</w:t>
            </w:r>
            <w:r>
              <w:rPr>
                <w:rFonts w:ascii="Times New Roman" w:eastAsia="仿宋_GB2312" w:hAnsi="Times New Roman" w:cs="Times New Roman"/>
                <w:sz w:val="24"/>
                <w:szCs w:val="24"/>
              </w:rPr>
              <w:t>COD</w:t>
            </w:r>
            <w:r>
              <w:rPr>
                <w:rFonts w:ascii="Times New Roman" w:eastAsia="仿宋_GB2312" w:hAnsi="Times New Roman" w:cs="Times New Roman"/>
                <w:sz w:val="24"/>
                <w:szCs w:val="24"/>
              </w:rPr>
              <w:t>、</w:t>
            </w:r>
            <w:r>
              <w:rPr>
                <w:rFonts w:ascii="Times New Roman" w:eastAsia="仿宋_GB2312" w:hAnsi="Times New Roman" w:cs="Times New Roman"/>
                <w:sz w:val="24"/>
                <w:szCs w:val="24"/>
              </w:rPr>
              <w:t>BOD</w:t>
            </w:r>
            <w:r>
              <w:rPr>
                <w:rFonts w:ascii="Times New Roman" w:eastAsia="仿宋_GB2312" w:hAnsi="Times New Roman" w:cs="Times New Roman"/>
                <w:sz w:val="24"/>
                <w:szCs w:val="24"/>
                <w:vertAlign w:val="subscript"/>
              </w:rPr>
              <w:t>5</w:t>
            </w:r>
            <w:r>
              <w:rPr>
                <w:rFonts w:ascii="Times New Roman" w:eastAsia="仿宋_GB2312" w:hAnsi="Times New Roman" w:cs="Times New Roman"/>
                <w:sz w:val="24"/>
                <w:szCs w:val="24"/>
              </w:rPr>
              <w:t>、氨氮、总磷、总氮、氟化物、砷、汞、镉、六价铬、铅、铜、锌、氰化物、挥发</w:t>
            </w:r>
            <w:proofErr w:type="gramStart"/>
            <w:r>
              <w:rPr>
                <w:rFonts w:ascii="Times New Roman" w:eastAsia="仿宋_GB2312" w:hAnsi="Times New Roman" w:cs="Times New Roman"/>
                <w:sz w:val="24"/>
                <w:szCs w:val="24"/>
              </w:rPr>
              <w:t>酚</w:t>
            </w:r>
            <w:proofErr w:type="gramEnd"/>
            <w:r>
              <w:rPr>
                <w:rFonts w:ascii="Times New Roman" w:eastAsia="仿宋_GB2312" w:hAnsi="Times New Roman" w:cs="Times New Roman"/>
                <w:sz w:val="24"/>
                <w:szCs w:val="24"/>
              </w:rPr>
              <w:t>、石油类、硫化物、粪大肠菌群、苯胺、林丹、滴滴涕、苯、甲苯</w:t>
            </w:r>
          </w:p>
        </w:tc>
        <w:tc>
          <w:tcPr>
            <w:tcW w:w="737" w:type="pct"/>
            <w:vMerge w:val="restart"/>
            <w:vAlign w:val="center"/>
          </w:tcPr>
          <w:p w14:paraId="569E1D1B" w14:textId="77777777" w:rsidR="00781C49" w:rsidRDefault="00781C49">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094D1A72" w14:textId="7CFB7AAC"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天，</w:t>
            </w:r>
          </w:p>
          <w:p w14:paraId="6DFC43E1" w14:textId="77777777" w:rsidR="007D5C5A" w:rsidRDefault="00220D45">
            <w:pPr>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检测</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天</w:t>
            </w:r>
          </w:p>
        </w:tc>
        <w:tc>
          <w:tcPr>
            <w:tcW w:w="1017" w:type="pct"/>
            <w:vMerge w:val="restart"/>
            <w:vAlign w:val="center"/>
          </w:tcPr>
          <w:p w14:paraId="01C4FEFC"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《地表水环境质量标准》（</w:t>
            </w:r>
            <w:r>
              <w:rPr>
                <w:rFonts w:ascii="Times New Roman" w:eastAsia="仿宋_GB2312" w:hAnsi="Times New Roman" w:cs="Times New Roman"/>
                <w:sz w:val="24"/>
                <w:szCs w:val="24"/>
              </w:rPr>
              <w:t>GB3838-2002</w:t>
            </w:r>
            <w:r>
              <w:rPr>
                <w:rFonts w:ascii="Times New Roman" w:eastAsia="仿宋_GB2312" w:hAnsi="Times New Roman" w:cs="Times New Roman"/>
                <w:sz w:val="24"/>
                <w:szCs w:val="24"/>
              </w:rPr>
              <w:t>）</w:t>
            </w:r>
            <w:r>
              <w:rPr>
                <w:rFonts w:ascii="Times New Roman" w:eastAsia="仿宋_GB2312" w:hAnsi="Times New Roman" w:cs="Times New Roman"/>
                <w:sz w:val="24"/>
                <w:szCs w:val="24"/>
              </w:rPr>
              <w:t>III</w:t>
            </w:r>
            <w:r>
              <w:rPr>
                <w:rFonts w:ascii="Times New Roman" w:eastAsia="仿宋_GB2312" w:hAnsi="Times New Roman" w:cs="Times New Roman"/>
                <w:sz w:val="24"/>
                <w:szCs w:val="24"/>
              </w:rPr>
              <w:t>类标准。</w:t>
            </w:r>
          </w:p>
        </w:tc>
      </w:tr>
      <w:tr w:rsidR="007D5C5A" w14:paraId="5BD88383" w14:textId="77777777">
        <w:trPr>
          <w:trHeight w:val="90"/>
          <w:jc w:val="center"/>
        </w:trPr>
        <w:tc>
          <w:tcPr>
            <w:tcW w:w="591" w:type="pct"/>
            <w:vMerge/>
            <w:vAlign w:val="center"/>
          </w:tcPr>
          <w:p w14:paraId="4FD3DA21"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0D63FDFB"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S2</w:t>
            </w:r>
            <w:r>
              <w:rPr>
                <w:rFonts w:ascii="Times New Roman" w:eastAsia="仿宋_GB2312" w:hAnsi="Times New Roman" w:cs="Times New Roman"/>
                <w:sz w:val="24"/>
                <w:szCs w:val="24"/>
              </w:rPr>
              <w:t>园区取水口下游</w:t>
            </w:r>
            <w:r>
              <w:rPr>
                <w:rFonts w:ascii="Times New Roman" w:eastAsia="仿宋_GB2312" w:hAnsi="Times New Roman" w:cs="Times New Roman"/>
                <w:sz w:val="24"/>
                <w:szCs w:val="24"/>
              </w:rPr>
              <w:t>100m</w:t>
            </w:r>
          </w:p>
        </w:tc>
        <w:tc>
          <w:tcPr>
            <w:tcW w:w="1438" w:type="pct"/>
            <w:vMerge/>
            <w:vAlign w:val="center"/>
          </w:tcPr>
          <w:p w14:paraId="50133F6E"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0D75301D"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63C37125" w14:textId="77777777" w:rsidR="007D5C5A" w:rsidRDefault="007D5C5A">
            <w:pPr>
              <w:snapToGrid w:val="0"/>
              <w:jc w:val="left"/>
              <w:rPr>
                <w:rFonts w:ascii="Times New Roman" w:eastAsia="仿宋_GB2312" w:hAnsi="Times New Roman" w:cs="Times New Roman"/>
                <w:sz w:val="24"/>
                <w:szCs w:val="24"/>
              </w:rPr>
            </w:pPr>
          </w:p>
        </w:tc>
      </w:tr>
      <w:tr w:rsidR="007D5C5A" w14:paraId="316A2896" w14:textId="77777777">
        <w:trPr>
          <w:trHeight w:val="90"/>
          <w:jc w:val="center"/>
        </w:trPr>
        <w:tc>
          <w:tcPr>
            <w:tcW w:w="591" w:type="pct"/>
            <w:vMerge/>
            <w:vAlign w:val="center"/>
          </w:tcPr>
          <w:p w14:paraId="1C3A2816"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7E209241"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S3</w:t>
            </w:r>
            <w:r>
              <w:rPr>
                <w:rFonts w:ascii="Times New Roman" w:eastAsia="仿宋_GB2312" w:hAnsi="Times New Roman" w:cs="Times New Roman"/>
                <w:sz w:val="24"/>
                <w:szCs w:val="24"/>
              </w:rPr>
              <w:t>园区排污口上游</w:t>
            </w:r>
            <w:r>
              <w:rPr>
                <w:rFonts w:ascii="Times New Roman" w:eastAsia="仿宋_GB2312" w:hAnsi="Times New Roman" w:cs="Times New Roman"/>
                <w:sz w:val="24"/>
                <w:szCs w:val="24"/>
              </w:rPr>
              <w:t>500m</w:t>
            </w:r>
          </w:p>
        </w:tc>
        <w:tc>
          <w:tcPr>
            <w:tcW w:w="1438" w:type="pct"/>
            <w:vMerge/>
            <w:vAlign w:val="center"/>
          </w:tcPr>
          <w:p w14:paraId="4297C5A5"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5386127F"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59807DE2" w14:textId="77777777" w:rsidR="007D5C5A" w:rsidRDefault="007D5C5A">
            <w:pPr>
              <w:snapToGrid w:val="0"/>
              <w:jc w:val="left"/>
              <w:rPr>
                <w:rFonts w:ascii="Times New Roman" w:eastAsia="仿宋_GB2312" w:hAnsi="Times New Roman" w:cs="Times New Roman"/>
                <w:sz w:val="24"/>
                <w:szCs w:val="24"/>
              </w:rPr>
            </w:pPr>
          </w:p>
        </w:tc>
      </w:tr>
      <w:tr w:rsidR="007D5C5A" w14:paraId="6D707F7A" w14:textId="77777777">
        <w:trPr>
          <w:trHeight w:val="90"/>
          <w:jc w:val="center"/>
        </w:trPr>
        <w:tc>
          <w:tcPr>
            <w:tcW w:w="591" w:type="pct"/>
            <w:vMerge/>
            <w:vAlign w:val="center"/>
          </w:tcPr>
          <w:p w14:paraId="50A3C208"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355787F2"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S4</w:t>
            </w:r>
            <w:r>
              <w:rPr>
                <w:rFonts w:ascii="Times New Roman" w:eastAsia="仿宋_GB2312" w:hAnsi="Times New Roman" w:cs="Times New Roman"/>
                <w:sz w:val="24"/>
                <w:szCs w:val="24"/>
              </w:rPr>
              <w:t>园区排污口下游</w:t>
            </w:r>
            <w:r>
              <w:rPr>
                <w:rFonts w:ascii="Times New Roman" w:eastAsia="仿宋_GB2312" w:hAnsi="Times New Roman" w:cs="Times New Roman"/>
                <w:sz w:val="24"/>
                <w:szCs w:val="24"/>
              </w:rPr>
              <w:t>100m</w:t>
            </w:r>
          </w:p>
        </w:tc>
        <w:tc>
          <w:tcPr>
            <w:tcW w:w="1438" w:type="pct"/>
            <w:vMerge/>
            <w:vAlign w:val="center"/>
          </w:tcPr>
          <w:p w14:paraId="7A071CFC"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7DEFFA16"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7A5A18A6" w14:textId="77777777" w:rsidR="007D5C5A" w:rsidRDefault="007D5C5A">
            <w:pPr>
              <w:snapToGrid w:val="0"/>
              <w:jc w:val="left"/>
              <w:rPr>
                <w:rFonts w:ascii="Times New Roman" w:eastAsia="仿宋_GB2312" w:hAnsi="Times New Roman" w:cs="Times New Roman"/>
                <w:sz w:val="24"/>
                <w:szCs w:val="24"/>
              </w:rPr>
            </w:pPr>
          </w:p>
        </w:tc>
      </w:tr>
      <w:tr w:rsidR="007D5C5A" w14:paraId="6539F3A0" w14:textId="77777777">
        <w:trPr>
          <w:trHeight w:val="90"/>
          <w:jc w:val="center"/>
        </w:trPr>
        <w:tc>
          <w:tcPr>
            <w:tcW w:w="591" w:type="pct"/>
            <w:vMerge/>
            <w:vAlign w:val="center"/>
          </w:tcPr>
          <w:p w14:paraId="0FD7702C"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56F6FD68"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S5</w:t>
            </w:r>
            <w:r>
              <w:rPr>
                <w:rFonts w:ascii="Times New Roman" w:eastAsia="仿宋_GB2312" w:hAnsi="Times New Roman" w:cs="Times New Roman"/>
                <w:sz w:val="24"/>
                <w:szCs w:val="24"/>
              </w:rPr>
              <w:t>园区排污口下游</w:t>
            </w:r>
            <w:r>
              <w:rPr>
                <w:rFonts w:ascii="Times New Roman" w:eastAsia="仿宋_GB2312" w:hAnsi="Times New Roman" w:cs="Times New Roman"/>
                <w:sz w:val="24"/>
                <w:szCs w:val="24"/>
              </w:rPr>
              <w:t>500m</w:t>
            </w:r>
          </w:p>
        </w:tc>
        <w:tc>
          <w:tcPr>
            <w:tcW w:w="1438" w:type="pct"/>
            <w:vMerge/>
            <w:vAlign w:val="center"/>
          </w:tcPr>
          <w:p w14:paraId="5C646C2D"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1396DBAF"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1D767A2E" w14:textId="77777777" w:rsidR="007D5C5A" w:rsidRDefault="007D5C5A">
            <w:pPr>
              <w:snapToGrid w:val="0"/>
              <w:jc w:val="left"/>
              <w:rPr>
                <w:rFonts w:ascii="Times New Roman" w:eastAsia="仿宋_GB2312" w:hAnsi="Times New Roman" w:cs="Times New Roman"/>
                <w:sz w:val="24"/>
                <w:szCs w:val="24"/>
              </w:rPr>
            </w:pPr>
          </w:p>
        </w:tc>
      </w:tr>
      <w:tr w:rsidR="007D5C5A" w14:paraId="22AA22C4" w14:textId="77777777">
        <w:trPr>
          <w:trHeight w:val="90"/>
          <w:jc w:val="center"/>
        </w:trPr>
        <w:tc>
          <w:tcPr>
            <w:tcW w:w="591" w:type="pct"/>
            <w:vMerge/>
            <w:vAlign w:val="center"/>
          </w:tcPr>
          <w:p w14:paraId="7B4434D0"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02AAFACA"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S6</w:t>
            </w:r>
            <w:r>
              <w:rPr>
                <w:rFonts w:ascii="Times New Roman" w:eastAsia="仿宋_GB2312" w:hAnsi="Times New Roman" w:cs="Times New Roman"/>
                <w:sz w:val="24"/>
                <w:szCs w:val="24"/>
              </w:rPr>
              <w:t>洋溪湖</w:t>
            </w:r>
          </w:p>
        </w:tc>
        <w:tc>
          <w:tcPr>
            <w:tcW w:w="1438" w:type="pct"/>
            <w:vMerge/>
            <w:vAlign w:val="center"/>
          </w:tcPr>
          <w:p w14:paraId="7463C829"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3302B041"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093072A0" w14:textId="77777777" w:rsidR="007D5C5A" w:rsidRDefault="007D5C5A">
            <w:pPr>
              <w:snapToGrid w:val="0"/>
              <w:jc w:val="left"/>
              <w:rPr>
                <w:rFonts w:ascii="Times New Roman" w:eastAsia="仿宋_GB2312" w:hAnsi="Times New Roman" w:cs="Times New Roman"/>
                <w:sz w:val="24"/>
                <w:szCs w:val="24"/>
              </w:rPr>
            </w:pPr>
          </w:p>
        </w:tc>
      </w:tr>
      <w:tr w:rsidR="007D5C5A" w14:paraId="54943777" w14:textId="77777777">
        <w:trPr>
          <w:trHeight w:val="90"/>
          <w:jc w:val="center"/>
        </w:trPr>
        <w:tc>
          <w:tcPr>
            <w:tcW w:w="591" w:type="pct"/>
            <w:vMerge/>
            <w:vAlign w:val="center"/>
          </w:tcPr>
          <w:p w14:paraId="74048D58"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6DAF687F"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S7</w:t>
            </w:r>
            <w:r>
              <w:rPr>
                <w:rFonts w:ascii="Times New Roman" w:eastAsia="仿宋_GB2312" w:hAnsi="Times New Roman" w:cs="Times New Roman"/>
                <w:sz w:val="24"/>
                <w:szCs w:val="24"/>
              </w:rPr>
              <w:t>长港湖</w:t>
            </w:r>
          </w:p>
        </w:tc>
        <w:tc>
          <w:tcPr>
            <w:tcW w:w="1438" w:type="pct"/>
            <w:vMerge/>
            <w:vAlign w:val="center"/>
          </w:tcPr>
          <w:p w14:paraId="7D48AFF7"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6893A338"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02E98B5E" w14:textId="77777777" w:rsidR="007D5C5A" w:rsidRDefault="007D5C5A">
            <w:pPr>
              <w:snapToGrid w:val="0"/>
              <w:jc w:val="left"/>
              <w:rPr>
                <w:rFonts w:ascii="Times New Roman" w:eastAsia="仿宋_GB2312" w:hAnsi="Times New Roman" w:cs="Times New Roman"/>
                <w:sz w:val="24"/>
                <w:szCs w:val="24"/>
              </w:rPr>
            </w:pPr>
          </w:p>
        </w:tc>
      </w:tr>
      <w:tr w:rsidR="007D5C5A" w14:paraId="7DC282C7" w14:textId="77777777">
        <w:trPr>
          <w:trHeight w:val="90"/>
          <w:jc w:val="center"/>
        </w:trPr>
        <w:tc>
          <w:tcPr>
            <w:tcW w:w="591" w:type="pct"/>
            <w:vMerge/>
            <w:vAlign w:val="center"/>
          </w:tcPr>
          <w:p w14:paraId="5520B16A"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6243108A"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S8</w:t>
            </w:r>
            <w:r>
              <w:rPr>
                <w:rFonts w:ascii="Times New Roman" w:eastAsia="仿宋_GB2312" w:hAnsi="Times New Roman" w:cs="Times New Roman"/>
                <w:sz w:val="24"/>
                <w:szCs w:val="24"/>
              </w:rPr>
              <w:t>白云湖</w:t>
            </w:r>
          </w:p>
        </w:tc>
        <w:tc>
          <w:tcPr>
            <w:tcW w:w="1438" w:type="pct"/>
            <w:vAlign w:val="center"/>
          </w:tcPr>
          <w:p w14:paraId="41DE6097"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值、色度、</w:t>
            </w:r>
            <w:r>
              <w:rPr>
                <w:rFonts w:ascii="Times New Roman" w:eastAsia="仿宋_GB2312" w:hAnsi="Times New Roman" w:cs="Times New Roman"/>
                <w:sz w:val="24"/>
                <w:szCs w:val="24"/>
              </w:rPr>
              <w:t>COD</w:t>
            </w:r>
            <w:r>
              <w:rPr>
                <w:rFonts w:ascii="Times New Roman" w:eastAsia="仿宋_GB2312" w:hAnsi="Times New Roman" w:cs="Times New Roman"/>
                <w:sz w:val="24"/>
                <w:szCs w:val="24"/>
              </w:rPr>
              <w:t>、氨氮、</w:t>
            </w:r>
            <w:r>
              <w:rPr>
                <w:rFonts w:ascii="Times New Roman" w:eastAsia="仿宋_GB2312" w:hAnsi="Times New Roman" w:cs="Times New Roman"/>
                <w:sz w:val="24"/>
                <w:szCs w:val="24"/>
              </w:rPr>
              <w:t>SS</w:t>
            </w:r>
            <w:r>
              <w:rPr>
                <w:rFonts w:ascii="Times New Roman" w:eastAsia="仿宋_GB2312" w:hAnsi="Times New Roman" w:cs="Times New Roman"/>
                <w:sz w:val="24"/>
                <w:szCs w:val="24"/>
              </w:rPr>
              <w:t>、石油类、氟化物、镉、铅、汞</w:t>
            </w:r>
          </w:p>
        </w:tc>
        <w:tc>
          <w:tcPr>
            <w:tcW w:w="737" w:type="pct"/>
            <w:vMerge/>
            <w:vAlign w:val="center"/>
          </w:tcPr>
          <w:p w14:paraId="0B2C4E43"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3DC305CE" w14:textId="77777777" w:rsidR="007D5C5A" w:rsidRDefault="007D5C5A">
            <w:pPr>
              <w:snapToGrid w:val="0"/>
              <w:jc w:val="left"/>
              <w:rPr>
                <w:rFonts w:ascii="Times New Roman" w:eastAsia="仿宋_GB2312" w:hAnsi="Times New Roman" w:cs="Times New Roman"/>
                <w:sz w:val="24"/>
                <w:szCs w:val="24"/>
              </w:rPr>
            </w:pPr>
          </w:p>
        </w:tc>
      </w:tr>
      <w:tr w:rsidR="007D5C5A" w14:paraId="385CAAAB" w14:textId="77777777">
        <w:trPr>
          <w:trHeight w:val="90"/>
          <w:jc w:val="center"/>
        </w:trPr>
        <w:tc>
          <w:tcPr>
            <w:tcW w:w="591" w:type="pct"/>
            <w:vMerge/>
            <w:vAlign w:val="center"/>
          </w:tcPr>
          <w:p w14:paraId="2A200F6B"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2AFC50EB"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S9</w:t>
            </w:r>
            <w:r>
              <w:rPr>
                <w:rFonts w:ascii="Times New Roman" w:eastAsia="仿宋_GB2312" w:hAnsi="Times New Roman" w:cs="Times New Roman"/>
                <w:sz w:val="24"/>
                <w:szCs w:val="24"/>
              </w:rPr>
              <w:t>赵家塘</w:t>
            </w:r>
          </w:p>
        </w:tc>
        <w:tc>
          <w:tcPr>
            <w:tcW w:w="1438" w:type="pct"/>
            <w:vAlign w:val="center"/>
          </w:tcPr>
          <w:p w14:paraId="2CB90111"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w:t>
            </w:r>
            <w:r>
              <w:rPr>
                <w:rFonts w:ascii="Times New Roman" w:eastAsia="仿宋_GB2312" w:hAnsi="Times New Roman" w:cs="Times New Roman"/>
                <w:sz w:val="24"/>
                <w:szCs w:val="24"/>
              </w:rPr>
              <w:t>COD</w:t>
            </w:r>
            <w:r>
              <w:rPr>
                <w:rFonts w:ascii="Times New Roman" w:eastAsia="仿宋_GB2312" w:hAnsi="Times New Roman" w:cs="Times New Roman"/>
                <w:sz w:val="24"/>
                <w:szCs w:val="24"/>
              </w:rPr>
              <w:t>、氨氮、总磷</w:t>
            </w:r>
          </w:p>
        </w:tc>
        <w:tc>
          <w:tcPr>
            <w:tcW w:w="737" w:type="pct"/>
            <w:vMerge/>
            <w:vAlign w:val="center"/>
          </w:tcPr>
          <w:p w14:paraId="506ABDC5"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29FF0B2E" w14:textId="77777777" w:rsidR="007D5C5A" w:rsidRDefault="007D5C5A">
            <w:pPr>
              <w:snapToGrid w:val="0"/>
              <w:jc w:val="left"/>
              <w:rPr>
                <w:rFonts w:ascii="Times New Roman" w:eastAsia="仿宋_GB2312" w:hAnsi="Times New Roman" w:cs="Times New Roman"/>
                <w:sz w:val="24"/>
                <w:szCs w:val="24"/>
              </w:rPr>
            </w:pPr>
          </w:p>
        </w:tc>
      </w:tr>
      <w:tr w:rsidR="007D5C5A" w14:paraId="7E626E3D" w14:textId="77777777">
        <w:trPr>
          <w:trHeight w:val="90"/>
          <w:jc w:val="center"/>
        </w:trPr>
        <w:tc>
          <w:tcPr>
            <w:tcW w:w="591" w:type="pct"/>
            <w:vMerge w:val="restart"/>
            <w:vAlign w:val="center"/>
          </w:tcPr>
          <w:p w14:paraId="560C3C7C"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地下水</w:t>
            </w:r>
          </w:p>
        </w:tc>
        <w:tc>
          <w:tcPr>
            <w:tcW w:w="1217" w:type="pct"/>
            <w:vAlign w:val="center"/>
          </w:tcPr>
          <w:p w14:paraId="2E793D23"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U1</w:t>
            </w:r>
            <w:r>
              <w:rPr>
                <w:rFonts w:ascii="Times New Roman" w:eastAsia="仿宋_GB2312" w:hAnsi="Times New Roman" w:cs="Times New Roman"/>
                <w:sz w:val="24"/>
                <w:szCs w:val="24"/>
              </w:rPr>
              <w:t>新港村王家门</w:t>
            </w:r>
            <w:proofErr w:type="gramStart"/>
            <w:r>
              <w:rPr>
                <w:rFonts w:ascii="Times New Roman" w:eastAsia="仿宋_GB2312" w:hAnsi="Times New Roman" w:cs="Times New Roman"/>
                <w:sz w:val="24"/>
                <w:szCs w:val="24"/>
              </w:rPr>
              <w:t>组居民</w:t>
            </w:r>
            <w:proofErr w:type="gramEnd"/>
            <w:r>
              <w:rPr>
                <w:rFonts w:ascii="Times New Roman" w:eastAsia="仿宋_GB2312" w:hAnsi="Times New Roman" w:cs="Times New Roman"/>
                <w:sz w:val="24"/>
                <w:szCs w:val="24"/>
              </w:rPr>
              <w:t>水井</w:t>
            </w:r>
          </w:p>
        </w:tc>
        <w:tc>
          <w:tcPr>
            <w:tcW w:w="1438" w:type="pct"/>
            <w:vMerge w:val="restart"/>
            <w:vAlign w:val="center"/>
          </w:tcPr>
          <w:p w14:paraId="7C2B2441"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值、耗氧量、总硬度、氨氮、铅、</w:t>
            </w:r>
            <w:r>
              <w:rPr>
                <w:rFonts w:ascii="Times New Roman" w:eastAsia="仿宋_GB2312" w:hAnsi="Times New Roman" w:cs="Times New Roman"/>
                <w:sz w:val="24"/>
                <w:szCs w:val="24"/>
              </w:rPr>
              <w:lastRenderedPageBreak/>
              <w:t>镉、汞、砷、六价铬、铜、锌、硝酸盐（以</w:t>
            </w:r>
            <w:r>
              <w:rPr>
                <w:rFonts w:ascii="Times New Roman" w:eastAsia="仿宋_GB2312" w:hAnsi="Times New Roman" w:cs="Times New Roman"/>
                <w:sz w:val="24"/>
                <w:szCs w:val="24"/>
              </w:rPr>
              <w:t>N</w:t>
            </w:r>
            <w:r>
              <w:rPr>
                <w:rFonts w:ascii="仿宋_GB2312" w:eastAsia="仿宋_GB2312" w:hAnsi="Times New Roman" w:cs="Times New Roman" w:hint="eastAsia"/>
                <w:sz w:val="24"/>
                <w:szCs w:val="24"/>
              </w:rPr>
              <w:t>计）、亚硝酸盐氮、氰化物、氯化物、氟化物、硫酸盐、TDS、细菌总数、总大肠菌群、六六六、滴滴涕</w:t>
            </w:r>
          </w:p>
        </w:tc>
        <w:tc>
          <w:tcPr>
            <w:tcW w:w="737" w:type="pct"/>
            <w:vMerge w:val="restart"/>
            <w:vAlign w:val="center"/>
          </w:tcPr>
          <w:p w14:paraId="17574070" w14:textId="77777777" w:rsidR="00781C49" w:rsidRDefault="00781C49">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4</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1E1AC8D4" w14:textId="5C4D2A29"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天，</w:t>
            </w:r>
          </w:p>
          <w:p w14:paraId="04972032"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检测</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天</w:t>
            </w:r>
          </w:p>
        </w:tc>
        <w:tc>
          <w:tcPr>
            <w:tcW w:w="1017" w:type="pct"/>
            <w:vMerge w:val="restart"/>
            <w:vAlign w:val="center"/>
          </w:tcPr>
          <w:p w14:paraId="34BAD3F7" w14:textId="2F0D40C0" w:rsidR="007D5C5A" w:rsidRDefault="00140E38">
            <w:pPr>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w:t>
            </w:r>
            <w:r w:rsidR="00220D45">
              <w:rPr>
                <w:rFonts w:ascii="Times New Roman" w:eastAsia="仿宋_GB2312" w:hAnsi="Times New Roman" w:cs="Times New Roman"/>
                <w:sz w:val="24"/>
                <w:szCs w:val="24"/>
              </w:rPr>
              <w:t>地下水环境质量标准</w:t>
            </w:r>
            <w:r>
              <w:rPr>
                <w:rFonts w:ascii="Times New Roman" w:eastAsia="仿宋_GB2312" w:hAnsi="Times New Roman" w:cs="Times New Roman"/>
                <w:sz w:val="24"/>
                <w:szCs w:val="24"/>
              </w:rPr>
              <w:t>》</w:t>
            </w:r>
            <w:r w:rsidR="00220D45">
              <w:rPr>
                <w:rFonts w:ascii="Times New Roman" w:eastAsia="仿宋_GB2312" w:hAnsi="Times New Roman" w:cs="Times New Roman"/>
                <w:sz w:val="24"/>
                <w:szCs w:val="24"/>
              </w:rPr>
              <w:lastRenderedPageBreak/>
              <w:t>（</w:t>
            </w:r>
            <w:r w:rsidR="00220D45">
              <w:rPr>
                <w:rFonts w:ascii="Times New Roman" w:eastAsia="仿宋_GB2312" w:hAnsi="Times New Roman" w:cs="Times New Roman"/>
                <w:sz w:val="24"/>
                <w:szCs w:val="24"/>
              </w:rPr>
              <w:t>GB/T14848-2017</w:t>
            </w:r>
            <w:r w:rsidR="00220D45">
              <w:rPr>
                <w:rFonts w:ascii="Times New Roman" w:eastAsia="仿宋_GB2312" w:hAnsi="Times New Roman" w:cs="Times New Roman"/>
                <w:sz w:val="24"/>
                <w:szCs w:val="24"/>
              </w:rPr>
              <w:t>）中</w:t>
            </w:r>
            <w:r w:rsidR="00220D45">
              <w:rPr>
                <w:rFonts w:ascii="仿宋_GB2312" w:eastAsia="仿宋_GB2312" w:hAnsi="Times New Roman" w:cs="Times New Roman" w:hint="eastAsia"/>
                <w:sz w:val="24"/>
                <w:szCs w:val="24"/>
              </w:rPr>
              <w:t>的Ⅲ类标准</w:t>
            </w:r>
            <w:r w:rsidR="00220D45">
              <w:rPr>
                <w:rFonts w:ascii="Times New Roman" w:eastAsia="仿宋_GB2312" w:hAnsi="Times New Roman" w:cs="Times New Roman"/>
                <w:sz w:val="24"/>
                <w:szCs w:val="24"/>
              </w:rPr>
              <w:t>。</w:t>
            </w:r>
          </w:p>
        </w:tc>
      </w:tr>
      <w:tr w:rsidR="007D5C5A" w14:paraId="00DAEC7B" w14:textId="77777777">
        <w:trPr>
          <w:trHeight w:val="90"/>
          <w:jc w:val="center"/>
        </w:trPr>
        <w:tc>
          <w:tcPr>
            <w:tcW w:w="591" w:type="pct"/>
            <w:vMerge/>
            <w:vAlign w:val="center"/>
          </w:tcPr>
          <w:p w14:paraId="212C0D41"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32052A17"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U2</w:t>
            </w:r>
            <w:proofErr w:type="gramStart"/>
            <w:r>
              <w:rPr>
                <w:rFonts w:ascii="Times New Roman" w:eastAsia="仿宋_GB2312" w:hAnsi="Times New Roman" w:cs="Times New Roman"/>
                <w:sz w:val="24"/>
                <w:szCs w:val="24"/>
              </w:rPr>
              <w:t>径港村</w:t>
            </w:r>
            <w:proofErr w:type="gramEnd"/>
            <w:r>
              <w:rPr>
                <w:rFonts w:ascii="Times New Roman" w:eastAsia="仿宋_GB2312" w:hAnsi="Times New Roman" w:cs="Times New Roman"/>
                <w:sz w:val="24"/>
                <w:szCs w:val="24"/>
              </w:rPr>
              <w:t>五组居民水井</w:t>
            </w:r>
          </w:p>
        </w:tc>
        <w:tc>
          <w:tcPr>
            <w:tcW w:w="1438" w:type="pct"/>
            <w:vMerge/>
            <w:vAlign w:val="center"/>
          </w:tcPr>
          <w:p w14:paraId="0B2C8608" w14:textId="77777777" w:rsidR="007D5C5A" w:rsidRDefault="007D5C5A">
            <w:pPr>
              <w:snapToGrid w:val="0"/>
              <w:jc w:val="center"/>
              <w:rPr>
                <w:rFonts w:ascii="Times New Roman" w:eastAsia="仿宋" w:hAnsi="Times New Roman" w:cs="Times New Roman"/>
                <w:sz w:val="24"/>
                <w:szCs w:val="24"/>
              </w:rPr>
            </w:pPr>
          </w:p>
        </w:tc>
        <w:tc>
          <w:tcPr>
            <w:tcW w:w="737" w:type="pct"/>
            <w:vMerge/>
            <w:vAlign w:val="center"/>
          </w:tcPr>
          <w:p w14:paraId="461E93EF" w14:textId="77777777" w:rsidR="007D5C5A" w:rsidRDefault="007D5C5A">
            <w:pPr>
              <w:snapToGrid w:val="0"/>
              <w:jc w:val="left"/>
              <w:rPr>
                <w:rFonts w:ascii="Times New Roman" w:eastAsia="仿宋" w:hAnsi="Times New Roman" w:cs="Times New Roman"/>
                <w:sz w:val="24"/>
                <w:szCs w:val="24"/>
              </w:rPr>
            </w:pPr>
          </w:p>
        </w:tc>
        <w:tc>
          <w:tcPr>
            <w:tcW w:w="1017" w:type="pct"/>
            <w:vMerge/>
            <w:vAlign w:val="center"/>
          </w:tcPr>
          <w:p w14:paraId="1E1E060D" w14:textId="77777777" w:rsidR="007D5C5A" w:rsidRDefault="007D5C5A">
            <w:pPr>
              <w:snapToGrid w:val="0"/>
              <w:jc w:val="left"/>
              <w:rPr>
                <w:rFonts w:ascii="Times New Roman" w:eastAsia="仿宋" w:hAnsi="Times New Roman" w:cs="Times New Roman"/>
                <w:sz w:val="24"/>
                <w:szCs w:val="24"/>
              </w:rPr>
            </w:pPr>
          </w:p>
        </w:tc>
      </w:tr>
      <w:tr w:rsidR="007D5C5A" w14:paraId="1D3FBC30" w14:textId="77777777">
        <w:trPr>
          <w:trHeight w:val="90"/>
          <w:jc w:val="center"/>
        </w:trPr>
        <w:tc>
          <w:tcPr>
            <w:tcW w:w="591" w:type="pct"/>
            <w:vMerge/>
            <w:vAlign w:val="center"/>
          </w:tcPr>
          <w:p w14:paraId="69AED04C" w14:textId="77777777" w:rsidR="007D5C5A" w:rsidRDefault="007D5C5A">
            <w:pPr>
              <w:snapToGrid w:val="0"/>
              <w:jc w:val="center"/>
              <w:rPr>
                <w:rFonts w:ascii="Times New Roman" w:eastAsia="仿宋" w:hAnsi="Times New Roman" w:cs="Times New Roman"/>
                <w:sz w:val="24"/>
                <w:szCs w:val="24"/>
              </w:rPr>
            </w:pPr>
          </w:p>
        </w:tc>
        <w:tc>
          <w:tcPr>
            <w:tcW w:w="1217" w:type="pct"/>
            <w:vAlign w:val="center"/>
          </w:tcPr>
          <w:p w14:paraId="7279D47D"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U3</w:t>
            </w:r>
            <w:r>
              <w:rPr>
                <w:rFonts w:ascii="Times New Roman" w:eastAsia="仿宋_GB2312" w:hAnsi="Times New Roman" w:cs="Times New Roman"/>
                <w:sz w:val="24"/>
                <w:szCs w:val="24"/>
              </w:rPr>
              <w:t>洋溪湖渔场居民水井</w:t>
            </w:r>
          </w:p>
        </w:tc>
        <w:tc>
          <w:tcPr>
            <w:tcW w:w="1438" w:type="pct"/>
            <w:vMerge/>
            <w:vAlign w:val="center"/>
          </w:tcPr>
          <w:p w14:paraId="46D9C5C2"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2B84712E" w14:textId="77777777" w:rsidR="007D5C5A" w:rsidRDefault="007D5C5A">
            <w:pPr>
              <w:snapToGrid w:val="0"/>
              <w:jc w:val="left"/>
              <w:rPr>
                <w:rFonts w:ascii="Times New Roman" w:eastAsia="仿宋" w:hAnsi="Times New Roman" w:cs="Times New Roman"/>
                <w:sz w:val="24"/>
                <w:szCs w:val="24"/>
              </w:rPr>
            </w:pPr>
          </w:p>
        </w:tc>
        <w:tc>
          <w:tcPr>
            <w:tcW w:w="1017" w:type="pct"/>
            <w:vMerge/>
            <w:vAlign w:val="center"/>
          </w:tcPr>
          <w:p w14:paraId="12F6B30D" w14:textId="77777777" w:rsidR="007D5C5A" w:rsidRDefault="007D5C5A">
            <w:pPr>
              <w:snapToGrid w:val="0"/>
              <w:jc w:val="left"/>
              <w:rPr>
                <w:rFonts w:ascii="Times New Roman" w:eastAsia="仿宋" w:hAnsi="Times New Roman" w:cs="Times New Roman"/>
                <w:sz w:val="24"/>
                <w:szCs w:val="24"/>
              </w:rPr>
            </w:pPr>
          </w:p>
        </w:tc>
      </w:tr>
      <w:tr w:rsidR="007D5C5A" w14:paraId="0B79811F" w14:textId="77777777">
        <w:trPr>
          <w:trHeight w:val="90"/>
          <w:jc w:val="center"/>
        </w:trPr>
        <w:tc>
          <w:tcPr>
            <w:tcW w:w="591" w:type="pct"/>
            <w:vMerge/>
            <w:vAlign w:val="center"/>
          </w:tcPr>
          <w:p w14:paraId="31233556" w14:textId="77777777" w:rsidR="007D5C5A" w:rsidRDefault="007D5C5A">
            <w:pPr>
              <w:snapToGrid w:val="0"/>
              <w:jc w:val="center"/>
              <w:rPr>
                <w:rFonts w:ascii="Times New Roman" w:eastAsia="仿宋" w:hAnsi="Times New Roman" w:cs="Times New Roman"/>
                <w:sz w:val="24"/>
                <w:szCs w:val="24"/>
              </w:rPr>
            </w:pPr>
          </w:p>
        </w:tc>
        <w:tc>
          <w:tcPr>
            <w:tcW w:w="1217" w:type="pct"/>
            <w:vAlign w:val="center"/>
          </w:tcPr>
          <w:p w14:paraId="2EC1EB0D"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U4</w:t>
            </w:r>
            <w:r>
              <w:rPr>
                <w:rFonts w:ascii="Times New Roman" w:eastAsia="仿宋_GB2312" w:hAnsi="Times New Roman" w:cs="Times New Roman"/>
                <w:sz w:val="24"/>
                <w:szCs w:val="24"/>
              </w:rPr>
              <w:t>儒溪老政府水井</w:t>
            </w:r>
          </w:p>
        </w:tc>
        <w:tc>
          <w:tcPr>
            <w:tcW w:w="1438" w:type="pct"/>
            <w:vMerge/>
            <w:vAlign w:val="center"/>
          </w:tcPr>
          <w:p w14:paraId="60631E26"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55887C22" w14:textId="77777777" w:rsidR="007D5C5A" w:rsidRDefault="007D5C5A">
            <w:pPr>
              <w:snapToGrid w:val="0"/>
              <w:jc w:val="left"/>
              <w:rPr>
                <w:rFonts w:ascii="Times New Roman" w:eastAsia="仿宋" w:hAnsi="Times New Roman" w:cs="Times New Roman"/>
                <w:sz w:val="24"/>
                <w:szCs w:val="24"/>
              </w:rPr>
            </w:pPr>
          </w:p>
        </w:tc>
        <w:tc>
          <w:tcPr>
            <w:tcW w:w="1017" w:type="pct"/>
            <w:vMerge/>
            <w:vAlign w:val="center"/>
          </w:tcPr>
          <w:p w14:paraId="700F0681" w14:textId="77777777" w:rsidR="007D5C5A" w:rsidRDefault="007D5C5A">
            <w:pPr>
              <w:snapToGrid w:val="0"/>
              <w:jc w:val="left"/>
              <w:rPr>
                <w:rFonts w:ascii="Times New Roman" w:eastAsia="仿宋" w:hAnsi="Times New Roman" w:cs="Times New Roman"/>
                <w:sz w:val="24"/>
                <w:szCs w:val="24"/>
              </w:rPr>
            </w:pPr>
          </w:p>
        </w:tc>
      </w:tr>
      <w:tr w:rsidR="007D5C5A" w14:paraId="5F94CDAF" w14:textId="77777777">
        <w:trPr>
          <w:trHeight w:val="90"/>
          <w:jc w:val="center"/>
        </w:trPr>
        <w:tc>
          <w:tcPr>
            <w:tcW w:w="591" w:type="pct"/>
            <w:vMerge/>
            <w:vAlign w:val="center"/>
          </w:tcPr>
          <w:p w14:paraId="4F5B3849" w14:textId="77777777" w:rsidR="007D5C5A" w:rsidRDefault="007D5C5A">
            <w:pPr>
              <w:snapToGrid w:val="0"/>
              <w:jc w:val="center"/>
              <w:rPr>
                <w:rFonts w:ascii="Times New Roman" w:eastAsia="仿宋" w:hAnsi="Times New Roman" w:cs="Times New Roman"/>
                <w:sz w:val="24"/>
                <w:szCs w:val="24"/>
              </w:rPr>
            </w:pPr>
          </w:p>
        </w:tc>
        <w:tc>
          <w:tcPr>
            <w:tcW w:w="1217" w:type="pct"/>
            <w:vAlign w:val="center"/>
          </w:tcPr>
          <w:p w14:paraId="798B20EF"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U5</w:t>
            </w:r>
            <w:proofErr w:type="gramStart"/>
            <w:r>
              <w:rPr>
                <w:rFonts w:ascii="Times New Roman" w:eastAsia="仿宋_GB2312" w:hAnsi="Times New Roman" w:cs="Times New Roman"/>
                <w:sz w:val="24"/>
                <w:szCs w:val="24"/>
              </w:rPr>
              <w:t>福尔程化工</w:t>
            </w:r>
            <w:proofErr w:type="gramEnd"/>
            <w:r>
              <w:rPr>
                <w:rFonts w:ascii="Times New Roman" w:eastAsia="仿宋_GB2312" w:hAnsi="Times New Roman" w:cs="Times New Roman"/>
                <w:sz w:val="24"/>
                <w:szCs w:val="24"/>
              </w:rPr>
              <w:t>公司地下水监测井</w:t>
            </w:r>
          </w:p>
        </w:tc>
        <w:tc>
          <w:tcPr>
            <w:tcW w:w="1438" w:type="pct"/>
            <w:vMerge/>
            <w:vAlign w:val="center"/>
          </w:tcPr>
          <w:p w14:paraId="697B578C"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3BDA9743" w14:textId="77777777" w:rsidR="007D5C5A" w:rsidRDefault="007D5C5A">
            <w:pPr>
              <w:snapToGrid w:val="0"/>
              <w:jc w:val="left"/>
              <w:rPr>
                <w:rFonts w:ascii="Times New Roman" w:eastAsia="仿宋" w:hAnsi="Times New Roman" w:cs="Times New Roman"/>
                <w:sz w:val="24"/>
                <w:szCs w:val="24"/>
              </w:rPr>
            </w:pPr>
          </w:p>
        </w:tc>
        <w:tc>
          <w:tcPr>
            <w:tcW w:w="1017" w:type="pct"/>
            <w:vMerge/>
            <w:vAlign w:val="center"/>
          </w:tcPr>
          <w:p w14:paraId="4BE9B36A" w14:textId="77777777" w:rsidR="007D5C5A" w:rsidRDefault="007D5C5A">
            <w:pPr>
              <w:snapToGrid w:val="0"/>
              <w:jc w:val="left"/>
              <w:rPr>
                <w:rFonts w:ascii="Times New Roman" w:eastAsia="仿宋" w:hAnsi="Times New Roman" w:cs="Times New Roman"/>
                <w:sz w:val="24"/>
                <w:szCs w:val="24"/>
              </w:rPr>
            </w:pPr>
          </w:p>
        </w:tc>
      </w:tr>
      <w:tr w:rsidR="007D5C5A" w14:paraId="227F0141" w14:textId="77777777">
        <w:trPr>
          <w:trHeight w:val="90"/>
          <w:jc w:val="center"/>
        </w:trPr>
        <w:tc>
          <w:tcPr>
            <w:tcW w:w="591" w:type="pct"/>
            <w:vMerge/>
            <w:vAlign w:val="center"/>
          </w:tcPr>
          <w:p w14:paraId="6AA3AD28" w14:textId="77777777" w:rsidR="007D5C5A" w:rsidRDefault="007D5C5A">
            <w:pPr>
              <w:snapToGrid w:val="0"/>
              <w:jc w:val="center"/>
              <w:rPr>
                <w:rFonts w:ascii="Times New Roman" w:eastAsia="仿宋" w:hAnsi="Times New Roman" w:cs="Times New Roman"/>
                <w:sz w:val="24"/>
                <w:szCs w:val="24"/>
              </w:rPr>
            </w:pPr>
          </w:p>
        </w:tc>
        <w:tc>
          <w:tcPr>
            <w:tcW w:w="1217" w:type="pct"/>
            <w:vAlign w:val="center"/>
          </w:tcPr>
          <w:p w14:paraId="2436B7AB"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U6</w:t>
            </w:r>
            <w:r>
              <w:rPr>
                <w:rFonts w:ascii="Times New Roman" w:eastAsia="仿宋_GB2312" w:hAnsi="Times New Roman" w:cs="Times New Roman"/>
                <w:sz w:val="24"/>
                <w:szCs w:val="24"/>
              </w:rPr>
              <w:t>石</w:t>
            </w:r>
            <w:proofErr w:type="gramStart"/>
            <w:r>
              <w:rPr>
                <w:rFonts w:ascii="Times New Roman" w:eastAsia="仿宋_GB2312" w:hAnsi="Times New Roman" w:cs="Times New Roman"/>
                <w:sz w:val="24"/>
                <w:szCs w:val="24"/>
              </w:rPr>
              <w:t>塘冲居民</w:t>
            </w:r>
            <w:proofErr w:type="gramEnd"/>
            <w:r>
              <w:rPr>
                <w:rFonts w:ascii="Times New Roman" w:eastAsia="仿宋_GB2312" w:hAnsi="Times New Roman" w:cs="Times New Roman"/>
                <w:sz w:val="24"/>
                <w:szCs w:val="24"/>
              </w:rPr>
              <w:t>水井</w:t>
            </w:r>
          </w:p>
        </w:tc>
        <w:tc>
          <w:tcPr>
            <w:tcW w:w="1438" w:type="pct"/>
            <w:vAlign w:val="center"/>
          </w:tcPr>
          <w:p w14:paraId="6230D052"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值、色度、浊度、嗅和</w:t>
            </w:r>
            <w:proofErr w:type="gramStart"/>
            <w:r>
              <w:rPr>
                <w:rFonts w:ascii="Times New Roman" w:eastAsia="仿宋_GB2312" w:hAnsi="Times New Roman" w:cs="Times New Roman"/>
                <w:sz w:val="24"/>
                <w:szCs w:val="24"/>
              </w:rPr>
              <w:t>味、</w:t>
            </w:r>
            <w:proofErr w:type="gramEnd"/>
            <w:r>
              <w:rPr>
                <w:rFonts w:ascii="Times New Roman" w:eastAsia="仿宋_GB2312" w:hAnsi="Times New Roman" w:cs="Times New Roman"/>
                <w:sz w:val="24"/>
                <w:szCs w:val="24"/>
              </w:rPr>
              <w:t>肉眼可见物、耗氧量、氨氮、硝酸盐（以</w:t>
            </w:r>
            <w:r>
              <w:rPr>
                <w:rFonts w:ascii="Times New Roman" w:eastAsia="仿宋_GB2312" w:hAnsi="Times New Roman" w:cs="Times New Roman"/>
                <w:sz w:val="24"/>
                <w:szCs w:val="24"/>
              </w:rPr>
              <w:t>N</w:t>
            </w:r>
            <w:r>
              <w:rPr>
                <w:rFonts w:ascii="Times New Roman" w:eastAsia="仿宋_GB2312" w:hAnsi="Times New Roman" w:cs="Times New Roman"/>
                <w:sz w:val="24"/>
                <w:szCs w:val="24"/>
              </w:rPr>
              <w:t>计）</w:t>
            </w:r>
          </w:p>
        </w:tc>
        <w:tc>
          <w:tcPr>
            <w:tcW w:w="737" w:type="pct"/>
            <w:vMerge/>
            <w:vAlign w:val="center"/>
          </w:tcPr>
          <w:p w14:paraId="05B4B249" w14:textId="77777777" w:rsidR="007D5C5A" w:rsidRDefault="007D5C5A">
            <w:pPr>
              <w:snapToGrid w:val="0"/>
              <w:jc w:val="left"/>
              <w:rPr>
                <w:rFonts w:ascii="Times New Roman" w:eastAsia="仿宋" w:hAnsi="Times New Roman" w:cs="Times New Roman"/>
                <w:sz w:val="24"/>
                <w:szCs w:val="24"/>
              </w:rPr>
            </w:pPr>
          </w:p>
        </w:tc>
        <w:tc>
          <w:tcPr>
            <w:tcW w:w="1017" w:type="pct"/>
            <w:vMerge/>
            <w:vAlign w:val="center"/>
          </w:tcPr>
          <w:p w14:paraId="00283B7E" w14:textId="77777777" w:rsidR="007D5C5A" w:rsidRDefault="007D5C5A">
            <w:pPr>
              <w:snapToGrid w:val="0"/>
              <w:jc w:val="left"/>
              <w:rPr>
                <w:rFonts w:ascii="Times New Roman" w:eastAsia="仿宋" w:hAnsi="Times New Roman" w:cs="Times New Roman"/>
                <w:sz w:val="24"/>
                <w:szCs w:val="24"/>
              </w:rPr>
            </w:pPr>
          </w:p>
        </w:tc>
      </w:tr>
      <w:tr w:rsidR="007D5C5A" w14:paraId="598B4723" w14:textId="77777777">
        <w:trPr>
          <w:trHeight w:val="90"/>
          <w:jc w:val="center"/>
        </w:trPr>
        <w:tc>
          <w:tcPr>
            <w:tcW w:w="591" w:type="pct"/>
            <w:vAlign w:val="center"/>
          </w:tcPr>
          <w:p w14:paraId="7D5FE218"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废水</w:t>
            </w:r>
          </w:p>
        </w:tc>
        <w:tc>
          <w:tcPr>
            <w:tcW w:w="1217" w:type="pct"/>
            <w:vAlign w:val="center"/>
          </w:tcPr>
          <w:p w14:paraId="6271A5E2"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W1</w:t>
            </w:r>
            <w:r>
              <w:rPr>
                <w:rFonts w:ascii="Times New Roman" w:eastAsia="仿宋_GB2312" w:hAnsi="Times New Roman" w:cs="Times New Roman"/>
                <w:sz w:val="24"/>
                <w:szCs w:val="24"/>
              </w:rPr>
              <w:t>长安河附近生活废水排放口</w:t>
            </w:r>
          </w:p>
        </w:tc>
        <w:tc>
          <w:tcPr>
            <w:tcW w:w="1438" w:type="pct"/>
            <w:vAlign w:val="center"/>
          </w:tcPr>
          <w:p w14:paraId="3CF5AFFC"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w:t>
            </w:r>
            <w:r>
              <w:rPr>
                <w:rFonts w:ascii="Times New Roman" w:eastAsia="仿宋_GB2312" w:hAnsi="Times New Roman" w:cs="Times New Roman"/>
                <w:sz w:val="24"/>
                <w:szCs w:val="24"/>
              </w:rPr>
              <w:t>COD/</w:t>
            </w:r>
            <w:r>
              <w:rPr>
                <w:rFonts w:ascii="Times New Roman" w:eastAsia="仿宋_GB2312" w:hAnsi="Times New Roman" w:cs="Times New Roman"/>
                <w:sz w:val="24"/>
                <w:szCs w:val="24"/>
              </w:rPr>
              <w:t>氨氮、</w:t>
            </w:r>
            <w:r>
              <w:rPr>
                <w:rFonts w:ascii="Times New Roman" w:eastAsia="仿宋_GB2312" w:hAnsi="Times New Roman" w:cs="Times New Roman"/>
                <w:sz w:val="24"/>
                <w:szCs w:val="24"/>
              </w:rPr>
              <w:t>SS</w:t>
            </w:r>
          </w:p>
        </w:tc>
        <w:tc>
          <w:tcPr>
            <w:tcW w:w="737" w:type="pct"/>
            <w:vAlign w:val="center"/>
          </w:tcPr>
          <w:p w14:paraId="5D4A19FC" w14:textId="77777777" w:rsidR="00781C49" w:rsidRDefault="00781C49">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386D2B11" w14:textId="26DBE76D"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天，</w:t>
            </w:r>
          </w:p>
          <w:p w14:paraId="4F1A00D1"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检测</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天</w:t>
            </w:r>
          </w:p>
        </w:tc>
        <w:tc>
          <w:tcPr>
            <w:tcW w:w="1017" w:type="pct"/>
            <w:vAlign w:val="center"/>
          </w:tcPr>
          <w:p w14:paraId="339E435E" w14:textId="77777777" w:rsidR="007D5C5A" w:rsidRDefault="00220D45">
            <w:pPr>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《污水综合排放标准》（</w:t>
            </w:r>
            <w:r>
              <w:rPr>
                <w:rFonts w:ascii="Times New Roman" w:eastAsia="仿宋_GB2312" w:hAnsi="Times New Roman" w:cs="Times New Roman"/>
                <w:sz w:val="24"/>
                <w:szCs w:val="24"/>
              </w:rPr>
              <w:t>GB8978-1996</w:t>
            </w:r>
            <w:r>
              <w:rPr>
                <w:rFonts w:ascii="Times New Roman" w:eastAsia="仿宋_GB2312" w:hAnsi="Times New Roman" w:cs="Times New Roman"/>
                <w:sz w:val="24"/>
                <w:szCs w:val="24"/>
              </w:rPr>
              <w:t>）中的</w:t>
            </w:r>
            <w:r>
              <w:rPr>
                <w:rFonts w:ascii="Times New Roman" w:eastAsia="仿宋_GB2312" w:hAnsi="Times New Roman" w:cs="Times New Roman"/>
                <w:sz w:val="24"/>
                <w:szCs w:val="24"/>
              </w:rPr>
              <w:t>Ⅰ</w:t>
            </w:r>
            <w:r>
              <w:rPr>
                <w:rFonts w:ascii="Times New Roman" w:eastAsia="仿宋_GB2312" w:hAnsi="Times New Roman" w:cs="Times New Roman"/>
                <w:sz w:val="24"/>
                <w:szCs w:val="24"/>
              </w:rPr>
              <w:t>类标准。</w:t>
            </w:r>
          </w:p>
        </w:tc>
      </w:tr>
      <w:tr w:rsidR="007D5C5A" w14:paraId="07B50744" w14:textId="77777777">
        <w:trPr>
          <w:trHeight w:val="90"/>
          <w:jc w:val="center"/>
        </w:trPr>
        <w:tc>
          <w:tcPr>
            <w:tcW w:w="591" w:type="pct"/>
            <w:vMerge w:val="restart"/>
            <w:vAlign w:val="center"/>
          </w:tcPr>
          <w:p w14:paraId="4F34E953"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土壤</w:t>
            </w:r>
          </w:p>
        </w:tc>
        <w:tc>
          <w:tcPr>
            <w:tcW w:w="1217" w:type="pct"/>
            <w:vAlign w:val="center"/>
          </w:tcPr>
          <w:p w14:paraId="3BE7E64D"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T1</w:t>
            </w:r>
            <w:r>
              <w:rPr>
                <w:rFonts w:ascii="Times New Roman" w:eastAsia="仿宋_GB2312" w:hAnsi="Times New Roman" w:cs="Times New Roman"/>
                <w:sz w:val="24"/>
                <w:szCs w:val="24"/>
              </w:rPr>
              <w:t>儒溪老政府</w:t>
            </w:r>
          </w:p>
        </w:tc>
        <w:tc>
          <w:tcPr>
            <w:tcW w:w="1438" w:type="pct"/>
            <w:vMerge w:val="restart"/>
            <w:vAlign w:val="center"/>
          </w:tcPr>
          <w:p w14:paraId="4A7AE6F2"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PH</w:t>
            </w:r>
            <w:r>
              <w:rPr>
                <w:rFonts w:ascii="Times New Roman" w:eastAsia="仿宋_GB2312" w:hAnsi="Times New Roman" w:cs="Times New Roman"/>
                <w:sz w:val="24"/>
                <w:szCs w:val="24"/>
              </w:rPr>
              <w:t>值、镉、总汞、总砷、铜、铅、铬、镍、六六六、滴滴涕</w:t>
            </w:r>
          </w:p>
        </w:tc>
        <w:tc>
          <w:tcPr>
            <w:tcW w:w="737" w:type="pct"/>
            <w:vMerge w:val="restart"/>
            <w:vAlign w:val="center"/>
          </w:tcPr>
          <w:p w14:paraId="42E1D528" w14:textId="5F53E3BC" w:rsidR="00781C49" w:rsidRDefault="00781C49">
            <w:pPr>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67FABCFC" w14:textId="69ECF78D"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一次值</w:t>
            </w:r>
          </w:p>
        </w:tc>
        <w:tc>
          <w:tcPr>
            <w:tcW w:w="1017" w:type="pct"/>
            <w:vMerge w:val="restart"/>
            <w:vAlign w:val="center"/>
          </w:tcPr>
          <w:p w14:paraId="1930FF0B" w14:textId="77777777" w:rsidR="007D5C5A" w:rsidRDefault="00220D45">
            <w:pPr>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《土壤环境质量农用地土壤污染风险管控标准（试行）》（</w:t>
            </w:r>
            <w:r>
              <w:rPr>
                <w:rFonts w:ascii="Times New Roman" w:eastAsia="仿宋_GB2312" w:hAnsi="Times New Roman" w:cs="Times New Roman"/>
                <w:sz w:val="24"/>
                <w:szCs w:val="24"/>
              </w:rPr>
              <w:t>GB15618-2018</w:t>
            </w:r>
            <w:r>
              <w:rPr>
                <w:rFonts w:ascii="Times New Roman" w:eastAsia="仿宋_GB2312" w:hAnsi="Times New Roman" w:cs="Times New Roman"/>
                <w:sz w:val="24"/>
                <w:szCs w:val="24"/>
              </w:rPr>
              <w:t>）中的筛选值</w:t>
            </w:r>
          </w:p>
        </w:tc>
      </w:tr>
      <w:tr w:rsidR="007D5C5A" w14:paraId="4C2B21CE" w14:textId="77777777">
        <w:trPr>
          <w:trHeight w:val="90"/>
          <w:jc w:val="center"/>
        </w:trPr>
        <w:tc>
          <w:tcPr>
            <w:tcW w:w="591" w:type="pct"/>
            <w:vMerge/>
            <w:vAlign w:val="center"/>
          </w:tcPr>
          <w:p w14:paraId="46E46D01"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4436AD22"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T2</w:t>
            </w:r>
            <w:r>
              <w:rPr>
                <w:rFonts w:ascii="Times New Roman" w:eastAsia="仿宋_GB2312" w:hAnsi="Times New Roman" w:cs="Times New Roman"/>
                <w:sz w:val="24"/>
                <w:szCs w:val="24"/>
              </w:rPr>
              <w:t>正兴化工公司附近</w:t>
            </w:r>
          </w:p>
        </w:tc>
        <w:tc>
          <w:tcPr>
            <w:tcW w:w="1438" w:type="pct"/>
            <w:vMerge/>
            <w:vAlign w:val="center"/>
          </w:tcPr>
          <w:p w14:paraId="009CCF2A"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1AC4419F"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76162F8D" w14:textId="77777777" w:rsidR="007D5C5A" w:rsidRDefault="007D5C5A">
            <w:pPr>
              <w:snapToGrid w:val="0"/>
              <w:jc w:val="left"/>
              <w:rPr>
                <w:rFonts w:ascii="Times New Roman" w:eastAsia="仿宋_GB2312" w:hAnsi="Times New Roman" w:cs="Times New Roman"/>
                <w:sz w:val="24"/>
                <w:szCs w:val="24"/>
              </w:rPr>
            </w:pPr>
          </w:p>
        </w:tc>
      </w:tr>
      <w:tr w:rsidR="007D5C5A" w14:paraId="423994DE" w14:textId="77777777">
        <w:trPr>
          <w:trHeight w:val="90"/>
          <w:jc w:val="center"/>
        </w:trPr>
        <w:tc>
          <w:tcPr>
            <w:tcW w:w="591" w:type="pct"/>
            <w:vMerge/>
            <w:vAlign w:val="center"/>
          </w:tcPr>
          <w:p w14:paraId="2DBCBB85"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3C72B56F"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T3</w:t>
            </w:r>
            <w:r>
              <w:rPr>
                <w:rFonts w:ascii="Times New Roman" w:eastAsia="仿宋_GB2312" w:hAnsi="Times New Roman" w:cs="Times New Roman"/>
                <w:sz w:val="24"/>
                <w:szCs w:val="24"/>
              </w:rPr>
              <w:t>新港村王家门</w:t>
            </w:r>
          </w:p>
        </w:tc>
        <w:tc>
          <w:tcPr>
            <w:tcW w:w="1438" w:type="pct"/>
            <w:vMerge/>
            <w:vAlign w:val="center"/>
          </w:tcPr>
          <w:p w14:paraId="17A72E2E"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03A35FCD"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2D9EDAB8" w14:textId="77777777" w:rsidR="007D5C5A" w:rsidRDefault="007D5C5A">
            <w:pPr>
              <w:snapToGrid w:val="0"/>
              <w:jc w:val="left"/>
              <w:rPr>
                <w:rFonts w:ascii="Times New Roman" w:eastAsia="仿宋_GB2312" w:hAnsi="Times New Roman" w:cs="Times New Roman"/>
                <w:sz w:val="24"/>
                <w:szCs w:val="24"/>
              </w:rPr>
            </w:pPr>
          </w:p>
        </w:tc>
      </w:tr>
      <w:tr w:rsidR="007D5C5A" w14:paraId="5DAE631A" w14:textId="77777777">
        <w:trPr>
          <w:trHeight w:val="90"/>
          <w:jc w:val="center"/>
        </w:trPr>
        <w:tc>
          <w:tcPr>
            <w:tcW w:w="591" w:type="pct"/>
            <w:vMerge/>
            <w:vAlign w:val="center"/>
          </w:tcPr>
          <w:p w14:paraId="3610E230"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40C22799"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T4</w:t>
            </w:r>
            <w:proofErr w:type="gramStart"/>
            <w:r>
              <w:rPr>
                <w:rFonts w:ascii="Times New Roman" w:eastAsia="仿宋_GB2312" w:hAnsi="Times New Roman" w:cs="Times New Roman"/>
                <w:sz w:val="24"/>
                <w:szCs w:val="24"/>
              </w:rPr>
              <w:t>径港村</w:t>
            </w:r>
            <w:proofErr w:type="gramEnd"/>
            <w:r>
              <w:rPr>
                <w:rFonts w:ascii="Times New Roman" w:eastAsia="仿宋_GB2312" w:hAnsi="Times New Roman" w:cs="Times New Roman"/>
                <w:sz w:val="24"/>
                <w:szCs w:val="24"/>
              </w:rPr>
              <w:t>五组</w:t>
            </w:r>
          </w:p>
        </w:tc>
        <w:tc>
          <w:tcPr>
            <w:tcW w:w="1438" w:type="pct"/>
            <w:vMerge/>
            <w:vAlign w:val="center"/>
          </w:tcPr>
          <w:p w14:paraId="73760274"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11490F3C"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3ADA2446" w14:textId="77777777" w:rsidR="007D5C5A" w:rsidRDefault="007D5C5A">
            <w:pPr>
              <w:snapToGrid w:val="0"/>
              <w:jc w:val="left"/>
              <w:rPr>
                <w:rFonts w:ascii="Times New Roman" w:eastAsia="仿宋_GB2312" w:hAnsi="Times New Roman" w:cs="Times New Roman"/>
                <w:sz w:val="24"/>
                <w:szCs w:val="24"/>
              </w:rPr>
            </w:pPr>
          </w:p>
        </w:tc>
      </w:tr>
      <w:tr w:rsidR="007D5C5A" w14:paraId="5806C139" w14:textId="77777777">
        <w:trPr>
          <w:trHeight w:val="90"/>
          <w:jc w:val="center"/>
        </w:trPr>
        <w:tc>
          <w:tcPr>
            <w:tcW w:w="591" w:type="pct"/>
            <w:vMerge/>
            <w:vAlign w:val="center"/>
          </w:tcPr>
          <w:p w14:paraId="061CB5D7" w14:textId="77777777" w:rsidR="007D5C5A" w:rsidRDefault="007D5C5A">
            <w:pPr>
              <w:snapToGrid w:val="0"/>
              <w:jc w:val="center"/>
              <w:rPr>
                <w:rFonts w:ascii="Times New Roman" w:eastAsia="仿宋_GB2312" w:hAnsi="Times New Roman" w:cs="Times New Roman"/>
                <w:sz w:val="24"/>
                <w:szCs w:val="24"/>
              </w:rPr>
            </w:pPr>
          </w:p>
        </w:tc>
        <w:tc>
          <w:tcPr>
            <w:tcW w:w="1217" w:type="pct"/>
            <w:vAlign w:val="center"/>
          </w:tcPr>
          <w:p w14:paraId="1678A0F8" w14:textId="77777777" w:rsidR="007D5C5A" w:rsidRDefault="00220D45">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T5</w:t>
            </w:r>
            <w:proofErr w:type="gramStart"/>
            <w:r>
              <w:rPr>
                <w:rFonts w:ascii="Times New Roman" w:eastAsia="仿宋_GB2312" w:hAnsi="Times New Roman" w:cs="Times New Roman"/>
                <w:sz w:val="24"/>
                <w:szCs w:val="24"/>
              </w:rPr>
              <w:t>鸭栏码头</w:t>
            </w:r>
            <w:proofErr w:type="gramEnd"/>
            <w:r>
              <w:rPr>
                <w:rFonts w:ascii="Times New Roman" w:eastAsia="仿宋_GB2312" w:hAnsi="Times New Roman" w:cs="Times New Roman"/>
                <w:sz w:val="24"/>
                <w:szCs w:val="24"/>
              </w:rPr>
              <w:t>附近</w:t>
            </w:r>
          </w:p>
        </w:tc>
        <w:tc>
          <w:tcPr>
            <w:tcW w:w="1438" w:type="pct"/>
            <w:vMerge/>
            <w:vAlign w:val="center"/>
          </w:tcPr>
          <w:p w14:paraId="2CC415D9" w14:textId="77777777" w:rsidR="007D5C5A" w:rsidRDefault="007D5C5A">
            <w:pPr>
              <w:snapToGrid w:val="0"/>
              <w:jc w:val="center"/>
              <w:rPr>
                <w:rFonts w:ascii="Times New Roman" w:eastAsia="仿宋_GB2312" w:hAnsi="Times New Roman" w:cs="Times New Roman"/>
                <w:sz w:val="24"/>
                <w:szCs w:val="24"/>
              </w:rPr>
            </w:pPr>
          </w:p>
        </w:tc>
        <w:tc>
          <w:tcPr>
            <w:tcW w:w="737" w:type="pct"/>
            <w:vMerge/>
            <w:vAlign w:val="center"/>
          </w:tcPr>
          <w:p w14:paraId="7986F1CE" w14:textId="77777777" w:rsidR="007D5C5A" w:rsidRDefault="007D5C5A">
            <w:pPr>
              <w:snapToGrid w:val="0"/>
              <w:jc w:val="left"/>
              <w:rPr>
                <w:rFonts w:ascii="Times New Roman" w:eastAsia="仿宋_GB2312" w:hAnsi="Times New Roman" w:cs="Times New Roman"/>
                <w:sz w:val="24"/>
                <w:szCs w:val="24"/>
              </w:rPr>
            </w:pPr>
          </w:p>
        </w:tc>
        <w:tc>
          <w:tcPr>
            <w:tcW w:w="1017" w:type="pct"/>
            <w:vMerge/>
            <w:vAlign w:val="center"/>
          </w:tcPr>
          <w:p w14:paraId="48F77315" w14:textId="77777777" w:rsidR="007D5C5A" w:rsidRDefault="007D5C5A">
            <w:pPr>
              <w:snapToGrid w:val="0"/>
              <w:jc w:val="left"/>
              <w:rPr>
                <w:rFonts w:ascii="Times New Roman" w:eastAsia="仿宋_GB2312" w:hAnsi="Times New Roman" w:cs="Times New Roman"/>
                <w:sz w:val="24"/>
                <w:szCs w:val="24"/>
              </w:rPr>
            </w:pPr>
          </w:p>
        </w:tc>
      </w:tr>
      <w:tr w:rsidR="00126B43" w14:paraId="5A695F27" w14:textId="77777777">
        <w:trPr>
          <w:trHeight w:val="90"/>
          <w:jc w:val="center"/>
        </w:trPr>
        <w:tc>
          <w:tcPr>
            <w:tcW w:w="591" w:type="pct"/>
            <w:vMerge w:val="restart"/>
            <w:vAlign w:val="center"/>
          </w:tcPr>
          <w:p w14:paraId="162F8452"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噪声</w:t>
            </w:r>
          </w:p>
        </w:tc>
        <w:tc>
          <w:tcPr>
            <w:tcW w:w="1217" w:type="pct"/>
            <w:vAlign w:val="center"/>
          </w:tcPr>
          <w:p w14:paraId="37F404BF"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N1</w:t>
            </w:r>
            <w:proofErr w:type="gramStart"/>
            <w:r>
              <w:rPr>
                <w:rFonts w:ascii="Times New Roman" w:eastAsia="仿宋_GB2312" w:hAnsi="Times New Roman" w:cs="Times New Roman"/>
                <w:sz w:val="24"/>
                <w:szCs w:val="24"/>
              </w:rPr>
              <w:t>鸭栏码头</w:t>
            </w:r>
            <w:proofErr w:type="gramEnd"/>
            <w:r>
              <w:rPr>
                <w:rFonts w:ascii="Times New Roman" w:eastAsia="仿宋_GB2312" w:hAnsi="Times New Roman" w:cs="Times New Roman"/>
                <w:sz w:val="24"/>
                <w:szCs w:val="24"/>
              </w:rPr>
              <w:t>附近居民</w:t>
            </w:r>
          </w:p>
        </w:tc>
        <w:tc>
          <w:tcPr>
            <w:tcW w:w="1438" w:type="pct"/>
            <w:vMerge w:val="restart"/>
            <w:vAlign w:val="center"/>
          </w:tcPr>
          <w:p w14:paraId="2766EDC1"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环境噪声</w:t>
            </w:r>
          </w:p>
        </w:tc>
        <w:tc>
          <w:tcPr>
            <w:tcW w:w="737" w:type="pct"/>
            <w:vMerge w:val="restart"/>
            <w:vAlign w:val="center"/>
          </w:tcPr>
          <w:p w14:paraId="74BE4FE8"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32BBBAD7" w14:textId="36ABB7FE"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天，昼、夜检测，检测</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天</w:t>
            </w:r>
          </w:p>
        </w:tc>
        <w:tc>
          <w:tcPr>
            <w:tcW w:w="1017" w:type="pct"/>
            <w:vMerge w:val="restart"/>
            <w:vAlign w:val="center"/>
          </w:tcPr>
          <w:p w14:paraId="66FB86A5" w14:textId="77777777" w:rsidR="00126B43" w:rsidRDefault="00126B43">
            <w:pPr>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《声环境质量标准》（</w:t>
            </w:r>
            <w:r>
              <w:rPr>
                <w:rFonts w:ascii="Times New Roman" w:eastAsia="仿宋_GB2312" w:hAnsi="Times New Roman" w:cs="Times New Roman"/>
                <w:sz w:val="24"/>
                <w:szCs w:val="24"/>
              </w:rPr>
              <w:t>GB3096-2012</w:t>
            </w:r>
            <w:r>
              <w:rPr>
                <w:rFonts w:ascii="Times New Roman" w:eastAsia="仿宋_GB2312" w:hAnsi="Times New Roman" w:cs="Times New Roman"/>
                <w:sz w:val="24"/>
                <w:szCs w:val="24"/>
              </w:rPr>
              <w:t>）二类标准。</w:t>
            </w:r>
          </w:p>
        </w:tc>
      </w:tr>
      <w:tr w:rsidR="00126B43" w14:paraId="0A3E1133" w14:textId="77777777">
        <w:trPr>
          <w:trHeight w:val="90"/>
          <w:jc w:val="center"/>
        </w:trPr>
        <w:tc>
          <w:tcPr>
            <w:tcW w:w="591" w:type="pct"/>
            <w:vMerge/>
            <w:vAlign w:val="center"/>
          </w:tcPr>
          <w:p w14:paraId="177434A3" w14:textId="77777777" w:rsidR="00126B43" w:rsidRDefault="00126B43">
            <w:pPr>
              <w:snapToGrid w:val="0"/>
              <w:jc w:val="center"/>
              <w:rPr>
                <w:rFonts w:ascii="Times New Roman" w:eastAsia="仿宋_GB2312" w:hAnsi="Times New Roman" w:cs="Times New Roman"/>
                <w:sz w:val="24"/>
                <w:szCs w:val="24"/>
              </w:rPr>
            </w:pPr>
          </w:p>
        </w:tc>
        <w:tc>
          <w:tcPr>
            <w:tcW w:w="1217" w:type="pct"/>
            <w:vAlign w:val="center"/>
          </w:tcPr>
          <w:p w14:paraId="6014000B"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N2</w:t>
            </w:r>
            <w:r>
              <w:rPr>
                <w:rFonts w:ascii="Times New Roman" w:eastAsia="仿宋_GB2312" w:hAnsi="Times New Roman" w:cs="Times New Roman"/>
                <w:sz w:val="24"/>
                <w:szCs w:val="24"/>
              </w:rPr>
              <w:t>儒溪老政府附件</w:t>
            </w:r>
          </w:p>
        </w:tc>
        <w:tc>
          <w:tcPr>
            <w:tcW w:w="1438" w:type="pct"/>
            <w:vMerge/>
            <w:vAlign w:val="center"/>
          </w:tcPr>
          <w:p w14:paraId="7A5293FD" w14:textId="77777777" w:rsidR="00126B43" w:rsidRDefault="00126B43">
            <w:pPr>
              <w:snapToGrid w:val="0"/>
              <w:jc w:val="center"/>
              <w:rPr>
                <w:rFonts w:ascii="Times New Roman" w:eastAsia="仿宋_GB2312" w:hAnsi="Times New Roman" w:cs="Times New Roman"/>
                <w:sz w:val="24"/>
                <w:szCs w:val="24"/>
              </w:rPr>
            </w:pPr>
          </w:p>
        </w:tc>
        <w:tc>
          <w:tcPr>
            <w:tcW w:w="737" w:type="pct"/>
            <w:vMerge/>
            <w:vAlign w:val="center"/>
          </w:tcPr>
          <w:p w14:paraId="4D0443A0" w14:textId="77777777" w:rsidR="00126B43" w:rsidRDefault="00126B43">
            <w:pPr>
              <w:snapToGrid w:val="0"/>
              <w:jc w:val="left"/>
              <w:rPr>
                <w:rFonts w:ascii="Times New Roman" w:eastAsia="仿宋_GB2312" w:hAnsi="Times New Roman" w:cs="Times New Roman"/>
                <w:sz w:val="24"/>
                <w:szCs w:val="24"/>
              </w:rPr>
            </w:pPr>
          </w:p>
        </w:tc>
        <w:tc>
          <w:tcPr>
            <w:tcW w:w="1017" w:type="pct"/>
            <w:vMerge/>
            <w:vAlign w:val="center"/>
          </w:tcPr>
          <w:p w14:paraId="37A32E90" w14:textId="77777777" w:rsidR="00126B43" w:rsidRDefault="00126B43">
            <w:pPr>
              <w:snapToGrid w:val="0"/>
              <w:jc w:val="left"/>
              <w:rPr>
                <w:rFonts w:ascii="Times New Roman" w:eastAsia="仿宋" w:hAnsi="Times New Roman" w:cs="Times New Roman"/>
                <w:sz w:val="24"/>
                <w:szCs w:val="24"/>
              </w:rPr>
            </w:pPr>
          </w:p>
        </w:tc>
      </w:tr>
      <w:tr w:rsidR="00126B43" w14:paraId="657AB124" w14:textId="77777777">
        <w:trPr>
          <w:trHeight w:val="90"/>
          <w:jc w:val="center"/>
        </w:trPr>
        <w:tc>
          <w:tcPr>
            <w:tcW w:w="591" w:type="pct"/>
            <w:vMerge/>
            <w:vAlign w:val="center"/>
          </w:tcPr>
          <w:p w14:paraId="0A267E90" w14:textId="77777777" w:rsidR="00126B43" w:rsidRDefault="00126B43">
            <w:pPr>
              <w:snapToGrid w:val="0"/>
              <w:jc w:val="center"/>
              <w:rPr>
                <w:rFonts w:ascii="Times New Roman" w:eastAsia="仿宋_GB2312" w:hAnsi="Times New Roman" w:cs="Times New Roman"/>
                <w:sz w:val="24"/>
                <w:szCs w:val="24"/>
              </w:rPr>
            </w:pPr>
          </w:p>
        </w:tc>
        <w:tc>
          <w:tcPr>
            <w:tcW w:w="1217" w:type="pct"/>
            <w:vAlign w:val="center"/>
          </w:tcPr>
          <w:p w14:paraId="01D21429"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N3</w:t>
            </w:r>
            <w:r>
              <w:rPr>
                <w:rFonts w:ascii="Times New Roman" w:eastAsia="仿宋_GB2312" w:hAnsi="Times New Roman" w:cs="Times New Roman"/>
                <w:sz w:val="24"/>
                <w:szCs w:val="24"/>
              </w:rPr>
              <w:t>白马</w:t>
            </w:r>
            <w:proofErr w:type="gramStart"/>
            <w:r>
              <w:rPr>
                <w:rFonts w:ascii="Times New Roman" w:eastAsia="仿宋_GB2312" w:hAnsi="Times New Roman" w:cs="Times New Roman"/>
                <w:sz w:val="24"/>
                <w:szCs w:val="24"/>
              </w:rPr>
              <w:t>叽</w:t>
            </w:r>
            <w:proofErr w:type="gramEnd"/>
            <w:r>
              <w:rPr>
                <w:rFonts w:ascii="Times New Roman" w:eastAsia="仿宋_GB2312" w:hAnsi="Times New Roman" w:cs="Times New Roman"/>
                <w:sz w:val="24"/>
                <w:szCs w:val="24"/>
              </w:rPr>
              <w:t>居委会居民点</w:t>
            </w:r>
          </w:p>
        </w:tc>
        <w:tc>
          <w:tcPr>
            <w:tcW w:w="1438" w:type="pct"/>
            <w:vMerge/>
            <w:vAlign w:val="center"/>
          </w:tcPr>
          <w:p w14:paraId="735C250F" w14:textId="77777777" w:rsidR="00126B43" w:rsidRDefault="00126B43">
            <w:pPr>
              <w:snapToGrid w:val="0"/>
              <w:jc w:val="center"/>
              <w:rPr>
                <w:rFonts w:ascii="Times New Roman" w:eastAsia="仿宋_GB2312" w:hAnsi="Times New Roman" w:cs="Times New Roman"/>
                <w:sz w:val="24"/>
                <w:szCs w:val="24"/>
              </w:rPr>
            </w:pPr>
          </w:p>
        </w:tc>
        <w:tc>
          <w:tcPr>
            <w:tcW w:w="737" w:type="pct"/>
            <w:vMerge/>
            <w:vAlign w:val="center"/>
          </w:tcPr>
          <w:p w14:paraId="3106AB2F" w14:textId="77777777" w:rsidR="00126B43" w:rsidRDefault="00126B43">
            <w:pPr>
              <w:snapToGrid w:val="0"/>
              <w:jc w:val="left"/>
              <w:rPr>
                <w:rFonts w:ascii="Times New Roman" w:eastAsia="仿宋_GB2312" w:hAnsi="Times New Roman" w:cs="Times New Roman"/>
                <w:sz w:val="24"/>
                <w:szCs w:val="24"/>
              </w:rPr>
            </w:pPr>
          </w:p>
        </w:tc>
        <w:tc>
          <w:tcPr>
            <w:tcW w:w="1017" w:type="pct"/>
            <w:vMerge/>
            <w:vAlign w:val="center"/>
          </w:tcPr>
          <w:p w14:paraId="67E208DB" w14:textId="77777777" w:rsidR="00126B43" w:rsidRDefault="00126B43">
            <w:pPr>
              <w:snapToGrid w:val="0"/>
              <w:jc w:val="left"/>
              <w:rPr>
                <w:rFonts w:ascii="Times New Roman" w:eastAsia="仿宋" w:hAnsi="Times New Roman" w:cs="Times New Roman"/>
                <w:sz w:val="24"/>
                <w:szCs w:val="24"/>
              </w:rPr>
            </w:pPr>
          </w:p>
        </w:tc>
      </w:tr>
      <w:tr w:rsidR="00126B43" w14:paraId="56039449" w14:textId="77777777">
        <w:trPr>
          <w:trHeight w:val="90"/>
          <w:jc w:val="center"/>
        </w:trPr>
        <w:tc>
          <w:tcPr>
            <w:tcW w:w="591" w:type="pct"/>
            <w:vMerge/>
            <w:vAlign w:val="center"/>
          </w:tcPr>
          <w:p w14:paraId="2EEAAE63" w14:textId="77777777" w:rsidR="00126B43" w:rsidRDefault="00126B43">
            <w:pPr>
              <w:snapToGrid w:val="0"/>
              <w:jc w:val="center"/>
              <w:rPr>
                <w:rFonts w:ascii="Times New Roman" w:eastAsia="仿宋_GB2312" w:hAnsi="Times New Roman" w:cs="Times New Roman"/>
                <w:sz w:val="24"/>
                <w:szCs w:val="24"/>
              </w:rPr>
            </w:pPr>
          </w:p>
        </w:tc>
        <w:tc>
          <w:tcPr>
            <w:tcW w:w="1217" w:type="pct"/>
            <w:vAlign w:val="center"/>
          </w:tcPr>
          <w:p w14:paraId="7C30CC8D"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N4</w:t>
            </w:r>
            <w:r>
              <w:rPr>
                <w:rFonts w:ascii="Times New Roman" w:eastAsia="仿宋_GB2312" w:hAnsi="Times New Roman" w:cs="Times New Roman"/>
                <w:sz w:val="24"/>
                <w:szCs w:val="24"/>
              </w:rPr>
              <w:t>新港村王家门组点</w:t>
            </w:r>
          </w:p>
        </w:tc>
        <w:tc>
          <w:tcPr>
            <w:tcW w:w="1438" w:type="pct"/>
            <w:vMerge/>
            <w:vAlign w:val="center"/>
          </w:tcPr>
          <w:p w14:paraId="77242D16" w14:textId="77777777" w:rsidR="00126B43" w:rsidRDefault="00126B43">
            <w:pPr>
              <w:snapToGrid w:val="0"/>
              <w:jc w:val="center"/>
              <w:rPr>
                <w:rFonts w:ascii="Times New Roman" w:eastAsia="仿宋_GB2312" w:hAnsi="Times New Roman" w:cs="Times New Roman"/>
                <w:sz w:val="24"/>
                <w:szCs w:val="24"/>
              </w:rPr>
            </w:pPr>
          </w:p>
        </w:tc>
        <w:tc>
          <w:tcPr>
            <w:tcW w:w="737" w:type="pct"/>
            <w:vMerge/>
            <w:vAlign w:val="center"/>
          </w:tcPr>
          <w:p w14:paraId="41E2AC8A" w14:textId="77777777" w:rsidR="00126B43" w:rsidRDefault="00126B43">
            <w:pPr>
              <w:snapToGrid w:val="0"/>
              <w:jc w:val="left"/>
              <w:rPr>
                <w:rFonts w:ascii="Times New Roman" w:eastAsia="仿宋_GB2312" w:hAnsi="Times New Roman" w:cs="Times New Roman"/>
                <w:sz w:val="24"/>
                <w:szCs w:val="24"/>
              </w:rPr>
            </w:pPr>
          </w:p>
        </w:tc>
        <w:tc>
          <w:tcPr>
            <w:tcW w:w="1017" w:type="pct"/>
            <w:vMerge/>
            <w:vAlign w:val="center"/>
          </w:tcPr>
          <w:p w14:paraId="3001F43D" w14:textId="77777777" w:rsidR="00126B43" w:rsidRDefault="00126B43">
            <w:pPr>
              <w:snapToGrid w:val="0"/>
              <w:jc w:val="left"/>
              <w:rPr>
                <w:rFonts w:ascii="Times New Roman" w:eastAsia="仿宋" w:hAnsi="Times New Roman" w:cs="Times New Roman"/>
                <w:sz w:val="24"/>
                <w:szCs w:val="24"/>
              </w:rPr>
            </w:pPr>
          </w:p>
        </w:tc>
      </w:tr>
      <w:tr w:rsidR="00126B43" w14:paraId="33F87DFB" w14:textId="77777777">
        <w:trPr>
          <w:trHeight w:val="90"/>
          <w:jc w:val="center"/>
        </w:trPr>
        <w:tc>
          <w:tcPr>
            <w:tcW w:w="591" w:type="pct"/>
            <w:vMerge/>
            <w:vAlign w:val="center"/>
          </w:tcPr>
          <w:p w14:paraId="625CA356" w14:textId="77777777" w:rsidR="00126B43" w:rsidRDefault="00126B43">
            <w:pPr>
              <w:snapToGrid w:val="0"/>
              <w:jc w:val="center"/>
              <w:rPr>
                <w:rFonts w:ascii="Times New Roman" w:eastAsia="仿宋_GB2312" w:hAnsi="Times New Roman" w:cs="Times New Roman"/>
                <w:sz w:val="24"/>
                <w:szCs w:val="24"/>
              </w:rPr>
            </w:pPr>
          </w:p>
        </w:tc>
        <w:tc>
          <w:tcPr>
            <w:tcW w:w="1217" w:type="pct"/>
            <w:vAlign w:val="center"/>
          </w:tcPr>
          <w:p w14:paraId="16F30CE3"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N5</w:t>
            </w:r>
            <w:proofErr w:type="gramStart"/>
            <w:r>
              <w:rPr>
                <w:rFonts w:ascii="Times New Roman" w:eastAsia="仿宋_GB2312" w:hAnsi="Times New Roman" w:cs="Times New Roman"/>
                <w:sz w:val="24"/>
                <w:szCs w:val="24"/>
              </w:rPr>
              <w:t>径港村</w:t>
            </w:r>
            <w:proofErr w:type="gramEnd"/>
          </w:p>
        </w:tc>
        <w:tc>
          <w:tcPr>
            <w:tcW w:w="1438" w:type="pct"/>
            <w:vMerge/>
            <w:vAlign w:val="center"/>
          </w:tcPr>
          <w:p w14:paraId="0542107F" w14:textId="77777777" w:rsidR="00126B43" w:rsidRDefault="00126B43">
            <w:pPr>
              <w:snapToGrid w:val="0"/>
              <w:jc w:val="center"/>
              <w:rPr>
                <w:rFonts w:ascii="Times New Roman" w:eastAsia="仿宋_GB2312" w:hAnsi="Times New Roman" w:cs="Times New Roman"/>
                <w:sz w:val="24"/>
                <w:szCs w:val="24"/>
              </w:rPr>
            </w:pPr>
          </w:p>
        </w:tc>
        <w:tc>
          <w:tcPr>
            <w:tcW w:w="737" w:type="pct"/>
            <w:vMerge/>
            <w:vAlign w:val="center"/>
          </w:tcPr>
          <w:p w14:paraId="527F9C2C" w14:textId="77777777" w:rsidR="00126B43" w:rsidRDefault="00126B43">
            <w:pPr>
              <w:snapToGrid w:val="0"/>
              <w:jc w:val="left"/>
              <w:rPr>
                <w:rFonts w:ascii="Times New Roman" w:eastAsia="仿宋_GB2312" w:hAnsi="Times New Roman" w:cs="Times New Roman"/>
                <w:sz w:val="24"/>
                <w:szCs w:val="24"/>
              </w:rPr>
            </w:pPr>
          </w:p>
        </w:tc>
        <w:tc>
          <w:tcPr>
            <w:tcW w:w="1017" w:type="pct"/>
            <w:vMerge/>
            <w:vAlign w:val="center"/>
          </w:tcPr>
          <w:p w14:paraId="04971B21" w14:textId="77777777" w:rsidR="00126B43" w:rsidRDefault="00126B43">
            <w:pPr>
              <w:snapToGrid w:val="0"/>
              <w:jc w:val="left"/>
              <w:rPr>
                <w:rFonts w:ascii="Times New Roman" w:eastAsia="仿宋" w:hAnsi="Times New Roman" w:cs="Times New Roman"/>
                <w:sz w:val="24"/>
                <w:szCs w:val="24"/>
              </w:rPr>
            </w:pPr>
          </w:p>
        </w:tc>
      </w:tr>
      <w:tr w:rsidR="00126B43" w14:paraId="711BD55F" w14:textId="77777777">
        <w:trPr>
          <w:trHeight w:val="90"/>
          <w:jc w:val="center"/>
        </w:trPr>
        <w:tc>
          <w:tcPr>
            <w:tcW w:w="591" w:type="pct"/>
            <w:vMerge/>
            <w:vAlign w:val="center"/>
          </w:tcPr>
          <w:p w14:paraId="5F05DA7A" w14:textId="77777777" w:rsidR="00126B43" w:rsidRDefault="00126B43">
            <w:pPr>
              <w:snapToGrid w:val="0"/>
              <w:jc w:val="center"/>
              <w:rPr>
                <w:rFonts w:ascii="Times New Roman" w:eastAsia="仿宋_GB2312" w:hAnsi="Times New Roman" w:cs="Times New Roman"/>
                <w:sz w:val="24"/>
                <w:szCs w:val="24"/>
              </w:rPr>
            </w:pPr>
          </w:p>
        </w:tc>
        <w:tc>
          <w:tcPr>
            <w:tcW w:w="1217" w:type="pct"/>
            <w:vAlign w:val="center"/>
          </w:tcPr>
          <w:p w14:paraId="7E9B616B"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N6</w:t>
            </w:r>
            <w:r>
              <w:rPr>
                <w:rFonts w:ascii="Times New Roman" w:eastAsia="仿宋_GB2312" w:hAnsi="Times New Roman" w:cs="Times New Roman"/>
                <w:sz w:val="24"/>
                <w:szCs w:val="24"/>
              </w:rPr>
              <w:t>园区管委会</w:t>
            </w:r>
          </w:p>
        </w:tc>
        <w:tc>
          <w:tcPr>
            <w:tcW w:w="1438" w:type="pct"/>
            <w:vMerge/>
            <w:vAlign w:val="center"/>
          </w:tcPr>
          <w:p w14:paraId="29F543AD" w14:textId="77777777" w:rsidR="00126B43" w:rsidRDefault="00126B43">
            <w:pPr>
              <w:snapToGrid w:val="0"/>
              <w:jc w:val="center"/>
              <w:rPr>
                <w:rFonts w:ascii="Times New Roman" w:eastAsia="仿宋_GB2312" w:hAnsi="Times New Roman" w:cs="Times New Roman"/>
                <w:sz w:val="24"/>
                <w:szCs w:val="24"/>
              </w:rPr>
            </w:pPr>
          </w:p>
        </w:tc>
        <w:tc>
          <w:tcPr>
            <w:tcW w:w="737" w:type="pct"/>
            <w:vMerge/>
            <w:vAlign w:val="center"/>
          </w:tcPr>
          <w:p w14:paraId="41321CCA" w14:textId="77777777" w:rsidR="00126B43" w:rsidRDefault="00126B43">
            <w:pPr>
              <w:snapToGrid w:val="0"/>
              <w:jc w:val="left"/>
              <w:rPr>
                <w:rFonts w:ascii="Times New Roman" w:eastAsia="仿宋_GB2312" w:hAnsi="Times New Roman" w:cs="Times New Roman"/>
                <w:sz w:val="24"/>
                <w:szCs w:val="24"/>
              </w:rPr>
            </w:pPr>
          </w:p>
        </w:tc>
        <w:tc>
          <w:tcPr>
            <w:tcW w:w="1017" w:type="pct"/>
            <w:vMerge/>
            <w:vAlign w:val="center"/>
          </w:tcPr>
          <w:p w14:paraId="3A873C29" w14:textId="77777777" w:rsidR="00126B43" w:rsidRDefault="00126B43">
            <w:pPr>
              <w:snapToGrid w:val="0"/>
              <w:jc w:val="left"/>
              <w:rPr>
                <w:rFonts w:ascii="Times New Roman" w:eastAsia="仿宋" w:hAnsi="Times New Roman" w:cs="Times New Roman"/>
                <w:sz w:val="24"/>
                <w:szCs w:val="24"/>
              </w:rPr>
            </w:pPr>
          </w:p>
        </w:tc>
      </w:tr>
      <w:tr w:rsidR="00126B43" w14:paraId="35740A69" w14:textId="77777777">
        <w:trPr>
          <w:trHeight w:val="90"/>
          <w:jc w:val="center"/>
        </w:trPr>
        <w:tc>
          <w:tcPr>
            <w:tcW w:w="591" w:type="pct"/>
            <w:vMerge/>
            <w:vAlign w:val="center"/>
          </w:tcPr>
          <w:p w14:paraId="53D58D9B" w14:textId="77777777" w:rsidR="00126B43" w:rsidRDefault="00126B43">
            <w:pPr>
              <w:snapToGrid w:val="0"/>
              <w:jc w:val="center"/>
              <w:rPr>
                <w:rFonts w:ascii="Times New Roman" w:eastAsia="仿宋_GB2312" w:hAnsi="Times New Roman" w:cs="Times New Roman"/>
                <w:sz w:val="24"/>
                <w:szCs w:val="24"/>
              </w:rPr>
            </w:pPr>
          </w:p>
        </w:tc>
        <w:tc>
          <w:tcPr>
            <w:tcW w:w="1217" w:type="pct"/>
            <w:vAlign w:val="center"/>
          </w:tcPr>
          <w:p w14:paraId="42A642F5"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N7</w:t>
            </w:r>
            <w:proofErr w:type="gramStart"/>
            <w:r>
              <w:rPr>
                <w:rFonts w:ascii="Times New Roman" w:eastAsia="仿宋_GB2312" w:hAnsi="Times New Roman" w:cs="Times New Roman"/>
                <w:sz w:val="24"/>
                <w:szCs w:val="24"/>
              </w:rPr>
              <w:t>石塘冲居民点</w:t>
            </w:r>
            <w:proofErr w:type="gramEnd"/>
          </w:p>
        </w:tc>
        <w:tc>
          <w:tcPr>
            <w:tcW w:w="1438" w:type="pct"/>
            <w:vMerge/>
            <w:vAlign w:val="center"/>
          </w:tcPr>
          <w:p w14:paraId="7F638E10" w14:textId="77777777" w:rsidR="00126B43" w:rsidRDefault="00126B43">
            <w:pPr>
              <w:snapToGrid w:val="0"/>
              <w:jc w:val="center"/>
              <w:rPr>
                <w:rFonts w:ascii="Times New Roman" w:eastAsia="仿宋_GB2312" w:hAnsi="Times New Roman" w:cs="Times New Roman"/>
                <w:sz w:val="24"/>
                <w:szCs w:val="24"/>
              </w:rPr>
            </w:pPr>
          </w:p>
        </w:tc>
        <w:tc>
          <w:tcPr>
            <w:tcW w:w="737" w:type="pct"/>
            <w:vMerge w:val="restart"/>
            <w:vAlign w:val="center"/>
          </w:tcPr>
          <w:p w14:paraId="7C9A852B"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次</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年</w:t>
            </w:r>
          </w:p>
          <w:p w14:paraId="294DEC95" w14:textId="7144EF3A"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天，昼、夜检测，检测</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天</w:t>
            </w:r>
          </w:p>
        </w:tc>
        <w:tc>
          <w:tcPr>
            <w:tcW w:w="1017" w:type="pct"/>
            <w:vMerge/>
            <w:vAlign w:val="center"/>
          </w:tcPr>
          <w:p w14:paraId="2D79D1D8" w14:textId="77777777" w:rsidR="00126B43" w:rsidRDefault="00126B43">
            <w:pPr>
              <w:snapToGrid w:val="0"/>
              <w:jc w:val="left"/>
              <w:rPr>
                <w:rFonts w:ascii="Times New Roman" w:eastAsia="仿宋" w:hAnsi="Times New Roman" w:cs="Times New Roman"/>
                <w:sz w:val="24"/>
                <w:szCs w:val="24"/>
              </w:rPr>
            </w:pPr>
          </w:p>
        </w:tc>
      </w:tr>
      <w:tr w:rsidR="00126B43" w14:paraId="7E6C6595" w14:textId="77777777">
        <w:trPr>
          <w:trHeight w:val="90"/>
          <w:jc w:val="center"/>
        </w:trPr>
        <w:tc>
          <w:tcPr>
            <w:tcW w:w="591" w:type="pct"/>
            <w:vMerge/>
            <w:vAlign w:val="center"/>
          </w:tcPr>
          <w:p w14:paraId="3FC027CD" w14:textId="77777777" w:rsidR="00126B43" w:rsidRDefault="00126B43">
            <w:pPr>
              <w:snapToGrid w:val="0"/>
              <w:jc w:val="center"/>
              <w:rPr>
                <w:rFonts w:ascii="Times New Roman" w:eastAsia="仿宋_GB2312" w:hAnsi="Times New Roman" w:cs="Times New Roman"/>
                <w:sz w:val="24"/>
                <w:szCs w:val="24"/>
              </w:rPr>
            </w:pPr>
          </w:p>
        </w:tc>
        <w:tc>
          <w:tcPr>
            <w:tcW w:w="1217" w:type="pct"/>
            <w:vAlign w:val="center"/>
          </w:tcPr>
          <w:p w14:paraId="49C3AC27"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N8</w:t>
            </w:r>
            <w:proofErr w:type="gramStart"/>
            <w:r>
              <w:rPr>
                <w:rFonts w:ascii="Times New Roman" w:eastAsia="仿宋_GB2312" w:hAnsi="Times New Roman" w:cs="Times New Roman"/>
                <w:sz w:val="24"/>
                <w:szCs w:val="24"/>
              </w:rPr>
              <w:t>兆邦</w:t>
            </w:r>
            <w:proofErr w:type="gramEnd"/>
            <w:r>
              <w:rPr>
                <w:rFonts w:ascii="Times New Roman" w:eastAsia="仿宋_GB2312" w:hAnsi="Times New Roman" w:cs="Times New Roman"/>
                <w:sz w:val="24"/>
                <w:szCs w:val="24"/>
              </w:rPr>
              <w:t>大道西侧居民点</w:t>
            </w:r>
          </w:p>
        </w:tc>
        <w:tc>
          <w:tcPr>
            <w:tcW w:w="1438" w:type="pct"/>
            <w:vMerge/>
            <w:vAlign w:val="center"/>
          </w:tcPr>
          <w:p w14:paraId="72B03559" w14:textId="77777777" w:rsidR="00126B43" w:rsidRDefault="00126B43">
            <w:pPr>
              <w:snapToGrid w:val="0"/>
              <w:jc w:val="center"/>
              <w:rPr>
                <w:rFonts w:ascii="Times New Roman" w:eastAsia="仿宋" w:hAnsi="Times New Roman" w:cs="Times New Roman"/>
                <w:sz w:val="24"/>
                <w:szCs w:val="24"/>
              </w:rPr>
            </w:pPr>
          </w:p>
        </w:tc>
        <w:tc>
          <w:tcPr>
            <w:tcW w:w="737" w:type="pct"/>
            <w:vMerge/>
            <w:vAlign w:val="center"/>
          </w:tcPr>
          <w:p w14:paraId="6CFB87B9" w14:textId="77777777" w:rsidR="00126B43" w:rsidRDefault="00126B43">
            <w:pPr>
              <w:snapToGrid w:val="0"/>
              <w:jc w:val="left"/>
              <w:rPr>
                <w:rFonts w:ascii="Times New Roman" w:eastAsia="仿宋" w:hAnsi="Times New Roman" w:cs="Times New Roman"/>
                <w:sz w:val="24"/>
                <w:szCs w:val="24"/>
              </w:rPr>
            </w:pPr>
          </w:p>
        </w:tc>
        <w:tc>
          <w:tcPr>
            <w:tcW w:w="1017" w:type="pct"/>
            <w:vMerge/>
            <w:vAlign w:val="center"/>
          </w:tcPr>
          <w:p w14:paraId="0892AFBC" w14:textId="77777777" w:rsidR="00126B43" w:rsidRDefault="00126B43">
            <w:pPr>
              <w:snapToGrid w:val="0"/>
              <w:jc w:val="left"/>
              <w:rPr>
                <w:rFonts w:ascii="Times New Roman" w:eastAsia="仿宋" w:hAnsi="Times New Roman" w:cs="Times New Roman"/>
                <w:sz w:val="24"/>
                <w:szCs w:val="24"/>
              </w:rPr>
            </w:pPr>
          </w:p>
        </w:tc>
      </w:tr>
      <w:tr w:rsidR="00126B43" w14:paraId="7986B122" w14:textId="77777777">
        <w:trPr>
          <w:trHeight w:val="90"/>
          <w:jc w:val="center"/>
        </w:trPr>
        <w:tc>
          <w:tcPr>
            <w:tcW w:w="591" w:type="pct"/>
            <w:vMerge/>
            <w:vAlign w:val="center"/>
          </w:tcPr>
          <w:p w14:paraId="1F81FE5D" w14:textId="77777777" w:rsidR="00126B43" w:rsidRDefault="00126B43">
            <w:pPr>
              <w:snapToGrid w:val="0"/>
              <w:jc w:val="center"/>
              <w:rPr>
                <w:rFonts w:ascii="Times New Roman" w:eastAsia="仿宋_GB2312" w:hAnsi="Times New Roman" w:cs="Times New Roman"/>
                <w:sz w:val="24"/>
                <w:szCs w:val="24"/>
              </w:rPr>
            </w:pPr>
          </w:p>
        </w:tc>
        <w:tc>
          <w:tcPr>
            <w:tcW w:w="1217" w:type="pct"/>
            <w:vAlign w:val="center"/>
          </w:tcPr>
          <w:p w14:paraId="59080BBA" w14:textId="77777777" w:rsidR="00126B43" w:rsidRDefault="00126B43">
            <w:pPr>
              <w:snapToGrid w:val="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N9</w:t>
            </w:r>
            <w:r>
              <w:rPr>
                <w:rFonts w:ascii="Times New Roman" w:eastAsia="仿宋_GB2312" w:hAnsi="Times New Roman" w:cs="Times New Roman"/>
                <w:sz w:val="24"/>
                <w:szCs w:val="24"/>
              </w:rPr>
              <w:t>王禾村居民点</w:t>
            </w:r>
          </w:p>
        </w:tc>
        <w:tc>
          <w:tcPr>
            <w:tcW w:w="1438" w:type="pct"/>
            <w:vMerge/>
            <w:vAlign w:val="center"/>
          </w:tcPr>
          <w:p w14:paraId="24B6C586" w14:textId="77777777" w:rsidR="00126B43" w:rsidRDefault="00126B43">
            <w:pPr>
              <w:snapToGrid w:val="0"/>
              <w:jc w:val="center"/>
              <w:rPr>
                <w:rFonts w:ascii="Times New Roman" w:eastAsia="仿宋" w:hAnsi="Times New Roman" w:cs="Times New Roman"/>
                <w:sz w:val="24"/>
                <w:szCs w:val="24"/>
              </w:rPr>
            </w:pPr>
          </w:p>
        </w:tc>
        <w:tc>
          <w:tcPr>
            <w:tcW w:w="737" w:type="pct"/>
            <w:vMerge/>
            <w:vAlign w:val="center"/>
          </w:tcPr>
          <w:p w14:paraId="12C46F30" w14:textId="77777777" w:rsidR="00126B43" w:rsidRDefault="00126B43">
            <w:pPr>
              <w:snapToGrid w:val="0"/>
              <w:jc w:val="left"/>
              <w:rPr>
                <w:rFonts w:ascii="Times New Roman" w:eastAsia="仿宋" w:hAnsi="Times New Roman" w:cs="Times New Roman"/>
                <w:sz w:val="24"/>
                <w:szCs w:val="24"/>
              </w:rPr>
            </w:pPr>
          </w:p>
        </w:tc>
        <w:tc>
          <w:tcPr>
            <w:tcW w:w="1017" w:type="pct"/>
            <w:vMerge/>
            <w:vAlign w:val="center"/>
          </w:tcPr>
          <w:p w14:paraId="14EA3F2F" w14:textId="77777777" w:rsidR="00126B43" w:rsidRDefault="00126B43">
            <w:pPr>
              <w:snapToGrid w:val="0"/>
              <w:jc w:val="left"/>
              <w:rPr>
                <w:rFonts w:ascii="Times New Roman" w:eastAsia="仿宋" w:hAnsi="Times New Roman" w:cs="Times New Roman"/>
                <w:sz w:val="24"/>
                <w:szCs w:val="24"/>
              </w:rPr>
            </w:pPr>
          </w:p>
        </w:tc>
      </w:tr>
    </w:tbl>
    <w:p w14:paraId="46F7CD2E" w14:textId="77777777" w:rsidR="00C22102" w:rsidRDefault="00C22102">
      <w:pPr>
        <w:pStyle w:val="2"/>
        <w:snapToGrid w:val="0"/>
        <w:spacing w:after="0" w:line="600" w:lineRule="exact"/>
        <w:ind w:leftChars="0" w:left="0" w:firstLine="640"/>
        <w:rPr>
          <w:rFonts w:ascii="Times New Roman" w:eastAsia="仿宋_GB2312" w:hAnsi="Times New Roman"/>
          <w:szCs w:val="32"/>
        </w:rPr>
      </w:pPr>
    </w:p>
    <w:p w14:paraId="3F4654FF" w14:textId="22D45619" w:rsidR="007D5C5A" w:rsidRDefault="00220D45">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lastRenderedPageBreak/>
        <w:t>环境质量跟踪自行监测情况：湖南省工业园区管理委员会</w:t>
      </w:r>
      <w:r>
        <w:rPr>
          <w:rFonts w:ascii="Times New Roman" w:eastAsia="仿宋_GB2312" w:hAnsi="Times New Roman"/>
          <w:szCs w:val="32"/>
        </w:rPr>
        <w:t>2021</w:t>
      </w:r>
      <w:r>
        <w:rPr>
          <w:rFonts w:ascii="Times New Roman" w:eastAsia="仿宋_GB2312" w:hAnsi="Times New Roman"/>
          <w:szCs w:val="32"/>
        </w:rPr>
        <w:t>年</w:t>
      </w:r>
      <w:r>
        <w:rPr>
          <w:rFonts w:ascii="Times New Roman" w:eastAsia="仿宋_GB2312" w:hAnsi="Times New Roman"/>
          <w:szCs w:val="32"/>
        </w:rPr>
        <w:t>3</w:t>
      </w:r>
      <w:r>
        <w:rPr>
          <w:rFonts w:ascii="Times New Roman" w:eastAsia="仿宋_GB2312" w:hAnsi="Times New Roman"/>
          <w:szCs w:val="32"/>
        </w:rPr>
        <w:t>月</w:t>
      </w:r>
      <w:r>
        <w:rPr>
          <w:rFonts w:ascii="Times New Roman" w:eastAsia="仿宋_GB2312" w:hAnsi="Times New Roman"/>
          <w:szCs w:val="32"/>
        </w:rPr>
        <w:t>29</w:t>
      </w:r>
      <w:r>
        <w:rPr>
          <w:rFonts w:ascii="Times New Roman" w:eastAsia="仿宋_GB2312" w:hAnsi="Times New Roman"/>
          <w:szCs w:val="32"/>
        </w:rPr>
        <w:t>日、</w:t>
      </w:r>
      <w:r>
        <w:rPr>
          <w:rFonts w:ascii="Times New Roman" w:eastAsia="仿宋_GB2312" w:hAnsi="Times New Roman"/>
          <w:szCs w:val="32"/>
        </w:rPr>
        <w:t>2021</w:t>
      </w:r>
      <w:r>
        <w:rPr>
          <w:rFonts w:ascii="Times New Roman" w:eastAsia="仿宋_GB2312" w:hAnsi="Times New Roman"/>
          <w:szCs w:val="32"/>
        </w:rPr>
        <w:t>年</w:t>
      </w:r>
      <w:r>
        <w:rPr>
          <w:rFonts w:ascii="Times New Roman" w:eastAsia="仿宋_GB2312" w:hAnsi="Times New Roman"/>
          <w:szCs w:val="32"/>
        </w:rPr>
        <w:t>6</w:t>
      </w:r>
      <w:r>
        <w:rPr>
          <w:rFonts w:ascii="Times New Roman" w:eastAsia="仿宋_GB2312" w:hAnsi="Times New Roman"/>
          <w:szCs w:val="32"/>
        </w:rPr>
        <w:t>月</w:t>
      </w:r>
      <w:r>
        <w:rPr>
          <w:rFonts w:ascii="Times New Roman" w:eastAsia="仿宋_GB2312" w:hAnsi="Times New Roman"/>
          <w:szCs w:val="32"/>
        </w:rPr>
        <w:t>22</w:t>
      </w:r>
      <w:r>
        <w:rPr>
          <w:rFonts w:ascii="Times New Roman" w:eastAsia="仿宋_GB2312" w:hAnsi="Times New Roman"/>
          <w:szCs w:val="32"/>
        </w:rPr>
        <w:t>日、</w:t>
      </w:r>
      <w:r>
        <w:rPr>
          <w:rFonts w:ascii="Times New Roman" w:eastAsia="仿宋_GB2312" w:hAnsi="Times New Roman"/>
          <w:szCs w:val="32"/>
        </w:rPr>
        <w:t>2021</w:t>
      </w:r>
      <w:r>
        <w:rPr>
          <w:rFonts w:ascii="Times New Roman" w:eastAsia="仿宋_GB2312" w:hAnsi="Times New Roman"/>
          <w:szCs w:val="32"/>
        </w:rPr>
        <w:t>年</w:t>
      </w:r>
      <w:r>
        <w:rPr>
          <w:rFonts w:ascii="Times New Roman" w:eastAsia="仿宋_GB2312" w:hAnsi="Times New Roman"/>
          <w:szCs w:val="32"/>
        </w:rPr>
        <w:t>10</w:t>
      </w:r>
      <w:r>
        <w:rPr>
          <w:rFonts w:ascii="Times New Roman" w:eastAsia="仿宋_GB2312" w:hAnsi="Times New Roman"/>
          <w:szCs w:val="32"/>
        </w:rPr>
        <w:t>月</w:t>
      </w:r>
      <w:r>
        <w:rPr>
          <w:rFonts w:ascii="Times New Roman" w:eastAsia="仿宋_GB2312" w:hAnsi="Times New Roman"/>
          <w:szCs w:val="32"/>
        </w:rPr>
        <w:t>13</w:t>
      </w:r>
      <w:r>
        <w:rPr>
          <w:rFonts w:ascii="Times New Roman" w:eastAsia="仿宋_GB2312" w:hAnsi="Times New Roman"/>
          <w:szCs w:val="32"/>
        </w:rPr>
        <w:t>日、</w:t>
      </w:r>
      <w:r>
        <w:rPr>
          <w:rFonts w:ascii="Times New Roman" w:eastAsia="仿宋_GB2312" w:hAnsi="Times New Roman"/>
          <w:szCs w:val="32"/>
        </w:rPr>
        <w:t>2021</w:t>
      </w:r>
      <w:r>
        <w:rPr>
          <w:rFonts w:ascii="Times New Roman" w:eastAsia="仿宋_GB2312" w:hAnsi="Times New Roman"/>
          <w:szCs w:val="32"/>
        </w:rPr>
        <w:t>年</w:t>
      </w:r>
      <w:r>
        <w:rPr>
          <w:rFonts w:ascii="Times New Roman" w:eastAsia="仿宋_GB2312" w:hAnsi="Times New Roman"/>
          <w:szCs w:val="32"/>
        </w:rPr>
        <w:t>12</w:t>
      </w:r>
      <w:r>
        <w:rPr>
          <w:rFonts w:ascii="Times New Roman" w:eastAsia="仿宋_GB2312" w:hAnsi="Times New Roman"/>
          <w:szCs w:val="32"/>
        </w:rPr>
        <w:t>月</w:t>
      </w:r>
      <w:r>
        <w:rPr>
          <w:rFonts w:ascii="Times New Roman" w:eastAsia="仿宋_GB2312" w:hAnsi="Times New Roman"/>
          <w:szCs w:val="32"/>
        </w:rPr>
        <w:t>31</w:t>
      </w:r>
      <w:r>
        <w:rPr>
          <w:rFonts w:ascii="Times New Roman" w:eastAsia="仿宋_GB2312" w:hAnsi="Times New Roman"/>
          <w:szCs w:val="32"/>
        </w:rPr>
        <w:t>日对三湾园区周边的</w:t>
      </w:r>
      <w:proofErr w:type="gramStart"/>
      <w:r>
        <w:rPr>
          <w:rFonts w:ascii="Times New Roman" w:eastAsia="仿宋_GB2312" w:hAnsi="Times New Roman"/>
          <w:szCs w:val="32"/>
        </w:rPr>
        <w:t>飞跃村石</w:t>
      </w:r>
      <w:proofErr w:type="gramEnd"/>
      <w:r>
        <w:rPr>
          <w:rFonts w:ascii="Times New Roman" w:eastAsia="仿宋_GB2312" w:hAnsi="Times New Roman"/>
          <w:szCs w:val="32"/>
        </w:rPr>
        <w:t>塘组、新建队姚家组、三湾大岭组、王禾村、郭陈家等监测点位的地表水、地下水、空气质量、噪声进行监测。</w:t>
      </w:r>
    </w:p>
    <w:p w14:paraId="083786FE" w14:textId="77777777" w:rsidR="007D5C5A" w:rsidRDefault="00220D45">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自行监测结果：园区通过委托第三方检测公司对生态环境进行监测，依据相关国家标准，园区环境质量已达标。</w:t>
      </w:r>
    </w:p>
    <w:p w14:paraId="55427545" w14:textId="77777777" w:rsidR="007D5C5A" w:rsidRDefault="00220D45">
      <w:pPr>
        <w:pStyle w:val="2"/>
        <w:snapToGrid w:val="0"/>
        <w:spacing w:after="0" w:line="600" w:lineRule="exact"/>
        <w:ind w:leftChars="0" w:left="0" w:firstLine="640"/>
        <w:outlineLvl w:val="1"/>
        <w:rPr>
          <w:rFonts w:ascii="楷体_GB2312" w:eastAsia="楷体_GB2312" w:hAnsi="楷体_GB2312" w:cs="楷体_GB2312"/>
          <w:szCs w:val="32"/>
        </w:rPr>
      </w:pPr>
      <w:r>
        <w:rPr>
          <w:rFonts w:ascii="楷体_GB2312" w:eastAsia="楷体_GB2312" w:hAnsi="楷体_GB2312" w:cs="楷体_GB2312" w:hint="eastAsia"/>
          <w:szCs w:val="32"/>
        </w:rPr>
        <w:t>（二）“三线一单”落地应用情况</w:t>
      </w:r>
    </w:p>
    <w:p w14:paraId="7199BE57" w14:textId="77777777" w:rsidR="007D5C5A" w:rsidRDefault="00220D45">
      <w:pPr>
        <w:snapToGrid w:val="0"/>
        <w:spacing w:line="600"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三线一单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生态环境管控要求</w:t>
      </w:r>
    </w:p>
    <w:p w14:paraId="32280D7C" w14:textId="77777777" w:rsidR="007D5C5A" w:rsidRDefault="00220D45">
      <w:pPr>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《湖南省人民政府关于实施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三线一单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生态环境分区管控的意见》、《湖南省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三线一单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生态环境总体管控要求既省级以上产业园区生态环境准入清单》等相关文件，明确了</w:t>
      </w:r>
      <w:r>
        <w:rPr>
          <w:rFonts w:ascii="Times New Roman" w:eastAsia="仿宋_GB2312" w:hAnsi="Times New Roman" w:cs="Times New Roman" w:hint="eastAsia"/>
          <w:sz w:val="32"/>
          <w:szCs w:val="32"/>
        </w:rPr>
        <w:t>临湘</w:t>
      </w:r>
      <w:r>
        <w:rPr>
          <w:rFonts w:ascii="Times New Roman" w:eastAsia="仿宋_GB2312" w:hAnsi="Times New Roman" w:cs="Times New Roman"/>
          <w:sz w:val="32"/>
          <w:szCs w:val="32"/>
        </w:rPr>
        <w:t>高新区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三线一单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生态环境管控要求</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见下表。</w:t>
      </w:r>
    </w:p>
    <w:p w14:paraId="459A2DE1" w14:textId="77777777" w:rsidR="007D5C5A" w:rsidRDefault="007D5C5A">
      <w:pPr>
        <w:pStyle w:val="2"/>
        <w:snapToGrid w:val="0"/>
        <w:spacing w:after="0" w:line="600" w:lineRule="exact"/>
        <w:ind w:leftChars="0" w:left="0" w:firstLine="640"/>
        <w:rPr>
          <w:rFonts w:ascii="Times New Roman" w:eastAsia="仿宋_GB2312" w:hAnsi="Times New Roman"/>
          <w:szCs w:val="32"/>
        </w:rPr>
        <w:sectPr w:rsidR="007D5C5A">
          <w:footerReference w:type="default" r:id="rId8"/>
          <w:pgSz w:w="11906" w:h="16838"/>
          <w:pgMar w:top="1440" w:right="1800" w:bottom="1440" w:left="1800" w:header="851" w:footer="992" w:gutter="0"/>
          <w:pgNumType w:start="1"/>
          <w:cols w:space="720"/>
          <w:docGrid w:type="lines" w:linePitch="312"/>
        </w:sectPr>
      </w:pPr>
    </w:p>
    <w:p w14:paraId="46DEF6CA" w14:textId="77777777" w:rsidR="007D5C5A" w:rsidRDefault="00220D45">
      <w:pPr>
        <w:pStyle w:val="2"/>
        <w:snapToGrid w:val="0"/>
        <w:spacing w:after="0" w:line="600" w:lineRule="exact"/>
        <w:ind w:leftChars="0" w:left="0" w:firstLine="640"/>
        <w:jc w:val="center"/>
        <w:outlineLvl w:val="2"/>
        <w:rPr>
          <w:rFonts w:ascii="Times New Roman" w:eastAsia="仿宋_GB2312" w:hAnsi="Times New Roman"/>
          <w:kern w:val="0"/>
          <w:szCs w:val="32"/>
        </w:rPr>
      </w:pPr>
      <w:r>
        <w:rPr>
          <w:rFonts w:ascii="Times New Roman" w:eastAsia="仿宋_GB2312" w:hAnsi="Times New Roman"/>
          <w:kern w:val="0"/>
          <w:szCs w:val="32"/>
        </w:rPr>
        <w:lastRenderedPageBreak/>
        <w:t>2.1</w:t>
      </w:r>
      <w:r>
        <w:rPr>
          <w:rFonts w:ascii="Times New Roman" w:eastAsia="仿宋_GB2312" w:hAnsi="Times New Roman"/>
          <w:kern w:val="0"/>
          <w:szCs w:val="32"/>
        </w:rPr>
        <w:t>临湘高新技术产业开发区</w:t>
      </w:r>
      <w:r>
        <w:rPr>
          <w:rFonts w:ascii="Times New Roman" w:eastAsia="仿宋_GB2312" w:hAnsi="Times New Roman"/>
          <w:kern w:val="0"/>
          <w:szCs w:val="32"/>
        </w:rPr>
        <w:t>“</w:t>
      </w:r>
      <w:r>
        <w:rPr>
          <w:rFonts w:ascii="Times New Roman" w:eastAsia="仿宋_GB2312" w:hAnsi="Times New Roman"/>
          <w:kern w:val="0"/>
          <w:szCs w:val="32"/>
        </w:rPr>
        <w:t>三线一单</w:t>
      </w:r>
      <w:r>
        <w:rPr>
          <w:rFonts w:ascii="Times New Roman" w:eastAsia="仿宋_GB2312" w:hAnsi="Times New Roman"/>
          <w:kern w:val="0"/>
          <w:szCs w:val="32"/>
        </w:rPr>
        <w:t>”</w:t>
      </w:r>
      <w:r>
        <w:rPr>
          <w:rFonts w:ascii="Times New Roman" w:eastAsia="仿宋_GB2312" w:hAnsi="Times New Roman"/>
          <w:kern w:val="0"/>
          <w:szCs w:val="32"/>
        </w:rPr>
        <w:t>管控要求</w:t>
      </w:r>
    </w:p>
    <w:tbl>
      <w:tblPr>
        <w:tblW w:w="1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376"/>
        <w:gridCol w:w="523"/>
        <w:gridCol w:w="472"/>
        <w:gridCol w:w="474"/>
        <w:gridCol w:w="781"/>
        <w:gridCol w:w="1039"/>
        <w:gridCol w:w="1433"/>
        <w:gridCol w:w="991"/>
        <w:gridCol w:w="3743"/>
        <w:gridCol w:w="2250"/>
      </w:tblGrid>
      <w:tr w:rsidR="007D5C5A" w14:paraId="104DA98B" w14:textId="77777777">
        <w:trPr>
          <w:trHeight w:val="252"/>
          <w:jc w:val="center"/>
        </w:trPr>
        <w:tc>
          <w:tcPr>
            <w:tcW w:w="1217" w:type="dxa"/>
            <w:vMerge w:val="restart"/>
            <w:vAlign w:val="center"/>
          </w:tcPr>
          <w:p w14:paraId="72AE8C5B" w14:textId="77777777" w:rsidR="007D5C5A" w:rsidRDefault="00220D45">
            <w:pPr>
              <w:widowControl/>
              <w:topLinePunct/>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环境管控单元编码</w:t>
            </w:r>
          </w:p>
        </w:tc>
        <w:tc>
          <w:tcPr>
            <w:tcW w:w="1376" w:type="dxa"/>
            <w:vMerge w:val="restart"/>
            <w:vAlign w:val="center"/>
          </w:tcPr>
          <w:p w14:paraId="2D4B6B42" w14:textId="77777777" w:rsidR="007D5C5A" w:rsidRDefault="00220D45">
            <w:pPr>
              <w:widowControl/>
              <w:topLinePunct/>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单元名称</w:t>
            </w:r>
          </w:p>
        </w:tc>
        <w:tc>
          <w:tcPr>
            <w:tcW w:w="1469" w:type="dxa"/>
            <w:gridSpan w:val="3"/>
            <w:vAlign w:val="center"/>
          </w:tcPr>
          <w:p w14:paraId="415E818B" w14:textId="77777777" w:rsidR="007D5C5A" w:rsidRDefault="00220D45">
            <w:pPr>
              <w:widowControl/>
              <w:topLinePunct/>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行政区划</w:t>
            </w:r>
          </w:p>
        </w:tc>
        <w:tc>
          <w:tcPr>
            <w:tcW w:w="781" w:type="dxa"/>
            <w:vMerge w:val="restart"/>
            <w:vAlign w:val="center"/>
          </w:tcPr>
          <w:p w14:paraId="619C7EAC" w14:textId="77777777" w:rsidR="007D5C5A" w:rsidRDefault="00220D45">
            <w:pPr>
              <w:widowControl/>
              <w:topLinePunct/>
              <w:snapToGrid w:val="0"/>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单元分类</w:t>
            </w:r>
          </w:p>
        </w:tc>
        <w:tc>
          <w:tcPr>
            <w:tcW w:w="1039" w:type="dxa"/>
            <w:vMerge w:val="restart"/>
            <w:vAlign w:val="center"/>
          </w:tcPr>
          <w:p w14:paraId="4BB469C5" w14:textId="77777777" w:rsidR="007D5C5A" w:rsidRDefault="00220D45">
            <w:pPr>
              <w:widowControl/>
              <w:topLinePunct/>
              <w:snapToGrid w:val="0"/>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单元面积</w:t>
            </w:r>
            <w:r>
              <w:rPr>
                <w:rFonts w:ascii="Times New Roman" w:eastAsia="仿宋_GB2312" w:hAnsi="Times New Roman" w:cs="Times New Roman"/>
                <w:b/>
                <w:bCs/>
                <w:kern w:val="0"/>
                <w:sz w:val="24"/>
                <w:szCs w:val="24"/>
              </w:rPr>
              <w:t>(km</w:t>
            </w:r>
            <w:r>
              <w:rPr>
                <w:rFonts w:ascii="Times New Roman" w:eastAsia="仿宋_GB2312" w:hAnsi="Times New Roman" w:cs="Times New Roman"/>
                <w:b/>
                <w:bCs/>
                <w:kern w:val="0"/>
                <w:sz w:val="24"/>
                <w:szCs w:val="24"/>
                <w:vertAlign w:val="superscript"/>
              </w:rPr>
              <w:t>2</w:t>
            </w:r>
            <w:r>
              <w:rPr>
                <w:rFonts w:ascii="Times New Roman" w:eastAsia="仿宋_GB2312" w:hAnsi="Times New Roman" w:cs="Times New Roman"/>
                <w:b/>
                <w:bCs/>
                <w:kern w:val="0"/>
                <w:sz w:val="24"/>
                <w:szCs w:val="24"/>
              </w:rPr>
              <w:t>)</w:t>
            </w:r>
          </w:p>
        </w:tc>
        <w:tc>
          <w:tcPr>
            <w:tcW w:w="1433" w:type="dxa"/>
            <w:vMerge w:val="restart"/>
            <w:vAlign w:val="center"/>
          </w:tcPr>
          <w:p w14:paraId="634A89E0" w14:textId="77777777" w:rsidR="007D5C5A" w:rsidRDefault="00220D45">
            <w:pPr>
              <w:widowControl/>
              <w:topLinePunct/>
              <w:snapToGrid w:val="0"/>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涉及乡镇（街道）</w:t>
            </w:r>
          </w:p>
        </w:tc>
        <w:tc>
          <w:tcPr>
            <w:tcW w:w="991" w:type="dxa"/>
            <w:vMerge w:val="restart"/>
            <w:vAlign w:val="center"/>
          </w:tcPr>
          <w:p w14:paraId="3D983203" w14:textId="77777777" w:rsidR="007D5C5A" w:rsidRDefault="00220D45">
            <w:pPr>
              <w:widowControl/>
              <w:topLinePunct/>
              <w:snapToGrid w:val="0"/>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区域主体功能定位</w:t>
            </w:r>
          </w:p>
        </w:tc>
        <w:tc>
          <w:tcPr>
            <w:tcW w:w="3743" w:type="dxa"/>
            <w:vMerge w:val="restart"/>
            <w:vAlign w:val="center"/>
          </w:tcPr>
          <w:p w14:paraId="12C37C8D" w14:textId="77777777" w:rsidR="007D5C5A" w:rsidRDefault="00220D45">
            <w:pPr>
              <w:widowControl/>
              <w:topLinePunct/>
              <w:snapToGrid w:val="0"/>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主导产业</w:t>
            </w:r>
          </w:p>
        </w:tc>
        <w:tc>
          <w:tcPr>
            <w:tcW w:w="2250" w:type="dxa"/>
            <w:vMerge w:val="restart"/>
            <w:vAlign w:val="center"/>
          </w:tcPr>
          <w:p w14:paraId="708DF06E" w14:textId="77777777" w:rsidR="007D5C5A" w:rsidRDefault="00220D45">
            <w:pPr>
              <w:widowControl/>
              <w:topLinePunct/>
              <w:snapToGrid w:val="0"/>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主要环境问题和重要敏感目标</w:t>
            </w:r>
          </w:p>
        </w:tc>
      </w:tr>
      <w:tr w:rsidR="007D5C5A" w14:paraId="2F50B782" w14:textId="77777777">
        <w:trPr>
          <w:trHeight w:val="486"/>
          <w:jc w:val="center"/>
        </w:trPr>
        <w:tc>
          <w:tcPr>
            <w:tcW w:w="1217" w:type="dxa"/>
            <w:vMerge/>
            <w:vAlign w:val="center"/>
          </w:tcPr>
          <w:p w14:paraId="0E6DFD76" w14:textId="77777777" w:rsidR="007D5C5A" w:rsidRDefault="007D5C5A">
            <w:pPr>
              <w:widowControl/>
              <w:topLinePunct/>
              <w:snapToGrid w:val="0"/>
              <w:jc w:val="center"/>
              <w:rPr>
                <w:rFonts w:ascii="Times New Roman" w:eastAsia="仿宋_GB2312" w:hAnsi="Times New Roman" w:cs="Times New Roman"/>
                <w:b/>
                <w:kern w:val="0"/>
                <w:sz w:val="24"/>
                <w:szCs w:val="24"/>
              </w:rPr>
            </w:pPr>
          </w:p>
        </w:tc>
        <w:tc>
          <w:tcPr>
            <w:tcW w:w="1376" w:type="dxa"/>
            <w:vMerge/>
            <w:vAlign w:val="center"/>
          </w:tcPr>
          <w:p w14:paraId="2CA141AE" w14:textId="77777777" w:rsidR="007D5C5A" w:rsidRDefault="007D5C5A">
            <w:pPr>
              <w:widowControl/>
              <w:topLinePunct/>
              <w:snapToGrid w:val="0"/>
              <w:jc w:val="center"/>
              <w:rPr>
                <w:rFonts w:ascii="Times New Roman" w:eastAsia="仿宋_GB2312" w:hAnsi="Times New Roman" w:cs="Times New Roman"/>
                <w:b/>
                <w:kern w:val="0"/>
                <w:sz w:val="24"/>
                <w:szCs w:val="24"/>
              </w:rPr>
            </w:pPr>
          </w:p>
        </w:tc>
        <w:tc>
          <w:tcPr>
            <w:tcW w:w="523" w:type="dxa"/>
            <w:vAlign w:val="center"/>
          </w:tcPr>
          <w:p w14:paraId="41617153" w14:textId="77777777" w:rsidR="007D5C5A" w:rsidRDefault="00220D45">
            <w:pPr>
              <w:widowControl/>
              <w:topLinePunct/>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省</w:t>
            </w:r>
          </w:p>
        </w:tc>
        <w:tc>
          <w:tcPr>
            <w:tcW w:w="472" w:type="dxa"/>
            <w:vAlign w:val="center"/>
          </w:tcPr>
          <w:p w14:paraId="52455112" w14:textId="77777777" w:rsidR="007D5C5A" w:rsidRDefault="00220D45">
            <w:pPr>
              <w:widowControl/>
              <w:topLinePunct/>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市</w:t>
            </w:r>
          </w:p>
        </w:tc>
        <w:tc>
          <w:tcPr>
            <w:tcW w:w="474" w:type="dxa"/>
            <w:vAlign w:val="center"/>
          </w:tcPr>
          <w:p w14:paraId="48440A29" w14:textId="77777777" w:rsidR="007D5C5A" w:rsidRDefault="00220D45">
            <w:pPr>
              <w:widowControl/>
              <w:topLinePunct/>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县</w:t>
            </w:r>
          </w:p>
        </w:tc>
        <w:tc>
          <w:tcPr>
            <w:tcW w:w="781" w:type="dxa"/>
            <w:vMerge/>
            <w:vAlign w:val="center"/>
          </w:tcPr>
          <w:p w14:paraId="7546B2F0" w14:textId="77777777" w:rsidR="007D5C5A" w:rsidRDefault="007D5C5A">
            <w:pPr>
              <w:keepNext/>
              <w:keepLines/>
              <w:widowControl/>
              <w:topLinePunct/>
              <w:snapToGrid w:val="0"/>
              <w:jc w:val="center"/>
              <w:rPr>
                <w:rFonts w:ascii="Times New Roman" w:eastAsia="仿宋_GB2312" w:hAnsi="Times New Roman" w:cs="Times New Roman"/>
                <w:b/>
                <w:kern w:val="0"/>
                <w:sz w:val="24"/>
                <w:szCs w:val="24"/>
              </w:rPr>
            </w:pPr>
          </w:p>
        </w:tc>
        <w:tc>
          <w:tcPr>
            <w:tcW w:w="1039" w:type="dxa"/>
            <w:vMerge/>
            <w:vAlign w:val="center"/>
          </w:tcPr>
          <w:p w14:paraId="344B9E8B" w14:textId="77777777" w:rsidR="007D5C5A" w:rsidRDefault="007D5C5A">
            <w:pPr>
              <w:keepNext/>
              <w:keepLines/>
              <w:widowControl/>
              <w:topLinePunct/>
              <w:snapToGrid w:val="0"/>
              <w:jc w:val="center"/>
              <w:rPr>
                <w:rFonts w:ascii="Times New Roman" w:eastAsia="仿宋_GB2312" w:hAnsi="Times New Roman" w:cs="Times New Roman"/>
                <w:b/>
                <w:kern w:val="0"/>
                <w:sz w:val="24"/>
                <w:szCs w:val="24"/>
              </w:rPr>
            </w:pPr>
          </w:p>
        </w:tc>
        <w:tc>
          <w:tcPr>
            <w:tcW w:w="1433" w:type="dxa"/>
            <w:vMerge/>
            <w:vAlign w:val="center"/>
          </w:tcPr>
          <w:p w14:paraId="540E0FFD" w14:textId="77777777" w:rsidR="007D5C5A" w:rsidRDefault="007D5C5A">
            <w:pPr>
              <w:keepNext/>
              <w:keepLines/>
              <w:widowControl/>
              <w:topLinePunct/>
              <w:snapToGrid w:val="0"/>
              <w:jc w:val="center"/>
              <w:rPr>
                <w:rFonts w:ascii="Times New Roman" w:eastAsia="仿宋_GB2312" w:hAnsi="Times New Roman" w:cs="Times New Roman"/>
                <w:b/>
                <w:kern w:val="0"/>
                <w:sz w:val="24"/>
                <w:szCs w:val="24"/>
              </w:rPr>
            </w:pPr>
          </w:p>
        </w:tc>
        <w:tc>
          <w:tcPr>
            <w:tcW w:w="991" w:type="dxa"/>
            <w:vMerge/>
            <w:vAlign w:val="center"/>
          </w:tcPr>
          <w:p w14:paraId="3A88406A" w14:textId="77777777" w:rsidR="007D5C5A" w:rsidRDefault="007D5C5A">
            <w:pPr>
              <w:keepNext/>
              <w:keepLines/>
              <w:widowControl/>
              <w:topLinePunct/>
              <w:snapToGrid w:val="0"/>
              <w:jc w:val="center"/>
              <w:rPr>
                <w:rFonts w:ascii="Times New Roman" w:eastAsia="仿宋_GB2312" w:hAnsi="Times New Roman" w:cs="Times New Roman"/>
                <w:b/>
                <w:kern w:val="0"/>
                <w:sz w:val="24"/>
                <w:szCs w:val="24"/>
              </w:rPr>
            </w:pPr>
          </w:p>
        </w:tc>
        <w:tc>
          <w:tcPr>
            <w:tcW w:w="3743" w:type="dxa"/>
            <w:vMerge/>
            <w:vAlign w:val="center"/>
          </w:tcPr>
          <w:p w14:paraId="181C04BE" w14:textId="77777777" w:rsidR="007D5C5A" w:rsidRDefault="007D5C5A">
            <w:pPr>
              <w:keepNext/>
              <w:keepLines/>
              <w:widowControl/>
              <w:topLinePunct/>
              <w:snapToGrid w:val="0"/>
              <w:jc w:val="center"/>
              <w:rPr>
                <w:rFonts w:ascii="Times New Roman" w:eastAsia="仿宋_GB2312" w:hAnsi="Times New Roman" w:cs="Times New Roman"/>
                <w:b/>
                <w:kern w:val="0"/>
                <w:sz w:val="24"/>
                <w:szCs w:val="24"/>
              </w:rPr>
            </w:pPr>
          </w:p>
        </w:tc>
        <w:tc>
          <w:tcPr>
            <w:tcW w:w="2250" w:type="dxa"/>
            <w:vMerge/>
            <w:vAlign w:val="center"/>
          </w:tcPr>
          <w:p w14:paraId="05EEA586" w14:textId="77777777" w:rsidR="007D5C5A" w:rsidRDefault="007D5C5A">
            <w:pPr>
              <w:keepNext/>
              <w:keepLines/>
              <w:widowControl/>
              <w:topLinePunct/>
              <w:snapToGrid w:val="0"/>
              <w:rPr>
                <w:rFonts w:ascii="Times New Roman" w:eastAsia="仿宋_GB2312" w:hAnsi="Times New Roman" w:cs="Times New Roman"/>
                <w:b/>
                <w:kern w:val="0"/>
                <w:sz w:val="24"/>
                <w:szCs w:val="24"/>
              </w:rPr>
            </w:pPr>
          </w:p>
        </w:tc>
      </w:tr>
      <w:tr w:rsidR="007D5C5A" w14:paraId="7C3A1651" w14:textId="77777777">
        <w:trPr>
          <w:trHeight w:val="79"/>
          <w:jc w:val="center"/>
        </w:trPr>
        <w:tc>
          <w:tcPr>
            <w:tcW w:w="1217" w:type="dxa"/>
            <w:vAlign w:val="center"/>
          </w:tcPr>
          <w:p w14:paraId="469CC80C" w14:textId="77777777" w:rsidR="007D5C5A" w:rsidRDefault="00220D45">
            <w:pPr>
              <w:widowControl/>
              <w:rPr>
                <w:rFonts w:ascii="Times New Roman" w:eastAsia="仿宋_GB2312" w:hAnsi="Times New Roman" w:cs="Times New Roman"/>
                <w:kern w:val="0"/>
                <w:sz w:val="24"/>
                <w:szCs w:val="24"/>
              </w:rPr>
            </w:pPr>
            <w:r>
              <w:rPr>
                <w:rFonts w:ascii="Times New Roman" w:eastAsia="仿宋_GB2312" w:hAnsi="Times New Roman" w:cs="Times New Roman"/>
                <w:color w:val="000000"/>
                <w:kern w:val="0"/>
                <w:sz w:val="24"/>
                <w:szCs w:val="24"/>
              </w:rPr>
              <w:t>ZH43068220003</w:t>
            </w:r>
          </w:p>
        </w:tc>
        <w:tc>
          <w:tcPr>
            <w:tcW w:w="1376" w:type="dxa"/>
            <w:vAlign w:val="center"/>
          </w:tcPr>
          <w:p w14:paraId="07B35BB0" w14:textId="77777777" w:rsidR="007D5C5A" w:rsidRDefault="00220D45">
            <w:pPr>
              <w:widowControl/>
              <w:rPr>
                <w:rFonts w:ascii="Times New Roman" w:eastAsia="仿宋_GB2312" w:hAnsi="Times New Roman" w:cs="Times New Roman"/>
                <w:kern w:val="0"/>
                <w:sz w:val="24"/>
                <w:szCs w:val="24"/>
              </w:rPr>
            </w:pPr>
            <w:r>
              <w:rPr>
                <w:rFonts w:ascii="Times New Roman" w:eastAsia="仿宋_GB2312" w:hAnsi="Times New Roman" w:cs="Times New Roman"/>
                <w:color w:val="000000"/>
                <w:kern w:val="0"/>
                <w:sz w:val="24"/>
                <w:szCs w:val="24"/>
              </w:rPr>
              <w:t>湖南临湘高新技术产业开发区</w:t>
            </w:r>
          </w:p>
        </w:tc>
        <w:tc>
          <w:tcPr>
            <w:tcW w:w="523" w:type="dxa"/>
            <w:vAlign w:val="center"/>
          </w:tcPr>
          <w:p w14:paraId="06D134ED"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湖南省</w:t>
            </w:r>
          </w:p>
        </w:tc>
        <w:tc>
          <w:tcPr>
            <w:tcW w:w="472" w:type="dxa"/>
            <w:vAlign w:val="center"/>
          </w:tcPr>
          <w:p w14:paraId="22E80E3D"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岳阳市</w:t>
            </w:r>
          </w:p>
        </w:tc>
        <w:tc>
          <w:tcPr>
            <w:tcW w:w="474" w:type="dxa"/>
            <w:vAlign w:val="center"/>
          </w:tcPr>
          <w:p w14:paraId="3B76FF18"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临湘市</w:t>
            </w:r>
          </w:p>
        </w:tc>
        <w:tc>
          <w:tcPr>
            <w:tcW w:w="781" w:type="dxa"/>
            <w:vAlign w:val="center"/>
          </w:tcPr>
          <w:p w14:paraId="5F2519C1"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重点管控单元</w:t>
            </w:r>
          </w:p>
        </w:tc>
        <w:tc>
          <w:tcPr>
            <w:tcW w:w="1039" w:type="dxa"/>
            <w:vAlign w:val="center"/>
          </w:tcPr>
          <w:p w14:paraId="2D59D961"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核准</w:t>
            </w:r>
            <w:proofErr w:type="gramStart"/>
            <w:r>
              <w:rPr>
                <w:rFonts w:ascii="Times New Roman" w:eastAsia="仿宋_GB2312" w:hAnsi="Times New Roman" w:cs="Times New Roman"/>
                <w:kern w:val="0"/>
                <w:sz w:val="24"/>
                <w:szCs w:val="24"/>
              </w:rPr>
              <w:t>范</w:t>
            </w:r>
            <w:proofErr w:type="gramEnd"/>
          </w:p>
          <w:p w14:paraId="6AF53707"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围：</w:t>
            </w:r>
            <w:r>
              <w:rPr>
                <w:rFonts w:ascii="Times New Roman" w:eastAsia="仿宋_GB2312" w:hAnsi="Times New Roman" w:cs="Times New Roman"/>
                <w:kern w:val="0"/>
                <w:sz w:val="24"/>
                <w:szCs w:val="24"/>
              </w:rPr>
              <w:t>7.3914</w:t>
            </w:r>
          </w:p>
        </w:tc>
        <w:tc>
          <w:tcPr>
            <w:tcW w:w="1433" w:type="dxa"/>
            <w:vAlign w:val="center"/>
          </w:tcPr>
          <w:p w14:paraId="5C4CEABF"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核准范围（一园两区）：</w:t>
            </w:r>
            <w:r>
              <w:rPr>
                <w:rFonts w:ascii="Times New Roman" w:eastAsia="仿宋_GB2312" w:hAnsi="Times New Roman" w:cs="Times New Roman"/>
                <w:b/>
                <w:bCs/>
                <w:kern w:val="0"/>
                <w:sz w:val="24"/>
                <w:szCs w:val="24"/>
              </w:rPr>
              <w:t>三湾片区</w:t>
            </w:r>
            <w:proofErr w:type="gramStart"/>
            <w:r>
              <w:rPr>
                <w:rFonts w:ascii="Times New Roman" w:eastAsia="仿宋_GB2312" w:hAnsi="Times New Roman" w:cs="Times New Roman"/>
                <w:kern w:val="0"/>
                <w:sz w:val="24"/>
                <w:szCs w:val="24"/>
              </w:rPr>
              <w:t>涉及云湖街道办事处</w:t>
            </w:r>
            <w:proofErr w:type="gramEnd"/>
            <w:r>
              <w:rPr>
                <w:rFonts w:ascii="Times New Roman" w:eastAsia="仿宋_GB2312" w:hAnsi="Times New Roman" w:cs="Times New Roman"/>
                <w:kern w:val="0"/>
                <w:sz w:val="24"/>
                <w:szCs w:val="24"/>
              </w:rPr>
              <w:t>；</w:t>
            </w:r>
            <w:r>
              <w:rPr>
                <w:rFonts w:ascii="Times New Roman" w:eastAsia="仿宋_GB2312" w:hAnsi="Times New Roman" w:cs="Times New Roman"/>
                <w:b/>
                <w:bCs/>
                <w:kern w:val="0"/>
                <w:sz w:val="24"/>
                <w:szCs w:val="24"/>
              </w:rPr>
              <w:t>滨江产业片区</w:t>
            </w:r>
            <w:r>
              <w:rPr>
                <w:rFonts w:ascii="Times New Roman" w:eastAsia="仿宋_GB2312" w:hAnsi="Times New Roman" w:cs="Times New Roman"/>
                <w:kern w:val="0"/>
                <w:sz w:val="24"/>
                <w:szCs w:val="24"/>
              </w:rPr>
              <w:t>涉及江南镇</w:t>
            </w:r>
          </w:p>
        </w:tc>
        <w:tc>
          <w:tcPr>
            <w:tcW w:w="991" w:type="dxa"/>
            <w:vAlign w:val="center"/>
          </w:tcPr>
          <w:p w14:paraId="0DD68E1C"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国家级农产品主产区，其</w:t>
            </w:r>
            <w:proofErr w:type="gramStart"/>
            <w:r>
              <w:rPr>
                <w:rFonts w:ascii="Times New Roman" w:eastAsia="仿宋_GB2312" w:hAnsi="Times New Roman" w:cs="Times New Roman"/>
                <w:kern w:val="0"/>
                <w:sz w:val="24"/>
                <w:szCs w:val="24"/>
              </w:rPr>
              <w:t>中云湖</w:t>
            </w:r>
            <w:proofErr w:type="gramEnd"/>
            <w:r>
              <w:rPr>
                <w:rFonts w:ascii="Times New Roman" w:eastAsia="仿宋_GB2312" w:hAnsi="Times New Roman" w:cs="Times New Roman"/>
                <w:kern w:val="0"/>
                <w:sz w:val="24"/>
                <w:szCs w:val="24"/>
              </w:rPr>
              <w:t>街道、江南镇为国家级重点开发区域</w:t>
            </w:r>
          </w:p>
        </w:tc>
        <w:tc>
          <w:tcPr>
            <w:tcW w:w="3743" w:type="dxa"/>
            <w:vAlign w:val="center"/>
          </w:tcPr>
          <w:p w14:paraId="7B169126" w14:textId="77777777" w:rsidR="007D5C5A" w:rsidRDefault="00220D45">
            <w:pPr>
              <w:widowControl/>
              <w:topLinePunct/>
              <w:snapToGrid w:val="0"/>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滨江产业区：</w:t>
            </w:r>
          </w:p>
          <w:p w14:paraId="2BCB5BDD" w14:textId="77777777" w:rsidR="007D5C5A" w:rsidRDefault="00220D45">
            <w:pPr>
              <w:widowControl/>
              <w:topLinePunct/>
              <w:snapToGrid w:val="0"/>
              <w:rPr>
                <w:rFonts w:ascii="Times New Roman" w:eastAsia="仿宋_GB2312" w:hAnsi="Times New Roman" w:cs="Times New Roman"/>
                <w:kern w:val="0"/>
                <w:sz w:val="24"/>
                <w:szCs w:val="24"/>
              </w:rPr>
            </w:pPr>
            <w:proofErr w:type="gramStart"/>
            <w:r>
              <w:rPr>
                <w:rFonts w:ascii="Times New Roman" w:eastAsia="仿宋_GB2312" w:hAnsi="Times New Roman" w:cs="Times New Roman"/>
                <w:b/>
                <w:bCs/>
                <w:kern w:val="0"/>
                <w:sz w:val="24"/>
                <w:szCs w:val="24"/>
              </w:rPr>
              <w:t>湘环评函</w:t>
            </w:r>
            <w:proofErr w:type="gramEnd"/>
            <w:r>
              <w:rPr>
                <w:rFonts w:ascii="Times New Roman" w:eastAsia="仿宋_GB2312" w:hAnsi="Times New Roman" w:cs="Times New Roman"/>
                <w:b/>
                <w:bCs/>
                <w:kern w:val="0"/>
                <w:sz w:val="24"/>
                <w:szCs w:val="24"/>
              </w:rPr>
              <w:t>[2020]1</w:t>
            </w:r>
            <w:r>
              <w:rPr>
                <w:rFonts w:ascii="Times New Roman" w:eastAsia="仿宋_GB2312" w:hAnsi="Times New Roman" w:cs="Times New Roman"/>
                <w:b/>
                <w:bCs/>
                <w:kern w:val="0"/>
                <w:sz w:val="24"/>
                <w:szCs w:val="24"/>
              </w:rPr>
              <w:t>号：</w:t>
            </w:r>
            <w:r>
              <w:rPr>
                <w:rFonts w:ascii="Times New Roman" w:eastAsia="仿宋_GB2312" w:hAnsi="Times New Roman" w:cs="Times New Roman"/>
                <w:kern w:val="0"/>
                <w:sz w:val="24"/>
                <w:szCs w:val="24"/>
              </w:rPr>
              <w:t>以新材料（不含以排放有毒有害污染物废水为主的项目）和电子信息（不含印刷线路板）为主导产业，以机械制造、物流仓储等为辅导产业。</w:t>
            </w:r>
          </w:p>
          <w:p w14:paraId="338FE6E8"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b/>
                <w:bCs/>
                <w:kern w:val="0"/>
                <w:sz w:val="24"/>
                <w:szCs w:val="24"/>
              </w:rPr>
              <w:t>三湾产业区：</w:t>
            </w:r>
            <w:proofErr w:type="gramStart"/>
            <w:r>
              <w:rPr>
                <w:rFonts w:ascii="Times New Roman" w:eastAsia="仿宋_GB2312" w:hAnsi="Times New Roman" w:cs="Times New Roman"/>
                <w:b/>
                <w:bCs/>
                <w:kern w:val="0"/>
                <w:sz w:val="24"/>
                <w:szCs w:val="24"/>
              </w:rPr>
              <w:t>湘环评函</w:t>
            </w:r>
            <w:proofErr w:type="gramEnd"/>
            <w:r>
              <w:rPr>
                <w:rFonts w:ascii="Times New Roman" w:eastAsia="仿宋_GB2312" w:hAnsi="Times New Roman" w:cs="Times New Roman"/>
                <w:b/>
                <w:bCs/>
                <w:kern w:val="0"/>
                <w:sz w:val="24"/>
                <w:szCs w:val="24"/>
              </w:rPr>
              <w:t>[2017]30</w:t>
            </w:r>
            <w:r>
              <w:rPr>
                <w:rFonts w:ascii="Times New Roman" w:eastAsia="仿宋_GB2312" w:hAnsi="Times New Roman" w:cs="Times New Roman"/>
                <w:b/>
                <w:bCs/>
                <w:kern w:val="0"/>
                <w:sz w:val="24"/>
                <w:szCs w:val="24"/>
              </w:rPr>
              <w:t>号：</w:t>
            </w:r>
            <w:r>
              <w:rPr>
                <w:rFonts w:ascii="Times New Roman" w:eastAsia="仿宋_GB2312" w:hAnsi="Times New Roman" w:cs="Times New Roman"/>
                <w:kern w:val="0"/>
                <w:sz w:val="24"/>
                <w:szCs w:val="24"/>
              </w:rPr>
              <w:t>逐步退出陶瓷企业，依托区域垂钓文化集约发展浮标产业；</w:t>
            </w:r>
          </w:p>
          <w:p w14:paraId="329A1FE8"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b/>
                <w:bCs/>
                <w:kern w:val="0"/>
                <w:sz w:val="24"/>
                <w:szCs w:val="24"/>
              </w:rPr>
              <w:t>湘政函</w:t>
            </w:r>
            <w:r>
              <w:rPr>
                <w:rFonts w:ascii="Times New Roman" w:eastAsia="仿宋_GB2312" w:hAnsi="Times New Roman" w:cs="Times New Roman"/>
                <w:b/>
                <w:bCs/>
                <w:kern w:val="0"/>
                <w:sz w:val="24"/>
                <w:szCs w:val="24"/>
              </w:rPr>
              <w:t>[2006]79</w:t>
            </w:r>
            <w:r>
              <w:rPr>
                <w:rFonts w:ascii="Times New Roman" w:eastAsia="仿宋_GB2312" w:hAnsi="Times New Roman" w:cs="Times New Roman"/>
                <w:b/>
                <w:bCs/>
                <w:kern w:val="0"/>
                <w:sz w:val="24"/>
                <w:szCs w:val="24"/>
              </w:rPr>
              <w:t>号：</w:t>
            </w:r>
            <w:r>
              <w:rPr>
                <w:rFonts w:ascii="Times New Roman" w:eastAsia="仿宋_GB2312" w:hAnsi="Times New Roman" w:cs="Times New Roman"/>
                <w:kern w:val="0"/>
                <w:sz w:val="24"/>
                <w:szCs w:val="24"/>
              </w:rPr>
              <w:t>医药、纺织、机械制造。</w:t>
            </w:r>
          </w:p>
          <w:p w14:paraId="5DC6E803"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b/>
                <w:bCs/>
                <w:kern w:val="0"/>
                <w:sz w:val="24"/>
                <w:szCs w:val="24"/>
              </w:rPr>
              <w:t>六部委公告：</w:t>
            </w:r>
            <w:r>
              <w:rPr>
                <w:rFonts w:ascii="Times New Roman" w:eastAsia="仿宋_GB2312" w:hAnsi="Times New Roman" w:cs="Times New Roman"/>
                <w:kern w:val="0"/>
                <w:sz w:val="24"/>
                <w:szCs w:val="24"/>
              </w:rPr>
              <w:t>2018</w:t>
            </w:r>
            <w:r>
              <w:rPr>
                <w:rFonts w:ascii="Times New Roman" w:eastAsia="仿宋_GB2312" w:hAnsi="Times New Roman" w:cs="Times New Roman"/>
                <w:kern w:val="0"/>
                <w:sz w:val="24"/>
                <w:szCs w:val="24"/>
              </w:rPr>
              <w:t>年第</w:t>
            </w:r>
            <w:r>
              <w:rPr>
                <w:rFonts w:ascii="Times New Roman" w:eastAsia="仿宋_GB2312" w:hAnsi="Times New Roman" w:cs="Times New Roman"/>
                <w:kern w:val="0"/>
                <w:sz w:val="24"/>
                <w:szCs w:val="24"/>
              </w:rPr>
              <w:t>4</w:t>
            </w:r>
            <w:r>
              <w:rPr>
                <w:rFonts w:ascii="Times New Roman" w:eastAsia="仿宋_GB2312" w:hAnsi="Times New Roman" w:cs="Times New Roman"/>
                <w:kern w:val="0"/>
                <w:sz w:val="24"/>
                <w:szCs w:val="24"/>
              </w:rPr>
              <w:t>号：建材、化工、有色冶金。</w:t>
            </w:r>
          </w:p>
          <w:p w14:paraId="32BFA809" w14:textId="77777777" w:rsidR="007D5C5A" w:rsidRDefault="00220D45">
            <w:pPr>
              <w:widowControl/>
              <w:topLinePunct/>
              <w:snapToGrid w:val="0"/>
              <w:rPr>
                <w:rFonts w:ascii="Times New Roman" w:eastAsia="仿宋_GB2312" w:hAnsi="Times New Roman" w:cs="Times New Roman"/>
                <w:b/>
                <w:bCs/>
                <w:kern w:val="0"/>
                <w:sz w:val="24"/>
                <w:szCs w:val="24"/>
              </w:rPr>
            </w:pPr>
            <w:proofErr w:type="gramStart"/>
            <w:r>
              <w:rPr>
                <w:rFonts w:ascii="Times New Roman" w:eastAsia="仿宋_GB2312" w:hAnsi="Times New Roman" w:cs="Times New Roman"/>
                <w:b/>
                <w:bCs/>
                <w:kern w:val="0"/>
                <w:sz w:val="24"/>
                <w:szCs w:val="24"/>
              </w:rPr>
              <w:t>湘发改函</w:t>
            </w:r>
            <w:proofErr w:type="gramEnd"/>
            <w:r>
              <w:rPr>
                <w:rFonts w:ascii="Times New Roman" w:eastAsia="仿宋_GB2312" w:hAnsi="Times New Roman" w:cs="Times New Roman"/>
                <w:b/>
                <w:bCs/>
                <w:kern w:val="0"/>
                <w:sz w:val="24"/>
                <w:szCs w:val="24"/>
              </w:rPr>
              <w:t>[2020]111</w:t>
            </w:r>
            <w:r>
              <w:rPr>
                <w:rFonts w:ascii="Times New Roman" w:eastAsia="仿宋_GB2312" w:hAnsi="Times New Roman" w:cs="Times New Roman"/>
                <w:b/>
                <w:bCs/>
                <w:kern w:val="0"/>
                <w:sz w:val="24"/>
                <w:szCs w:val="24"/>
              </w:rPr>
              <w:t>号：</w:t>
            </w:r>
            <w:r>
              <w:rPr>
                <w:rFonts w:ascii="Times New Roman" w:eastAsia="仿宋_GB2312" w:hAnsi="Times New Roman" w:cs="Times New Roman"/>
                <w:kern w:val="0"/>
                <w:sz w:val="24"/>
                <w:szCs w:val="24"/>
              </w:rPr>
              <w:t>新材料和电子信息产业。</w:t>
            </w:r>
          </w:p>
        </w:tc>
        <w:tc>
          <w:tcPr>
            <w:tcW w:w="2250" w:type="dxa"/>
            <w:vAlign w:val="center"/>
          </w:tcPr>
          <w:p w14:paraId="7D9E3F27"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b/>
                <w:bCs/>
                <w:kern w:val="0"/>
                <w:sz w:val="24"/>
                <w:szCs w:val="24"/>
              </w:rPr>
              <w:t>三湾产业区：</w:t>
            </w:r>
          </w:p>
          <w:p w14:paraId="3AE9ABDC"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、产业园区现状环境管理不完善；</w:t>
            </w:r>
          </w:p>
          <w:p w14:paraId="3172F7F5"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b/>
                <w:bCs/>
                <w:kern w:val="0"/>
                <w:sz w:val="24"/>
                <w:szCs w:val="24"/>
              </w:rPr>
              <w:t>滨江产业区：</w:t>
            </w:r>
          </w:p>
          <w:p w14:paraId="229F2E19"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、滨江产业</w:t>
            </w:r>
            <w:proofErr w:type="gramStart"/>
            <w:r>
              <w:rPr>
                <w:rFonts w:ascii="Times New Roman" w:eastAsia="仿宋_GB2312" w:hAnsi="Times New Roman" w:cs="Times New Roman"/>
                <w:kern w:val="0"/>
                <w:sz w:val="24"/>
                <w:szCs w:val="24"/>
              </w:rPr>
              <w:t>园历史</w:t>
            </w:r>
            <w:proofErr w:type="gramEnd"/>
            <w:r>
              <w:rPr>
                <w:rFonts w:ascii="Times New Roman" w:eastAsia="仿宋_GB2312" w:hAnsi="Times New Roman" w:cs="Times New Roman"/>
                <w:kern w:val="0"/>
                <w:sz w:val="24"/>
                <w:szCs w:val="24"/>
              </w:rPr>
              <w:t>遗留土壤污染，存在污染地块；</w:t>
            </w:r>
          </w:p>
          <w:p w14:paraId="4FB8427B"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、滨江产业园化工产业片区处于长江岸线</w:t>
            </w:r>
            <w:r>
              <w:rPr>
                <w:rFonts w:ascii="Times New Roman" w:eastAsia="仿宋_GB2312" w:hAnsi="Times New Roman" w:cs="Times New Roman"/>
                <w:kern w:val="0"/>
                <w:sz w:val="24"/>
                <w:szCs w:val="24"/>
              </w:rPr>
              <w:t>1km</w:t>
            </w:r>
            <w:r>
              <w:rPr>
                <w:rFonts w:ascii="Times New Roman" w:eastAsia="仿宋_GB2312" w:hAnsi="Times New Roman" w:cs="Times New Roman"/>
                <w:kern w:val="0"/>
                <w:sz w:val="24"/>
                <w:szCs w:val="24"/>
              </w:rPr>
              <w:t>范围内；</w:t>
            </w:r>
          </w:p>
          <w:p w14:paraId="6ADB5ADF" w14:textId="77777777" w:rsidR="007D5C5A" w:rsidRDefault="00220D45">
            <w:pPr>
              <w:widowControl/>
              <w:topLinePunct/>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r>
              <w:rPr>
                <w:rFonts w:ascii="Times New Roman" w:eastAsia="仿宋_GB2312" w:hAnsi="Times New Roman" w:cs="Times New Roman"/>
                <w:kern w:val="0"/>
                <w:sz w:val="24"/>
                <w:szCs w:val="24"/>
              </w:rPr>
              <w:t>、产业园区污水厂尾水排放口位于长江新螺段白</w:t>
            </w:r>
            <w:r>
              <w:rPr>
                <w:rFonts w:ascii="仿宋" w:eastAsia="仿宋" w:hAnsi="仿宋" w:cs="Times New Roman"/>
                <w:kern w:val="0"/>
                <w:sz w:val="24"/>
                <w:szCs w:val="24"/>
              </w:rPr>
              <w:t>鱀</w:t>
            </w:r>
            <w:proofErr w:type="gramStart"/>
            <w:r>
              <w:rPr>
                <w:rFonts w:ascii="Times New Roman" w:eastAsia="仿宋_GB2312" w:hAnsi="Times New Roman" w:cs="Times New Roman"/>
                <w:kern w:val="0"/>
                <w:sz w:val="24"/>
                <w:szCs w:val="24"/>
              </w:rPr>
              <w:t>豚</w:t>
            </w:r>
            <w:proofErr w:type="gramEnd"/>
            <w:r>
              <w:rPr>
                <w:rFonts w:ascii="Times New Roman" w:eastAsia="仿宋_GB2312" w:hAnsi="Times New Roman" w:cs="Times New Roman"/>
                <w:kern w:val="0"/>
                <w:sz w:val="24"/>
                <w:szCs w:val="24"/>
              </w:rPr>
              <w:t>国家级自然保护区实验区内。</w:t>
            </w:r>
          </w:p>
        </w:tc>
      </w:tr>
      <w:tr w:rsidR="007D5C5A" w14:paraId="11543CC9" w14:textId="77777777">
        <w:trPr>
          <w:trHeight w:val="79"/>
          <w:jc w:val="center"/>
        </w:trPr>
        <w:tc>
          <w:tcPr>
            <w:tcW w:w="1217" w:type="dxa"/>
          </w:tcPr>
          <w:p w14:paraId="5B7724A0" w14:textId="77777777" w:rsidR="007D5C5A" w:rsidRDefault="00220D45">
            <w:pPr>
              <w:widowControl/>
              <w:rPr>
                <w:rFonts w:ascii="Times New Roman" w:eastAsia="仿宋_GB2312" w:hAnsi="Times New Roman" w:cs="Times New Roman"/>
                <w:b/>
                <w:kern w:val="0"/>
                <w:sz w:val="24"/>
                <w:szCs w:val="24"/>
              </w:rPr>
            </w:pPr>
            <w:proofErr w:type="gramStart"/>
            <w:r>
              <w:rPr>
                <w:rFonts w:ascii="Times New Roman" w:eastAsia="仿宋_GB2312" w:hAnsi="Times New Roman" w:cs="Times New Roman"/>
                <w:b/>
                <w:kern w:val="0"/>
                <w:sz w:val="24"/>
                <w:szCs w:val="24"/>
              </w:rPr>
              <w:t>管控维度</w:t>
            </w:r>
            <w:proofErr w:type="gramEnd"/>
          </w:p>
        </w:tc>
        <w:tc>
          <w:tcPr>
            <w:tcW w:w="13082" w:type="dxa"/>
            <w:gridSpan w:val="10"/>
          </w:tcPr>
          <w:p w14:paraId="04C4EA11" w14:textId="77777777" w:rsidR="007D5C5A" w:rsidRDefault="00220D45">
            <w:pPr>
              <w:widowControl/>
              <w:topLinePunct/>
              <w:snapToGrid w:val="0"/>
              <w:jc w:val="center"/>
              <w:rPr>
                <w:rFonts w:ascii="Times New Roman" w:eastAsia="仿宋_GB2312" w:hAnsi="Times New Roman" w:cs="Times New Roman"/>
                <w:b/>
                <w:kern w:val="0"/>
                <w:sz w:val="24"/>
                <w:szCs w:val="24"/>
              </w:rPr>
            </w:pPr>
            <w:proofErr w:type="gramStart"/>
            <w:r>
              <w:rPr>
                <w:rFonts w:ascii="Times New Roman" w:eastAsia="仿宋_GB2312" w:hAnsi="Times New Roman" w:cs="Times New Roman"/>
                <w:b/>
                <w:kern w:val="0"/>
                <w:sz w:val="24"/>
                <w:szCs w:val="24"/>
              </w:rPr>
              <w:t>管控维度</w:t>
            </w:r>
            <w:proofErr w:type="gramEnd"/>
          </w:p>
        </w:tc>
      </w:tr>
      <w:tr w:rsidR="007D5C5A" w14:paraId="2E116A0E" w14:textId="77777777">
        <w:trPr>
          <w:trHeight w:val="79"/>
          <w:jc w:val="center"/>
        </w:trPr>
        <w:tc>
          <w:tcPr>
            <w:tcW w:w="1217" w:type="dxa"/>
            <w:vAlign w:val="center"/>
          </w:tcPr>
          <w:p w14:paraId="67AC9DBE" w14:textId="77777777" w:rsidR="007D5C5A" w:rsidRDefault="00220D45">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空间布局约束</w:t>
            </w:r>
          </w:p>
        </w:tc>
        <w:tc>
          <w:tcPr>
            <w:tcW w:w="13082" w:type="dxa"/>
            <w:gridSpan w:val="10"/>
          </w:tcPr>
          <w:p w14:paraId="642C811A" w14:textId="77777777" w:rsidR="007D5C5A" w:rsidRDefault="00220D45">
            <w:pPr>
              <w:widowControl/>
              <w:topLinePunct/>
              <w:snapToGrid w:val="0"/>
              <w:spacing w:line="240" w:lineRule="atLeast"/>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1.1</w:t>
            </w:r>
            <w:r>
              <w:rPr>
                <w:rFonts w:ascii="Times New Roman" w:eastAsia="仿宋_GB2312" w:hAnsi="Times New Roman" w:cs="Times New Roman"/>
                <w:color w:val="000000"/>
                <w:kern w:val="0"/>
                <w:sz w:val="24"/>
                <w:szCs w:val="24"/>
              </w:rPr>
              <w:t>）三湾产业区：优化园区产业布局，在污染防治措施可靠可控，满足区域环境质量要求的前提下，支持污染小的钓具浮标系列的特色产业发展。园区后续不得再引进三类工业企业建设，现有化工企业必须搬迁</w:t>
            </w:r>
            <w:proofErr w:type="gramStart"/>
            <w:r>
              <w:rPr>
                <w:rFonts w:ascii="Times New Roman" w:eastAsia="仿宋_GB2312" w:hAnsi="Times New Roman" w:cs="Times New Roman"/>
                <w:color w:val="000000"/>
                <w:kern w:val="0"/>
                <w:sz w:val="24"/>
                <w:szCs w:val="24"/>
              </w:rPr>
              <w:t>至专门</w:t>
            </w:r>
            <w:proofErr w:type="gramEnd"/>
            <w:r>
              <w:rPr>
                <w:rFonts w:ascii="Times New Roman" w:eastAsia="仿宋_GB2312" w:hAnsi="Times New Roman" w:cs="Times New Roman"/>
                <w:color w:val="000000"/>
                <w:kern w:val="0"/>
                <w:sz w:val="24"/>
                <w:szCs w:val="24"/>
              </w:rPr>
              <w:t>的化工园区，陶瓷企业逐步退出。对园区内环保手续不</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健全，环保措施不到位，落后淘汰产能企业、已停建停产企业进行全面清理。其余环境管理要求仍按《湖南省环境保护厅关于临湘工业园区</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回顾性环境影响报告书的审查意见》执行。</w:t>
            </w:r>
          </w:p>
          <w:p w14:paraId="1A619EAF" w14:textId="77777777" w:rsidR="007D5C5A" w:rsidRDefault="00220D45">
            <w:pPr>
              <w:widowControl/>
              <w:topLinePunct/>
              <w:snapToGrid w:val="0"/>
              <w:spacing w:line="240" w:lineRule="atLeast"/>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lastRenderedPageBreak/>
              <w:t>（</w:t>
            </w:r>
            <w:r>
              <w:rPr>
                <w:rFonts w:ascii="Times New Roman" w:eastAsia="仿宋_GB2312" w:hAnsi="Times New Roman" w:cs="Times New Roman"/>
                <w:color w:val="000000"/>
                <w:kern w:val="0"/>
                <w:sz w:val="24"/>
                <w:szCs w:val="24"/>
              </w:rPr>
              <w:t>1.2</w:t>
            </w:r>
            <w:r>
              <w:rPr>
                <w:rFonts w:ascii="Times New Roman" w:eastAsia="仿宋_GB2312" w:hAnsi="Times New Roman" w:cs="Times New Roman"/>
                <w:color w:val="000000"/>
                <w:kern w:val="0"/>
                <w:sz w:val="24"/>
                <w:szCs w:val="24"/>
              </w:rPr>
              <w:t>）滨江产业区：严格按照国家、省级关于主体功能区划的环境保护及产业准入相关要求，严格限制与主体功能定位相冲突的产业扩张。沿江</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公里范围内不再新建、扩建化工项目，园区已存在的化工产业的保留与退出须严格执行有关政策。园区调扩区范围内禁止</w:t>
            </w:r>
            <w:proofErr w:type="gramStart"/>
            <w:r>
              <w:rPr>
                <w:rFonts w:ascii="Times New Roman" w:eastAsia="仿宋_GB2312" w:hAnsi="Times New Roman" w:cs="Times New Roman"/>
                <w:color w:val="000000"/>
                <w:kern w:val="0"/>
                <w:sz w:val="24"/>
                <w:szCs w:val="24"/>
              </w:rPr>
              <w:t>新建学</w:t>
            </w:r>
            <w:proofErr w:type="gramEnd"/>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校、医院以及集中居住区等环境敏感目标。</w:t>
            </w:r>
          </w:p>
        </w:tc>
      </w:tr>
      <w:tr w:rsidR="007D5C5A" w14:paraId="19495FDE" w14:textId="77777777">
        <w:trPr>
          <w:trHeight w:val="79"/>
          <w:jc w:val="center"/>
        </w:trPr>
        <w:tc>
          <w:tcPr>
            <w:tcW w:w="1217" w:type="dxa"/>
            <w:vAlign w:val="center"/>
          </w:tcPr>
          <w:p w14:paraId="6D1E63B0" w14:textId="77777777" w:rsidR="007D5C5A" w:rsidRDefault="00220D45">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lastRenderedPageBreak/>
              <w:t>污染物排</w:t>
            </w:r>
          </w:p>
          <w:p w14:paraId="41E35784" w14:textId="77777777" w:rsidR="007D5C5A" w:rsidRDefault="00220D45">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放管控</w:t>
            </w:r>
          </w:p>
        </w:tc>
        <w:tc>
          <w:tcPr>
            <w:tcW w:w="13082" w:type="dxa"/>
            <w:gridSpan w:val="10"/>
          </w:tcPr>
          <w:p w14:paraId="49A1311A" w14:textId="77777777" w:rsidR="007D5C5A" w:rsidRDefault="00220D45">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2.1</w:t>
            </w:r>
            <w:r>
              <w:rPr>
                <w:rFonts w:ascii="Times New Roman" w:eastAsia="仿宋_GB2312" w:hAnsi="Times New Roman" w:cs="Times New Roman"/>
                <w:color w:val="000000"/>
                <w:kern w:val="0"/>
                <w:sz w:val="24"/>
                <w:szCs w:val="24"/>
              </w:rPr>
              <w:t>）废水：三湾产业区：园区废水经预处理后，全部经市政污水管网送临湘市污水净化中心处理排入长安河，雨水依地势就近排入长安河。滨江产业区：工业废水、生活污水在各自企业内经预处理达标后送至园区污水处理厂进行处理，排往长江；园区新扩区域做好污水管网设施建设，做到废水应收尽收并集中排入园区污水处理厂，管网建设未完成、生产废水未接管之前，相关区域新建涉废水排放的企业不得投产（含试生产）。</w:t>
            </w:r>
          </w:p>
          <w:p w14:paraId="47E59D98" w14:textId="77777777" w:rsidR="007D5C5A" w:rsidRDefault="00220D45">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2.2</w:t>
            </w:r>
            <w:r>
              <w:rPr>
                <w:rFonts w:ascii="Times New Roman" w:eastAsia="仿宋_GB2312" w:hAnsi="Times New Roman" w:cs="Times New Roman"/>
                <w:color w:val="000000"/>
                <w:kern w:val="0"/>
                <w:sz w:val="24"/>
                <w:szCs w:val="24"/>
              </w:rPr>
              <w:t>）废气：三湾产业区：全面提升大气环境监控水平，推进重点污染源自动监控体系建设，排气口高度超过</w:t>
            </w:r>
            <w:r>
              <w:rPr>
                <w:rFonts w:ascii="Times New Roman" w:eastAsia="仿宋_GB2312" w:hAnsi="Times New Roman" w:cs="Times New Roman"/>
                <w:color w:val="000000"/>
                <w:kern w:val="0"/>
                <w:sz w:val="24"/>
                <w:szCs w:val="24"/>
              </w:rPr>
              <w:t>45</w:t>
            </w:r>
            <w:r>
              <w:rPr>
                <w:rFonts w:ascii="Times New Roman" w:eastAsia="仿宋_GB2312" w:hAnsi="Times New Roman" w:cs="Times New Roman"/>
                <w:color w:val="000000"/>
                <w:kern w:val="0"/>
                <w:sz w:val="24"/>
                <w:szCs w:val="24"/>
              </w:rPr>
              <w:t>米的高架源，以及包装印刷、工业涂装、家具制造等</w:t>
            </w:r>
            <w:r>
              <w:rPr>
                <w:rFonts w:ascii="Times New Roman" w:eastAsia="仿宋_GB2312" w:hAnsi="Times New Roman" w:cs="Times New Roman"/>
                <w:color w:val="000000"/>
                <w:kern w:val="0"/>
                <w:sz w:val="24"/>
                <w:szCs w:val="24"/>
              </w:rPr>
              <w:t xml:space="preserve"> VOCs </w:t>
            </w:r>
            <w:r>
              <w:rPr>
                <w:rFonts w:ascii="Times New Roman" w:eastAsia="仿宋_GB2312" w:hAnsi="Times New Roman" w:cs="Times New Roman"/>
                <w:color w:val="000000"/>
                <w:kern w:val="0"/>
                <w:sz w:val="24"/>
                <w:szCs w:val="24"/>
              </w:rPr>
              <w:t>排放重点源，纳入重点排污单位名录；滨江产业区：全面提升大气环境监控水平，推进重点污染源自动监控体系建设，排气口高度超过</w:t>
            </w:r>
            <w:r>
              <w:rPr>
                <w:rFonts w:ascii="Times New Roman" w:eastAsia="仿宋_GB2312" w:hAnsi="Times New Roman" w:cs="Times New Roman"/>
                <w:color w:val="000000"/>
                <w:kern w:val="0"/>
                <w:sz w:val="24"/>
                <w:szCs w:val="24"/>
              </w:rPr>
              <w:t>45</w:t>
            </w:r>
            <w:r>
              <w:rPr>
                <w:rFonts w:ascii="Times New Roman" w:eastAsia="仿宋_GB2312" w:hAnsi="Times New Roman" w:cs="Times New Roman"/>
                <w:color w:val="000000"/>
                <w:kern w:val="0"/>
                <w:sz w:val="24"/>
                <w:szCs w:val="24"/>
              </w:rPr>
              <w:t>米的高架源，以及化工等</w:t>
            </w:r>
            <w:r>
              <w:rPr>
                <w:rFonts w:ascii="Times New Roman" w:eastAsia="仿宋_GB2312" w:hAnsi="Times New Roman" w:cs="Times New Roman"/>
                <w:color w:val="000000"/>
                <w:kern w:val="0"/>
                <w:sz w:val="24"/>
                <w:szCs w:val="24"/>
              </w:rPr>
              <w:t>VOCs</w:t>
            </w:r>
            <w:r>
              <w:rPr>
                <w:rFonts w:ascii="Times New Roman" w:eastAsia="仿宋_GB2312" w:hAnsi="Times New Roman" w:cs="Times New Roman"/>
                <w:color w:val="000000"/>
                <w:kern w:val="0"/>
                <w:sz w:val="24"/>
                <w:szCs w:val="24"/>
              </w:rPr>
              <w:t>排放重点源，纳入重点排污单位名录。</w:t>
            </w:r>
          </w:p>
          <w:p w14:paraId="4EDBA051" w14:textId="77777777" w:rsidR="007D5C5A" w:rsidRDefault="00220D45">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2.3</w:t>
            </w:r>
            <w:r>
              <w:rPr>
                <w:rFonts w:ascii="Times New Roman" w:eastAsia="仿宋_GB2312" w:hAnsi="Times New Roman" w:cs="Times New Roman"/>
                <w:color w:val="000000"/>
                <w:kern w:val="0"/>
                <w:sz w:val="24"/>
                <w:szCs w:val="24"/>
              </w:rPr>
              <w:t>）固废：进一步健全危险废物源头管控、规范化管理和处置等工作机制。做好工业固体废物和生活垃圾的分类收集、转运、综合利用和无害化处理，建立完善的固</w:t>
            </w:r>
            <w:proofErr w:type="gramStart"/>
            <w:r>
              <w:rPr>
                <w:rFonts w:ascii="Times New Roman" w:eastAsia="仿宋_GB2312" w:hAnsi="Times New Roman" w:cs="Times New Roman"/>
                <w:color w:val="000000"/>
                <w:kern w:val="0"/>
                <w:sz w:val="24"/>
                <w:szCs w:val="24"/>
              </w:rPr>
              <w:t>废管理</w:t>
            </w:r>
            <w:proofErr w:type="gramEnd"/>
            <w:r>
              <w:rPr>
                <w:rFonts w:ascii="Times New Roman" w:eastAsia="仿宋_GB2312" w:hAnsi="Times New Roman" w:cs="Times New Roman"/>
                <w:color w:val="000000"/>
                <w:kern w:val="0"/>
                <w:sz w:val="24"/>
                <w:szCs w:val="24"/>
              </w:rPr>
              <w:t>体系。对各类工业企业产生固体废物特别是危险</w:t>
            </w:r>
            <w:proofErr w:type="gramStart"/>
            <w:r>
              <w:rPr>
                <w:rFonts w:ascii="Times New Roman" w:eastAsia="仿宋_GB2312" w:hAnsi="Times New Roman" w:cs="Times New Roman"/>
                <w:color w:val="000000"/>
                <w:kern w:val="0"/>
                <w:sz w:val="24"/>
                <w:szCs w:val="24"/>
              </w:rPr>
              <w:t>固废应严格</w:t>
            </w:r>
            <w:proofErr w:type="gramEnd"/>
            <w:r>
              <w:rPr>
                <w:rFonts w:ascii="Times New Roman" w:eastAsia="仿宋_GB2312" w:hAnsi="Times New Roman" w:cs="Times New Roman"/>
                <w:color w:val="000000"/>
                <w:kern w:val="0"/>
                <w:sz w:val="24"/>
                <w:szCs w:val="24"/>
              </w:rPr>
              <w:t>按照国家有关规定综合利用或妥善处置，对危险废物产生企业和经营单位，强化日常环境监管。</w:t>
            </w:r>
          </w:p>
          <w:p w14:paraId="5AA223EF" w14:textId="77777777" w:rsidR="007D5C5A" w:rsidRDefault="00220D45">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2.4</w:t>
            </w:r>
            <w:r>
              <w:rPr>
                <w:rFonts w:ascii="Times New Roman" w:eastAsia="仿宋_GB2312" w:hAnsi="Times New Roman" w:cs="Times New Roman"/>
                <w:color w:val="000000"/>
                <w:kern w:val="0"/>
                <w:sz w:val="24"/>
                <w:szCs w:val="24"/>
              </w:rPr>
              <w:t>）园区内相关行业及锅炉废气污染物排放标准满足《关于执行污染物特别排放限值（第一批）的公告》中的要求。</w:t>
            </w:r>
          </w:p>
        </w:tc>
      </w:tr>
      <w:tr w:rsidR="007D5C5A" w14:paraId="2B231983" w14:textId="77777777">
        <w:trPr>
          <w:trHeight w:val="79"/>
          <w:jc w:val="center"/>
        </w:trPr>
        <w:tc>
          <w:tcPr>
            <w:tcW w:w="1217" w:type="dxa"/>
            <w:vAlign w:val="center"/>
          </w:tcPr>
          <w:p w14:paraId="2EEF8B89" w14:textId="77777777" w:rsidR="007D5C5A" w:rsidRDefault="00220D45">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环境风险</w:t>
            </w:r>
          </w:p>
          <w:p w14:paraId="36C8CFFA" w14:textId="77777777" w:rsidR="007D5C5A" w:rsidRDefault="00220D45">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防控</w:t>
            </w:r>
          </w:p>
        </w:tc>
        <w:tc>
          <w:tcPr>
            <w:tcW w:w="13082" w:type="dxa"/>
            <w:gridSpan w:val="10"/>
          </w:tcPr>
          <w:p w14:paraId="50DF6F0E" w14:textId="77777777" w:rsidR="007D5C5A" w:rsidRDefault="00220D45">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3.1</w:t>
            </w:r>
            <w:r>
              <w:rPr>
                <w:rFonts w:ascii="Times New Roman" w:eastAsia="仿宋_GB2312" w:hAnsi="Times New Roman" w:cs="Times New Roman"/>
                <w:color w:val="000000"/>
                <w:kern w:val="0"/>
                <w:sz w:val="24"/>
                <w:szCs w:val="24"/>
              </w:rPr>
              <w:t>）</w:t>
            </w:r>
            <w:proofErr w:type="gramStart"/>
            <w:r>
              <w:rPr>
                <w:rFonts w:ascii="Times New Roman" w:eastAsia="仿宋_GB2312" w:hAnsi="Times New Roman" w:cs="Times New Roman"/>
                <w:color w:val="000000"/>
                <w:kern w:val="0"/>
                <w:sz w:val="24"/>
                <w:szCs w:val="24"/>
              </w:rPr>
              <w:t>园区须</w:t>
            </w:r>
            <w:proofErr w:type="gramEnd"/>
            <w:r>
              <w:rPr>
                <w:rFonts w:ascii="Times New Roman" w:eastAsia="仿宋_GB2312" w:hAnsi="Times New Roman" w:cs="Times New Roman"/>
                <w:color w:val="000000"/>
                <w:kern w:val="0"/>
                <w:sz w:val="24"/>
                <w:szCs w:val="24"/>
              </w:rPr>
              <w:t>建立健全环境风险防控体系，严格落实《临湘工业园区突发环境事件应急预案》的相关要求，严防环境风险事故发生，提高应急处置能力。</w:t>
            </w:r>
          </w:p>
          <w:p w14:paraId="26B43FA2" w14:textId="77777777" w:rsidR="007D5C5A" w:rsidRDefault="00220D45">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3.2</w:t>
            </w:r>
            <w:r>
              <w:rPr>
                <w:rFonts w:ascii="Times New Roman" w:eastAsia="仿宋_GB2312" w:hAnsi="Times New Roman" w:cs="Times New Roman"/>
                <w:color w:val="000000"/>
                <w:kern w:val="0"/>
                <w:sz w:val="24"/>
                <w:szCs w:val="24"/>
              </w:rPr>
              <w:t>）园区可能发生突发环境事件的污染物排放企业，生产、储存、运输、使用危险化学品的企业，产生、收集、贮存、运输、利用、处置危险废物的企业，应当编制和实施环境应急预案；鼓励其他企业制定单独的环境应急预案，或在突发事件应急预案中制定环境应急预案专章，并备案。</w:t>
            </w:r>
          </w:p>
          <w:p w14:paraId="6BF9F1A1" w14:textId="77777777" w:rsidR="007D5C5A" w:rsidRDefault="00220D45">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3.3</w:t>
            </w:r>
            <w:r>
              <w:rPr>
                <w:rFonts w:ascii="Times New Roman" w:eastAsia="仿宋_GB2312" w:hAnsi="Times New Roman" w:cs="Times New Roman"/>
                <w:color w:val="000000"/>
                <w:kern w:val="0"/>
                <w:sz w:val="24"/>
                <w:szCs w:val="24"/>
              </w:rPr>
              <w:t>）建设用地土壤风险防控：将建设用地土壤环境管理要求纳入城市规划和供地管理，土地开发利用必须符合土壤环境质量要求；各类涉及土地利用的规划和可能造成土壤污染的建设项目，依法进行环境影响评价。</w:t>
            </w:r>
          </w:p>
          <w:p w14:paraId="6EB7AE23" w14:textId="77777777" w:rsidR="007D5C5A" w:rsidRDefault="00220D45">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3.4</w:t>
            </w:r>
            <w:r>
              <w:rPr>
                <w:rFonts w:ascii="Times New Roman" w:eastAsia="仿宋_GB2312" w:hAnsi="Times New Roman" w:cs="Times New Roman"/>
                <w:color w:val="000000"/>
                <w:kern w:val="0"/>
                <w:sz w:val="24"/>
                <w:szCs w:val="24"/>
              </w:rPr>
              <w:t>）农用地土壤风险防控：对拟开发为农用地的，应组织开展土壤环境质量状况评估，不符合相应标准的，不得种植食用农产品。滨江产业区中污染地块不得作为住宅、公共管理与公共服务用地。对达到土壤污染风险评估报告确定的风险管控、修复目标的建设用地地块，可申请移出《名录》。严控污染地块环境社会风险，以城镇人口密集</w:t>
            </w:r>
            <w:proofErr w:type="gramStart"/>
            <w:r>
              <w:rPr>
                <w:rFonts w:ascii="Times New Roman" w:eastAsia="仿宋_GB2312" w:hAnsi="Times New Roman" w:cs="Times New Roman"/>
                <w:color w:val="000000"/>
                <w:kern w:val="0"/>
                <w:sz w:val="24"/>
                <w:szCs w:val="24"/>
              </w:rPr>
              <w:t>区危险</w:t>
            </w:r>
            <w:proofErr w:type="gramEnd"/>
            <w:r>
              <w:rPr>
                <w:rFonts w:ascii="Times New Roman" w:eastAsia="仿宋_GB2312" w:hAnsi="Times New Roman" w:cs="Times New Roman"/>
                <w:color w:val="000000"/>
                <w:kern w:val="0"/>
                <w:sz w:val="24"/>
                <w:szCs w:val="24"/>
              </w:rPr>
              <w:t>化学品生产企业</w:t>
            </w:r>
            <w:r>
              <w:rPr>
                <w:rFonts w:ascii="Times New Roman" w:eastAsia="仿宋_GB2312" w:hAnsi="Times New Roman" w:cs="Times New Roman"/>
                <w:color w:val="000000"/>
                <w:kern w:val="0"/>
                <w:sz w:val="24"/>
                <w:szCs w:val="24"/>
              </w:rPr>
              <w:lastRenderedPageBreak/>
              <w:t>搬迁改造以及长江经济带化工污染整治过程中的腾退企业用地为重点，结合建设用地治理修复和风险管控名录管理制度，进一步加强腾退土地污染风险管控，严格对企业拆除活动的环境监管。</w:t>
            </w:r>
          </w:p>
          <w:p w14:paraId="17A07046" w14:textId="77777777" w:rsidR="007D5C5A" w:rsidRDefault="00220D45">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3.5</w:t>
            </w:r>
            <w:r>
              <w:rPr>
                <w:rFonts w:ascii="Times New Roman" w:eastAsia="仿宋_GB2312" w:hAnsi="Times New Roman" w:cs="Times New Roman"/>
                <w:color w:val="000000"/>
                <w:kern w:val="0"/>
                <w:sz w:val="24"/>
                <w:szCs w:val="24"/>
              </w:rPr>
              <w:t>）加强环境风险防控和应急管理。开展全市生态隐患和环境风险调查评估，从严实施环境风险防控措施；深化全市范围内化工、医药等重点企业环境风险评估，提升风险防控和突发环境事件应急处理处置能力。</w:t>
            </w:r>
          </w:p>
          <w:p w14:paraId="00FFF524" w14:textId="77777777" w:rsidR="007D5C5A" w:rsidRDefault="00220D45">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3.6</w:t>
            </w:r>
            <w:r>
              <w:rPr>
                <w:rFonts w:ascii="Times New Roman" w:eastAsia="仿宋_GB2312" w:hAnsi="Times New Roman" w:cs="Times New Roman"/>
                <w:color w:val="000000"/>
                <w:kern w:val="0"/>
                <w:sz w:val="24"/>
                <w:szCs w:val="24"/>
              </w:rPr>
              <w:t>）建立</w:t>
            </w:r>
            <w:proofErr w:type="gramStart"/>
            <w:r>
              <w:rPr>
                <w:rFonts w:ascii="Times New Roman" w:eastAsia="仿宋_GB2312" w:hAnsi="Times New Roman" w:cs="Times New Roman"/>
                <w:color w:val="000000"/>
                <w:kern w:val="0"/>
                <w:sz w:val="24"/>
                <w:szCs w:val="24"/>
              </w:rPr>
              <w:t>健全重</w:t>
            </w:r>
            <w:proofErr w:type="gramEnd"/>
            <w:r>
              <w:rPr>
                <w:rFonts w:ascii="Times New Roman" w:eastAsia="仿宋_GB2312" w:hAnsi="Times New Roman" w:cs="Times New Roman"/>
                <w:color w:val="000000"/>
                <w:kern w:val="0"/>
                <w:sz w:val="24"/>
                <w:szCs w:val="24"/>
              </w:rPr>
              <w:t>污染天气预警和应急机制，提高政府有效应对空气重污染的能力，最大限度降低重污染天气造成的危害，保障环境安全和公众身体健康。</w:t>
            </w:r>
          </w:p>
          <w:p w14:paraId="766C1308" w14:textId="77777777" w:rsidR="007D5C5A" w:rsidRDefault="00220D45">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3.7</w:t>
            </w:r>
            <w:r>
              <w:rPr>
                <w:rFonts w:ascii="Times New Roman" w:eastAsia="仿宋_GB2312" w:hAnsi="Times New Roman" w:cs="Times New Roman"/>
                <w:color w:val="000000"/>
                <w:kern w:val="0"/>
                <w:sz w:val="24"/>
                <w:szCs w:val="24"/>
              </w:rPr>
              <w:t>）园区应推进有毒有害气体预警预报体系建设，提高风险防控能力。</w:t>
            </w:r>
          </w:p>
        </w:tc>
      </w:tr>
      <w:tr w:rsidR="007D5C5A" w14:paraId="4547D63E" w14:textId="77777777">
        <w:trPr>
          <w:trHeight w:val="79"/>
          <w:jc w:val="center"/>
        </w:trPr>
        <w:tc>
          <w:tcPr>
            <w:tcW w:w="1217" w:type="dxa"/>
            <w:vAlign w:val="center"/>
          </w:tcPr>
          <w:p w14:paraId="7C96827D" w14:textId="77777777" w:rsidR="007D5C5A" w:rsidRDefault="00220D45">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lastRenderedPageBreak/>
              <w:t>资源开发</w:t>
            </w:r>
          </w:p>
          <w:p w14:paraId="3518F5B0" w14:textId="77777777" w:rsidR="007D5C5A" w:rsidRDefault="00220D45">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效率要求</w:t>
            </w:r>
          </w:p>
        </w:tc>
        <w:tc>
          <w:tcPr>
            <w:tcW w:w="13082" w:type="dxa"/>
            <w:gridSpan w:val="10"/>
          </w:tcPr>
          <w:p w14:paraId="19963995" w14:textId="77777777" w:rsidR="007D5C5A" w:rsidRDefault="00220D45">
            <w:pPr>
              <w:widowControl/>
              <w:topLinePunct/>
              <w:snapToGrid w:val="0"/>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4.1</w:t>
            </w:r>
            <w:r>
              <w:rPr>
                <w:rFonts w:ascii="Times New Roman" w:eastAsia="仿宋_GB2312" w:hAnsi="Times New Roman" w:cs="Times New Roman"/>
                <w:color w:val="000000"/>
                <w:kern w:val="0"/>
                <w:sz w:val="24"/>
                <w:szCs w:val="24"/>
              </w:rPr>
              <w:t>）能源：加快推进清洁能源替代利用</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实施能源消耗总量和强度双控行动，推进集中供热和工业余热利用；推行生物质成型燃料锅炉，鼓励发展生物天然气。园区</w:t>
            </w:r>
            <w:r>
              <w:rPr>
                <w:rFonts w:ascii="Times New Roman" w:eastAsia="仿宋_GB2312" w:hAnsi="Times New Roman" w:cs="Times New Roman"/>
                <w:color w:val="000000"/>
                <w:kern w:val="0"/>
                <w:sz w:val="24"/>
                <w:szCs w:val="24"/>
              </w:rPr>
              <w:t>2020</w:t>
            </w:r>
            <w:r>
              <w:rPr>
                <w:rFonts w:ascii="Times New Roman" w:eastAsia="仿宋_GB2312" w:hAnsi="Times New Roman" w:cs="Times New Roman"/>
                <w:color w:val="000000"/>
                <w:kern w:val="0"/>
                <w:sz w:val="24"/>
                <w:szCs w:val="24"/>
              </w:rPr>
              <w:t>年的区域综合能耗消费量预测当量值为</w:t>
            </w:r>
            <w:r>
              <w:rPr>
                <w:rFonts w:ascii="Times New Roman" w:eastAsia="仿宋_GB2312" w:hAnsi="Times New Roman" w:cs="Times New Roman"/>
                <w:color w:val="000000"/>
                <w:kern w:val="0"/>
                <w:sz w:val="24"/>
                <w:szCs w:val="24"/>
              </w:rPr>
              <w:t>608900</w:t>
            </w:r>
            <w:r>
              <w:rPr>
                <w:rFonts w:ascii="Times New Roman" w:eastAsia="仿宋_GB2312" w:hAnsi="Times New Roman" w:cs="Times New Roman"/>
                <w:color w:val="000000"/>
                <w:kern w:val="0"/>
                <w:sz w:val="24"/>
                <w:szCs w:val="24"/>
              </w:rPr>
              <w:t>吨标煤，</w:t>
            </w:r>
            <w:r>
              <w:rPr>
                <w:rFonts w:ascii="Times New Roman" w:eastAsia="仿宋_GB2312" w:hAnsi="Times New Roman" w:cs="Times New Roman"/>
                <w:color w:val="000000"/>
                <w:kern w:val="0"/>
                <w:sz w:val="24"/>
                <w:szCs w:val="24"/>
              </w:rPr>
              <w:t>2020</w:t>
            </w:r>
            <w:r>
              <w:rPr>
                <w:rFonts w:ascii="Times New Roman" w:eastAsia="仿宋_GB2312" w:hAnsi="Times New Roman" w:cs="Times New Roman"/>
                <w:color w:val="000000"/>
                <w:kern w:val="0"/>
                <w:sz w:val="24"/>
                <w:szCs w:val="24"/>
              </w:rPr>
              <w:t>年区域单位</w:t>
            </w:r>
            <w:r>
              <w:rPr>
                <w:rFonts w:ascii="Times New Roman" w:eastAsia="仿宋_GB2312" w:hAnsi="Times New Roman" w:cs="Times New Roman"/>
                <w:color w:val="000000"/>
                <w:kern w:val="0"/>
                <w:sz w:val="24"/>
                <w:szCs w:val="24"/>
              </w:rPr>
              <w:t>GDP</w:t>
            </w:r>
            <w:r>
              <w:rPr>
                <w:rFonts w:ascii="Times New Roman" w:eastAsia="仿宋_GB2312" w:hAnsi="Times New Roman" w:cs="Times New Roman"/>
                <w:color w:val="000000"/>
                <w:kern w:val="0"/>
                <w:sz w:val="24"/>
                <w:szCs w:val="24"/>
              </w:rPr>
              <w:t>能耗预测值为</w:t>
            </w:r>
            <w:r>
              <w:rPr>
                <w:rFonts w:ascii="Times New Roman" w:eastAsia="仿宋_GB2312" w:hAnsi="Times New Roman" w:cs="Times New Roman"/>
                <w:color w:val="000000"/>
                <w:kern w:val="0"/>
                <w:sz w:val="24"/>
                <w:szCs w:val="24"/>
              </w:rPr>
              <w:t>0.400</w:t>
            </w:r>
            <w:r>
              <w:rPr>
                <w:rFonts w:ascii="Times New Roman" w:eastAsia="仿宋_GB2312" w:hAnsi="Times New Roman" w:cs="Times New Roman"/>
                <w:color w:val="000000"/>
                <w:kern w:val="0"/>
                <w:sz w:val="24"/>
                <w:szCs w:val="24"/>
              </w:rPr>
              <w:t>吨标煤</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万元，消耗增量当量值控制在</w:t>
            </w:r>
            <w:r>
              <w:rPr>
                <w:rFonts w:ascii="Times New Roman" w:eastAsia="仿宋_GB2312" w:hAnsi="Times New Roman" w:cs="Times New Roman"/>
                <w:color w:val="000000"/>
                <w:kern w:val="0"/>
                <w:sz w:val="24"/>
                <w:szCs w:val="24"/>
              </w:rPr>
              <w:t>18600</w:t>
            </w:r>
            <w:r>
              <w:rPr>
                <w:rFonts w:ascii="Times New Roman" w:eastAsia="仿宋_GB2312" w:hAnsi="Times New Roman" w:cs="Times New Roman"/>
                <w:color w:val="000000"/>
                <w:kern w:val="0"/>
                <w:sz w:val="24"/>
                <w:szCs w:val="24"/>
              </w:rPr>
              <w:t>吨标煤。</w:t>
            </w:r>
            <w:r>
              <w:rPr>
                <w:rFonts w:ascii="Times New Roman" w:eastAsia="仿宋_GB2312" w:hAnsi="Times New Roman" w:cs="Times New Roman"/>
                <w:color w:val="000000"/>
                <w:kern w:val="0"/>
                <w:sz w:val="24"/>
                <w:szCs w:val="24"/>
              </w:rPr>
              <w:t>2025</w:t>
            </w:r>
            <w:r>
              <w:rPr>
                <w:rFonts w:ascii="Times New Roman" w:eastAsia="仿宋_GB2312" w:hAnsi="Times New Roman" w:cs="Times New Roman"/>
                <w:color w:val="000000"/>
                <w:kern w:val="0"/>
                <w:sz w:val="24"/>
                <w:szCs w:val="24"/>
              </w:rPr>
              <w:t>年区域综合能耗消费量预测当量值为</w:t>
            </w:r>
            <w:r>
              <w:rPr>
                <w:rFonts w:ascii="Times New Roman" w:eastAsia="仿宋_GB2312" w:hAnsi="Times New Roman" w:cs="Times New Roman"/>
                <w:color w:val="000000"/>
                <w:kern w:val="0"/>
                <w:sz w:val="24"/>
                <w:szCs w:val="24"/>
              </w:rPr>
              <w:t>710200</w:t>
            </w:r>
            <w:r>
              <w:rPr>
                <w:rFonts w:ascii="Times New Roman" w:eastAsia="仿宋_GB2312" w:hAnsi="Times New Roman" w:cs="Times New Roman"/>
                <w:color w:val="000000"/>
                <w:kern w:val="0"/>
                <w:sz w:val="24"/>
                <w:szCs w:val="24"/>
              </w:rPr>
              <w:t>吨标煤，</w:t>
            </w:r>
            <w:r>
              <w:rPr>
                <w:rFonts w:ascii="Times New Roman" w:eastAsia="仿宋_GB2312" w:hAnsi="Times New Roman" w:cs="Times New Roman"/>
                <w:color w:val="000000"/>
                <w:kern w:val="0"/>
                <w:sz w:val="24"/>
                <w:szCs w:val="24"/>
              </w:rPr>
              <w:t>2025</w:t>
            </w:r>
            <w:r>
              <w:rPr>
                <w:rFonts w:ascii="Times New Roman" w:eastAsia="仿宋_GB2312" w:hAnsi="Times New Roman" w:cs="Times New Roman"/>
                <w:color w:val="000000"/>
                <w:kern w:val="0"/>
                <w:sz w:val="24"/>
                <w:szCs w:val="24"/>
              </w:rPr>
              <w:t>年区域单位</w:t>
            </w:r>
            <w:r>
              <w:rPr>
                <w:rFonts w:ascii="Times New Roman" w:eastAsia="仿宋_GB2312" w:hAnsi="Times New Roman" w:cs="Times New Roman"/>
                <w:color w:val="000000"/>
                <w:kern w:val="0"/>
                <w:sz w:val="24"/>
                <w:szCs w:val="24"/>
              </w:rPr>
              <w:t>GDP</w:t>
            </w:r>
            <w:r>
              <w:rPr>
                <w:rFonts w:ascii="Times New Roman" w:eastAsia="仿宋_GB2312" w:hAnsi="Times New Roman" w:cs="Times New Roman"/>
                <w:color w:val="000000"/>
                <w:kern w:val="0"/>
                <w:sz w:val="24"/>
                <w:szCs w:val="24"/>
              </w:rPr>
              <w:t>能耗预测值为</w:t>
            </w:r>
            <w:r>
              <w:rPr>
                <w:rFonts w:ascii="Times New Roman" w:eastAsia="仿宋_GB2312" w:hAnsi="Times New Roman" w:cs="Times New Roman"/>
                <w:color w:val="000000"/>
                <w:kern w:val="0"/>
                <w:sz w:val="24"/>
                <w:szCs w:val="24"/>
              </w:rPr>
              <w:t>0.326</w:t>
            </w:r>
            <w:r>
              <w:rPr>
                <w:rFonts w:ascii="Times New Roman" w:eastAsia="仿宋_GB2312" w:hAnsi="Times New Roman" w:cs="Times New Roman"/>
                <w:color w:val="000000"/>
                <w:kern w:val="0"/>
                <w:sz w:val="24"/>
                <w:szCs w:val="24"/>
              </w:rPr>
              <w:t>吨标煤</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万元。区域十四五期间能耗消耗增量控制在</w:t>
            </w:r>
            <w:r>
              <w:rPr>
                <w:rFonts w:ascii="Times New Roman" w:eastAsia="仿宋_GB2312" w:hAnsi="Times New Roman" w:cs="Times New Roman"/>
                <w:color w:val="000000"/>
                <w:kern w:val="0"/>
                <w:sz w:val="24"/>
                <w:szCs w:val="24"/>
              </w:rPr>
              <w:t>101300</w:t>
            </w:r>
            <w:r>
              <w:rPr>
                <w:rFonts w:ascii="Times New Roman" w:eastAsia="仿宋_GB2312" w:hAnsi="Times New Roman" w:cs="Times New Roman"/>
                <w:color w:val="000000"/>
                <w:kern w:val="0"/>
                <w:sz w:val="24"/>
                <w:szCs w:val="24"/>
              </w:rPr>
              <w:t>吨标煤。</w:t>
            </w:r>
          </w:p>
          <w:p w14:paraId="332BB809" w14:textId="77777777" w:rsidR="007D5C5A" w:rsidRDefault="00220D45">
            <w:pPr>
              <w:widowControl/>
              <w:topLinePunct/>
              <w:snapToGrid w:val="0"/>
              <w:spacing w:line="240" w:lineRule="atLeast"/>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4.2</w:t>
            </w:r>
            <w:r>
              <w:rPr>
                <w:rFonts w:ascii="Times New Roman" w:eastAsia="仿宋_GB2312" w:hAnsi="Times New Roman" w:cs="Times New Roman"/>
                <w:color w:val="000000"/>
                <w:kern w:val="0"/>
                <w:sz w:val="24"/>
                <w:szCs w:val="24"/>
              </w:rPr>
              <w:t>）水资源：强化工业节水，根据国家统一要求和部署，重点开展化工等行业节水技术改造，逐步淘汰高耗水的落后产能，积极推广工业水循环利用，推进节水型工业园区建设。临湘市</w:t>
            </w:r>
            <w:r>
              <w:rPr>
                <w:rFonts w:ascii="Times New Roman" w:eastAsia="仿宋_GB2312" w:hAnsi="Times New Roman" w:cs="Times New Roman"/>
                <w:color w:val="000000"/>
                <w:kern w:val="0"/>
                <w:sz w:val="24"/>
                <w:szCs w:val="24"/>
              </w:rPr>
              <w:t xml:space="preserve"> 2020 </w:t>
            </w:r>
            <w:r>
              <w:rPr>
                <w:rFonts w:ascii="Times New Roman" w:eastAsia="仿宋_GB2312" w:hAnsi="Times New Roman" w:cs="Times New Roman"/>
                <w:color w:val="000000"/>
                <w:kern w:val="0"/>
                <w:sz w:val="24"/>
                <w:szCs w:val="24"/>
              </w:rPr>
              <w:t>年万元工业增加值用水量控制指标为</w:t>
            </w:r>
            <w:r>
              <w:rPr>
                <w:rFonts w:ascii="Times New Roman" w:eastAsia="仿宋_GB2312" w:hAnsi="Times New Roman" w:cs="Times New Roman"/>
                <w:color w:val="000000"/>
                <w:kern w:val="0"/>
                <w:sz w:val="24"/>
                <w:szCs w:val="24"/>
              </w:rPr>
              <w:t>31</w:t>
            </w:r>
            <w:r>
              <w:rPr>
                <w:rFonts w:ascii="Times New Roman" w:eastAsia="仿宋_GB2312" w:hAnsi="Times New Roman" w:cs="Times New Roman"/>
                <w:color w:val="000000"/>
                <w:kern w:val="0"/>
                <w:sz w:val="24"/>
                <w:szCs w:val="24"/>
              </w:rPr>
              <w:t>立方米</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万元，万元国内生产总值用水量</w:t>
            </w:r>
            <w:r>
              <w:rPr>
                <w:rFonts w:ascii="Times New Roman" w:eastAsia="仿宋_GB2312" w:hAnsi="Times New Roman" w:cs="Times New Roman"/>
                <w:color w:val="000000"/>
                <w:kern w:val="0"/>
                <w:sz w:val="24"/>
                <w:szCs w:val="24"/>
              </w:rPr>
              <w:t>104</w:t>
            </w:r>
            <w:r>
              <w:rPr>
                <w:rFonts w:ascii="Times New Roman" w:eastAsia="仿宋_GB2312" w:hAnsi="Times New Roman" w:cs="Times New Roman"/>
                <w:color w:val="000000"/>
                <w:kern w:val="0"/>
                <w:sz w:val="24"/>
                <w:szCs w:val="24"/>
              </w:rPr>
              <w:t>立方米</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万元。</w:t>
            </w:r>
          </w:p>
          <w:p w14:paraId="2F3FFFDF" w14:textId="77777777" w:rsidR="007D5C5A" w:rsidRDefault="00220D45">
            <w:pPr>
              <w:widowControl/>
              <w:topLinePunct/>
              <w:snapToGrid w:val="0"/>
              <w:spacing w:line="240" w:lineRule="atLeast"/>
              <w:ind w:firstLineChars="200" w:firstLine="480"/>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4.3</w:t>
            </w:r>
            <w:r>
              <w:rPr>
                <w:rFonts w:ascii="Times New Roman" w:eastAsia="仿宋_GB2312" w:hAnsi="Times New Roman" w:cs="Times New Roman"/>
                <w:color w:val="000000"/>
                <w:kern w:val="0"/>
                <w:sz w:val="24"/>
                <w:szCs w:val="24"/>
              </w:rPr>
              <w:t>）土地资源：以国家产业发展政策为导向，合理制定区域产业用地政策，优先保障主导产业发展用地，严禁向禁止类工业项目供地，严格控制限制类工业项目用地，重点支持发展与区域资源环境条件相适应的产业。园区化工新材料产业、浮标钓具及体育用品制造产业、电子信息产业、医药制造产业、建材业土地投资强度标准分别为</w:t>
            </w:r>
            <w:r>
              <w:rPr>
                <w:rFonts w:ascii="Times New Roman" w:eastAsia="仿宋_GB2312" w:hAnsi="Times New Roman" w:cs="Times New Roman"/>
                <w:color w:val="000000"/>
                <w:kern w:val="0"/>
                <w:sz w:val="24"/>
                <w:szCs w:val="24"/>
              </w:rPr>
              <w:t>220</w:t>
            </w:r>
            <w:r>
              <w:rPr>
                <w:rFonts w:ascii="Times New Roman" w:eastAsia="仿宋_GB2312" w:hAnsi="Times New Roman" w:cs="Times New Roman"/>
                <w:color w:val="000000"/>
                <w:kern w:val="0"/>
                <w:sz w:val="24"/>
                <w:szCs w:val="24"/>
              </w:rPr>
              <w:t>万元</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亩、</w:t>
            </w:r>
            <w:r>
              <w:rPr>
                <w:rFonts w:ascii="Times New Roman" w:eastAsia="仿宋_GB2312" w:hAnsi="Times New Roman" w:cs="Times New Roman"/>
                <w:color w:val="000000"/>
                <w:kern w:val="0"/>
                <w:sz w:val="24"/>
                <w:szCs w:val="24"/>
              </w:rPr>
              <w:t>200</w:t>
            </w:r>
            <w:r>
              <w:rPr>
                <w:rFonts w:ascii="Times New Roman" w:eastAsia="仿宋_GB2312" w:hAnsi="Times New Roman" w:cs="Times New Roman"/>
                <w:color w:val="000000"/>
                <w:kern w:val="0"/>
                <w:sz w:val="24"/>
                <w:szCs w:val="24"/>
              </w:rPr>
              <w:t>万元</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亩、</w:t>
            </w:r>
            <w:r>
              <w:rPr>
                <w:rFonts w:ascii="Times New Roman" w:eastAsia="仿宋_GB2312" w:hAnsi="Times New Roman" w:cs="Times New Roman"/>
                <w:color w:val="000000"/>
                <w:kern w:val="0"/>
                <w:sz w:val="24"/>
                <w:szCs w:val="24"/>
              </w:rPr>
              <w:t>280</w:t>
            </w:r>
            <w:r>
              <w:rPr>
                <w:rFonts w:ascii="Times New Roman" w:eastAsia="仿宋_GB2312" w:hAnsi="Times New Roman" w:cs="Times New Roman"/>
                <w:color w:val="000000"/>
                <w:kern w:val="0"/>
                <w:sz w:val="24"/>
                <w:szCs w:val="24"/>
              </w:rPr>
              <w:t>万元</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亩、</w:t>
            </w:r>
            <w:r>
              <w:rPr>
                <w:rFonts w:ascii="Times New Roman" w:eastAsia="仿宋_GB2312" w:hAnsi="Times New Roman" w:cs="Times New Roman"/>
                <w:color w:val="000000"/>
                <w:kern w:val="0"/>
                <w:sz w:val="24"/>
                <w:szCs w:val="24"/>
              </w:rPr>
              <w:t>260</w:t>
            </w:r>
            <w:r>
              <w:rPr>
                <w:rFonts w:ascii="Times New Roman" w:eastAsia="仿宋_GB2312" w:hAnsi="Times New Roman" w:cs="Times New Roman"/>
                <w:color w:val="000000"/>
                <w:kern w:val="0"/>
                <w:sz w:val="24"/>
                <w:szCs w:val="24"/>
              </w:rPr>
              <w:t>万元</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亩、</w:t>
            </w:r>
            <w:r>
              <w:rPr>
                <w:rFonts w:ascii="Times New Roman" w:eastAsia="仿宋_GB2312" w:hAnsi="Times New Roman" w:cs="Times New Roman"/>
                <w:color w:val="000000"/>
                <w:kern w:val="0"/>
                <w:sz w:val="24"/>
                <w:szCs w:val="24"/>
              </w:rPr>
              <w:t>170</w:t>
            </w:r>
            <w:r>
              <w:rPr>
                <w:rFonts w:ascii="Times New Roman" w:eastAsia="仿宋_GB2312" w:hAnsi="Times New Roman" w:cs="Times New Roman"/>
                <w:color w:val="000000"/>
                <w:kern w:val="0"/>
                <w:sz w:val="24"/>
                <w:szCs w:val="24"/>
              </w:rPr>
              <w:t>万元</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亩。</w:t>
            </w:r>
          </w:p>
        </w:tc>
      </w:tr>
    </w:tbl>
    <w:p w14:paraId="6FF2E642" w14:textId="77777777" w:rsidR="007D5C5A" w:rsidRDefault="007D5C5A">
      <w:pPr>
        <w:pStyle w:val="2"/>
        <w:ind w:leftChars="0" w:left="0" w:firstLineChars="0" w:firstLine="0"/>
        <w:rPr>
          <w:rFonts w:ascii="Times New Roman" w:hAnsi="Times New Roman"/>
        </w:rPr>
        <w:sectPr w:rsidR="007D5C5A">
          <w:footerReference w:type="default" r:id="rId9"/>
          <w:pgSz w:w="16838" w:h="11906" w:orient="landscape"/>
          <w:pgMar w:top="1800" w:right="1440" w:bottom="1800" w:left="1440" w:header="851" w:footer="992" w:gutter="0"/>
          <w:pgNumType w:start="7"/>
          <w:cols w:space="720"/>
          <w:docGrid w:type="lines" w:linePitch="381"/>
        </w:sectPr>
      </w:pPr>
    </w:p>
    <w:p w14:paraId="547854BB" w14:textId="77777777" w:rsidR="007D5C5A" w:rsidRDefault="00220D45">
      <w:pPr>
        <w:pStyle w:val="2"/>
        <w:snapToGrid w:val="0"/>
        <w:spacing w:after="0" w:line="600" w:lineRule="exact"/>
        <w:ind w:leftChars="0" w:left="0" w:firstLine="640"/>
        <w:outlineLvl w:val="2"/>
        <w:rPr>
          <w:rFonts w:ascii="Times New Roman" w:eastAsia="仿宋_GB2312" w:hAnsi="Times New Roman"/>
          <w:kern w:val="0"/>
          <w:szCs w:val="32"/>
        </w:rPr>
      </w:pPr>
      <w:r>
        <w:rPr>
          <w:rFonts w:ascii="Times New Roman" w:eastAsia="仿宋_GB2312" w:hAnsi="Times New Roman"/>
          <w:kern w:val="0"/>
          <w:szCs w:val="32"/>
        </w:rPr>
        <w:lastRenderedPageBreak/>
        <w:t>2.</w:t>
      </w:r>
      <w:r>
        <w:rPr>
          <w:rFonts w:ascii="Times New Roman" w:eastAsia="仿宋_GB2312" w:hAnsi="Times New Roman"/>
          <w:kern w:val="0"/>
          <w:szCs w:val="32"/>
        </w:rPr>
        <w:t>临湘高新技术产业开发三湾</w:t>
      </w:r>
      <w:r>
        <w:rPr>
          <w:rFonts w:ascii="Times New Roman" w:eastAsia="仿宋_GB2312" w:hAnsi="Times New Roman" w:hint="eastAsia"/>
          <w:kern w:val="0"/>
          <w:szCs w:val="32"/>
        </w:rPr>
        <w:t>产业区</w:t>
      </w:r>
      <w:r>
        <w:rPr>
          <w:rFonts w:ascii="Times New Roman" w:eastAsia="仿宋_GB2312" w:hAnsi="Times New Roman"/>
          <w:kern w:val="0"/>
          <w:szCs w:val="32"/>
        </w:rPr>
        <w:t>“</w:t>
      </w:r>
      <w:r>
        <w:rPr>
          <w:rFonts w:ascii="Times New Roman" w:eastAsia="仿宋_GB2312" w:hAnsi="Times New Roman"/>
          <w:kern w:val="0"/>
          <w:szCs w:val="32"/>
        </w:rPr>
        <w:t>三线一单</w:t>
      </w:r>
      <w:r>
        <w:rPr>
          <w:rFonts w:ascii="Times New Roman" w:eastAsia="仿宋_GB2312" w:hAnsi="Times New Roman"/>
          <w:kern w:val="0"/>
          <w:szCs w:val="32"/>
        </w:rPr>
        <w:t>”</w:t>
      </w:r>
      <w:r>
        <w:rPr>
          <w:rFonts w:ascii="Times New Roman" w:eastAsia="仿宋_GB2312" w:hAnsi="Times New Roman"/>
          <w:kern w:val="0"/>
          <w:szCs w:val="32"/>
        </w:rPr>
        <w:t>主要环境问题情况</w:t>
      </w:r>
    </w:p>
    <w:p w14:paraId="2757735C" w14:textId="77777777" w:rsidR="007D5C5A" w:rsidRDefault="00220D45">
      <w:pPr>
        <w:pStyle w:val="2"/>
        <w:snapToGrid w:val="0"/>
        <w:spacing w:after="0" w:line="600" w:lineRule="exact"/>
        <w:ind w:leftChars="0" w:left="0" w:firstLine="640"/>
        <w:rPr>
          <w:rFonts w:ascii="仿宋_GB2312" w:eastAsia="仿宋_GB2312" w:hAnsi="Times New Roman"/>
          <w:kern w:val="0"/>
          <w:szCs w:val="32"/>
        </w:rPr>
      </w:pPr>
      <w:r>
        <w:rPr>
          <w:rFonts w:ascii="仿宋_GB2312" w:eastAsia="仿宋_GB2312" w:hAnsi="Times New Roman" w:hint="eastAsia"/>
          <w:szCs w:val="32"/>
        </w:rPr>
        <w:t>临湘高新技术产业开发区滨江产业区严格按照文件要求执行三线</w:t>
      </w:r>
      <w:proofErr w:type="gramStart"/>
      <w:r>
        <w:rPr>
          <w:rFonts w:ascii="仿宋_GB2312" w:eastAsia="仿宋_GB2312" w:hAnsi="Times New Roman" w:hint="eastAsia"/>
          <w:szCs w:val="32"/>
        </w:rPr>
        <w:t>一</w:t>
      </w:r>
      <w:proofErr w:type="gramEnd"/>
      <w:r>
        <w:rPr>
          <w:rFonts w:ascii="仿宋_GB2312" w:eastAsia="仿宋_GB2312" w:hAnsi="Times New Roman" w:hint="eastAsia"/>
          <w:szCs w:val="32"/>
        </w:rPr>
        <w:t>单的管控要求，针对园区内主要环境问题，产业园区现状环境管理不完善采取了相应的管控措施：</w:t>
      </w:r>
    </w:p>
    <w:p w14:paraId="60F159B3" w14:textId="77777777" w:rsidR="007D5C5A" w:rsidRDefault="00220D45">
      <w:pPr>
        <w:pStyle w:val="2"/>
        <w:snapToGrid w:val="0"/>
        <w:spacing w:after="0" w:line="600" w:lineRule="exact"/>
        <w:ind w:leftChars="0" w:left="0" w:firstLine="640"/>
        <w:rPr>
          <w:rFonts w:ascii="Times New Roman" w:eastAsia="仿宋" w:hAnsi="Times New Roman"/>
          <w:szCs w:val="32"/>
        </w:rPr>
      </w:pPr>
      <w:r>
        <w:rPr>
          <w:rFonts w:ascii="Times New Roman" w:eastAsia="仿宋" w:hAnsi="Times New Roman"/>
          <w:szCs w:val="32"/>
        </w:rPr>
        <w:t>（</w:t>
      </w:r>
      <w:r>
        <w:rPr>
          <w:rFonts w:ascii="Times New Roman" w:eastAsia="仿宋" w:hAnsi="Times New Roman"/>
          <w:szCs w:val="32"/>
        </w:rPr>
        <w:t>1</w:t>
      </w:r>
      <w:r>
        <w:rPr>
          <w:rFonts w:ascii="Times New Roman" w:eastAsia="仿宋" w:hAnsi="Times New Roman"/>
          <w:szCs w:val="32"/>
        </w:rPr>
        <w:t>）</w:t>
      </w:r>
      <w:r>
        <w:rPr>
          <w:rFonts w:ascii="仿宋_GB2312" w:eastAsia="仿宋_GB2312" w:hAnsi="Times New Roman" w:hint="eastAsia"/>
          <w:szCs w:val="32"/>
        </w:rPr>
        <w:t>严格园区企业准入</w:t>
      </w:r>
    </w:p>
    <w:p w14:paraId="260B1A98" w14:textId="77777777" w:rsidR="007D5C5A" w:rsidRDefault="00220D45">
      <w:pPr>
        <w:pStyle w:val="2"/>
        <w:snapToGrid w:val="0"/>
        <w:spacing w:after="0" w:line="600" w:lineRule="exact"/>
        <w:ind w:leftChars="0" w:left="0" w:firstLine="640"/>
        <w:rPr>
          <w:rFonts w:ascii="仿宋_GB2312" w:eastAsia="仿宋_GB2312" w:hAnsi="Times New Roman"/>
          <w:szCs w:val="32"/>
        </w:rPr>
      </w:pPr>
      <w:r>
        <w:rPr>
          <w:rFonts w:ascii="仿宋_GB2312" w:eastAsia="仿宋_GB2312" w:hAnsi="Times New Roman" w:hint="eastAsia"/>
          <w:szCs w:val="32"/>
        </w:rPr>
        <w:t>严禁第三类工业企业进入三湾园区，完善入园审核制度，严格按照规划环</w:t>
      </w:r>
      <w:proofErr w:type="gramStart"/>
      <w:r>
        <w:rPr>
          <w:rFonts w:ascii="仿宋_GB2312" w:eastAsia="仿宋_GB2312" w:hAnsi="Times New Roman" w:hint="eastAsia"/>
          <w:szCs w:val="32"/>
        </w:rPr>
        <w:t>评要求</w:t>
      </w:r>
      <w:proofErr w:type="gramEnd"/>
      <w:r>
        <w:rPr>
          <w:rFonts w:ascii="仿宋_GB2312" w:eastAsia="仿宋_GB2312" w:hAnsi="Times New Roman" w:hint="eastAsia"/>
          <w:szCs w:val="32"/>
        </w:rPr>
        <w:t>准入条件、三湾产业区“三线一单”管控等文件要求，同时委托第三方单位协助入园审核，严把企业入园质量关</w:t>
      </w:r>
      <w:r>
        <w:rPr>
          <w:rFonts w:ascii="仿宋_GB2312" w:eastAsia="仿宋_GB2312" w:hAnsi="Times New Roman" w:hint="eastAsia"/>
          <w:kern w:val="0"/>
          <w:sz w:val="24"/>
          <w:szCs w:val="24"/>
        </w:rPr>
        <w:t>。</w:t>
      </w:r>
    </w:p>
    <w:p w14:paraId="130808A5" w14:textId="77777777" w:rsidR="007D5C5A" w:rsidRDefault="00220D45">
      <w:pPr>
        <w:pStyle w:val="2"/>
        <w:snapToGrid w:val="0"/>
        <w:spacing w:after="0" w:line="600" w:lineRule="exact"/>
        <w:ind w:leftChars="0" w:left="0" w:firstLine="640"/>
        <w:rPr>
          <w:rFonts w:ascii="Times New Roman" w:eastAsia="仿宋" w:hAnsi="Times New Roman"/>
          <w:color w:val="000000" w:themeColor="text1"/>
          <w:szCs w:val="32"/>
        </w:rPr>
      </w:pPr>
      <w:r>
        <w:rPr>
          <w:rFonts w:ascii="Times New Roman" w:eastAsia="仿宋" w:hAnsi="Times New Roman"/>
          <w:color w:val="000000" w:themeColor="text1"/>
          <w:szCs w:val="32"/>
        </w:rPr>
        <w:t>（</w:t>
      </w:r>
      <w:r>
        <w:rPr>
          <w:rFonts w:ascii="Times New Roman" w:eastAsia="仿宋" w:hAnsi="Times New Roman"/>
          <w:color w:val="000000" w:themeColor="text1"/>
          <w:szCs w:val="32"/>
        </w:rPr>
        <w:t>2</w:t>
      </w:r>
      <w:r>
        <w:rPr>
          <w:rFonts w:ascii="Times New Roman" w:eastAsia="仿宋" w:hAnsi="Times New Roman"/>
          <w:color w:val="000000" w:themeColor="text1"/>
          <w:szCs w:val="32"/>
        </w:rPr>
        <w:t>）</w:t>
      </w:r>
      <w:r>
        <w:rPr>
          <w:rFonts w:ascii="仿宋_GB2312" w:eastAsia="仿宋_GB2312" w:hAnsi="Times New Roman" w:hint="eastAsia"/>
          <w:color w:val="000000" w:themeColor="text1"/>
          <w:szCs w:val="32"/>
        </w:rPr>
        <w:t>大力开展园区环境污染第三</w:t>
      </w:r>
      <w:proofErr w:type="gramStart"/>
      <w:r>
        <w:rPr>
          <w:rFonts w:ascii="仿宋_GB2312" w:eastAsia="仿宋_GB2312" w:hAnsi="Times New Roman" w:hint="eastAsia"/>
          <w:color w:val="000000" w:themeColor="text1"/>
          <w:szCs w:val="32"/>
        </w:rPr>
        <w:t>方治理</w:t>
      </w:r>
      <w:proofErr w:type="gramEnd"/>
      <w:r>
        <w:rPr>
          <w:rFonts w:ascii="仿宋_GB2312" w:eastAsia="仿宋_GB2312" w:hAnsi="Times New Roman" w:hint="eastAsia"/>
          <w:color w:val="000000" w:themeColor="text1"/>
          <w:szCs w:val="32"/>
        </w:rPr>
        <w:t>服务</w:t>
      </w:r>
    </w:p>
    <w:p w14:paraId="36406A19" w14:textId="77777777" w:rsidR="007D5C5A" w:rsidRDefault="00220D45">
      <w:pPr>
        <w:pStyle w:val="2"/>
        <w:snapToGrid w:val="0"/>
        <w:spacing w:after="0" w:line="600" w:lineRule="exact"/>
        <w:ind w:leftChars="0" w:left="0" w:firstLine="640"/>
        <w:rPr>
          <w:rFonts w:ascii="仿宋_GB2312" w:eastAsia="仿宋_GB2312" w:hAnsi="Times New Roman"/>
          <w:color w:val="FF0000"/>
          <w:kern w:val="0"/>
          <w:sz w:val="24"/>
          <w:szCs w:val="24"/>
        </w:rPr>
      </w:pPr>
      <w:r>
        <w:rPr>
          <w:rFonts w:ascii="仿宋_GB2312" w:eastAsia="仿宋_GB2312" w:hAnsi="Times New Roman" w:hint="eastAsia"/>
          <w:color w:val="000000" w:themeColor="text1"/>
          <w:szCs w:val="32"/>
        </w:rPr>
        <w:t>聘请第三方单位作为园区环保管家，协助园区对三湾工业园进行生态环境管理，补充完善园区一园一档、</w:t>
      </w:r>
      <w:proofErr w:type="gramStart"/>
      <w:r>
        <w:rPr>
          <w:rFonts w:ascii="仿宋_GB2312" w:eastAsia="仿宋_GB2312" w:hAnsi="Times New Roman" w:hint="eastAsia"/>
          <w:color w:val="000000" w:themeColor="text1"/>
          <w:szCs w:val="32"/>
        </w:rPr>
        <w:t>一</w:t>
      </w:r>
      <w:proofErr w:type="gramEnd"/>
      <w:r>
        <w:rPr>
          <w:rFonts w:ascii="仿宋_GB2312" w:eastAsia="仿宋_GB2312" w:hAnsi="Times New Roman" w:hint="eastAsia"/>
          <w:color w:val="000000" w:themeColor="text1"/>
          <w:szCs w:val="32"/>
        </w:rPr>
        <w:t>企一档资料库，开展环境问题大排查大整治</w:t>
      </w:r>
      <w:r>
        <w:rPr>
          <w:rFonts w:ascii="仿宋_GB2312" w:eastAsia="仿宋_GB2312" w:hAnsi="Times New Roman" w:hint="eastAsia"/>
          <w:color w:val="000000" w:themeColor="text1"/>
          <w:kern w:val="0"/>
          <w:sz w:val="24"/>
          <w:szCs w:val="24"/>
        </w:rPr>
        <w:t>。</w:t>
      </w:r>
      <w:r>
        <w:rPr>
          <w:rFonts w:ascii="仿宋_GB2312" w:eastAsia="仿宋_GB2312" w:hAnsi="Times New Roman" w:hint="eastAsia"/>
          <w:color w:val="000000" w:themeColor="text1"/>
          <w:szCs w:val="32"/>
        </w:rPr>
        <w:t>聘请第三方单位根据规划环</w:t>
      </w:r>
      <w:proofErr w:type="gramStart"/>
      <w:r>
        <w:rPr>
          <w:rFonts w:ascii="仿宋_GB2312" w:eastAsia="仿宋_GB2312" w:hAnsi="Times New Roman" w:hint="eastAsia"/>
          <w:color w:val="000000" w:themeColor="text1"/>
          <w:szCs w:val="32"/>
        </w:rPr>
        <w:t>评要求</w:t>
      </w:r>
      <w:proofErr w:type="gramEnd"/>
      <w:r>
        <w:rPr>
          <w:rFonts w:ascii="仿宋_GB2312" w:eastAsia="仿宋_GB2312" w:hAnsi="Times New Roman" w:hint="eastAsia"/>
          <w:color w:val="000000" w:themeColor="text1"/>
          <w:szCs w:val="32"/>
        </w:rPr>
        <w:t>开展生态环境质量监测</w:t>
      </w:r>
      <w:r>
        <w:rPr>
          <w:rFonts w:ascii="仿宋_GB2312" w:eastAsia="仿宋_GB2312" w:hAnsi="Times New Roman" w:hint="eastAsia"/>
          <w:color w:val="000000" w:themeColor="text1"/>
          <w:kern w:val="0"/>
          <w:sz w:val="24"/>
          <w:szCs w:val="24"/>
        </w:rPr>
        <w:t>。</w:t>
      </w:r>
    </w:p>
    <w:p w14:paraId="603317D9" w14:textId="77777777" w:rsidR="007D5C5A" w:rsidRDefault="00220D45">
      <w:pPr>
        <w:pStyle w:val="2"/>
        <w:snapToGrid w:val="0"/>
        <w:spacing w:after="0" w:line="600" w:lineRule="exact"/>
        <w:ind w:leftChars="0" w:left="0" w:firstLine="640"/>
        <w:outlineLvl w:val="2"/>
        <w:rPr>
          <w:rFonts w:ascii="Times New Roman" w:eastAsia="仿宋_GB2312" w:hAnsi="Times New Roman"/>
          <w:kern w:val="0"/>
          <w:szCs w:val="32"/>
        </w:rPr>
      </w:pPr>
      <w:r>
        <w:rPr>
          <w:rFonts w:ascii="Times New Roman" w:eastAsia="仿宋_GB2312" w:hAnsi="Times New Roman"/>
          <w:kern w:val="0"/>
          <w:szCs w:val="32"/>
        </w:rPr>
        <w:t>3.</w:t>
      </w:r>
      <w:r>
        <w:rPr>
          <w:rFonts w:ascii="Times New Roman" w:eastAsia="仿宋_GB2312" w:hAnsi="Times New Roman"/>
          <w:kern w:val="0"/>
          <w:szCs w:val="32"/>
        </w:rPr>
        <w:t>临湘高新区</w:t>
      </w:r>
      <w:r>
        <w:rPr>
          <w:rFonts w:ascii="Times New Roman" w:eastAsia="仿宋_GB2312" w:hAnsi="Times New Roman" w:hint="eastAsia"/>
          <w:kern w:val="0"/>
          <w:szCs w:val="32"/>
        </w:rPr>
        <w:t>三湾</w:t>
      </w:r>
      <w:r>
        <w:rPr>
          <w:rFonts w:ascii="Times New Roman" w:eastAsia="仿宋_GB2312" w:hAnsi="Times New Roman"/>
          <w:kern w:val="0"/>
          <w:szCs w:val="32"/>
        </w:rPr>
        <w:t>园区</w:t>
      </w:r>
      <w:r>
        <w:rPr>
          <w:rFonts w:ascii="Times New Roman" w:eastAsia="仿宋_GB2312" w:hAnsi="Times New Roman"/>
          <w:kern w:val="0"/>
          <w:szCs w:val="32"/>
        </w:rPr>
        <w:t>“</w:t>
      </w:r>
      <w:r>
        <w:rPr>
          <w:rFonts w:ascii="Times New Roman" w:eastAsia="仿宋_GB2312" w:hAnsi="Times New Roman"/>
          <w:kern w:val="0"/>
          <w:szCs w:val="32"/>
        </w:rPr>
        <w:t>三线一单</w:t>
      </w:r>
      <w:r>
        <w:rPr>
          <w:rFonts w:ascii="Times New Roman" w:eastAsia="仿宋_GB2312" w:hAnsi="Times New Roman"/>
          <w:kern w:val="0"/>
          <w:szCs w:val="32"/>
        </w:rPr>
        <w:t>”</w:t>
      </w:r>
      <w:r>
        <w:rPr>
          <w:rFonts w:ascii="Times New Roman" w:eastAsia="仿宋_GB2312" w:hAnsi="Times New Roman"/>
          <w:kern w:val="0"/>
          <w:szCs w:val="32"/>
        </w:rPr>
        <w:t>落地应用及具体执行情况</w:t>
      </w:r>
    </w:p>
    <w:p w14:paraId="2326C6B6" w14:textId="77777777" w:rsidR="007D5C5A" w:rsidRDefault="007D5C5A">
      <w:pPr>
        <w:pStyle w:val="2"/>
        <w:snapToGrid w:val="0"/>
        <w:spacing w:after="0" w:line="600" w:lineRule="exact"/>
        <w:ind w:leftChars="0" w:left="0" w:firstLine="640"/>
        <w:rPr>
          <w:rFonts w:ascii="Times New Roman" w:eastAsia="仿宋" w:hAnsi="Times New Roman"/>
          <w:szCs w:val="32"/>
        </w:rPr>
      </w:pPr>
    </w:p>
    <w:p w14:paraId="21A1F6A8" w14:textId="77777777" w:rsidR="007D5C5A" w:rsidRDefault="007D5C5A">
      <w:pPr>
        <w:pStyle w:val="2"/>
        <w:snapToGrid w:val="0"/>
        <w:spacing w:after="0" w:line="600" w:lineRule="exact"/>
        <w:ind w:leftChars="0" w:left="0" w:firstLine="640"/>
        <w:rPr>
          <w:rFonts w:ascii="Times New Roman" w:eastAsia="仿宋" w:hAnsi="Times New Roman"/>
          <w:szCs w:val="32"/>
        </w:rPr>
      </w:pPr>
    </w:p>
    <w:p w14:paraId="5D8049E5" w14:textId="77777777" w:rsidR="007D5C5A" w:rsidRDefault="007D5C5A">
      <w:pPr>
        <w:pStyle w:val="2"/>
        <w:snapToGrid w:val="0"/>
        <w:spacing w:after="0" w:line="600" w:lineRule="exact"/>
        <w:ind w:leftChars="0" w:left="0" w:firstLine="640"/>
        <w:rPr>
          <w:rFonts w:ascii="Times New Roman" w:eastAsia="仿宋" w:hAnsi="Times New Roman"/>
          <w:szCs w:val="32"/>
        </w:rPr>
        <w:sectPr w:rsidR="007D5C5A">
          <w:pgSz w:w="11906" w:h="16838"/>
          <w:pgMar w:top="1440" w:right="1800" w:bottom="1440" w:left="1800" w:header="851" w:footer="992" w:gutter="0"/>
          <w:pgNumType w:start="10"/>
          <w:cols w:space="720"/>
          <w:docGrid w:type="lines" w:linePitch="381"/>
        </w:sectPr>
      </w:pPr>
    </w:p>
    <w:tbl>
      <w:tblPr>
        <w:tblStyle w:val="aa"/>
        <w:tblW w:w="0" w:type="auto"/>
        <w:jc w:val="center"/>
        <w:tblLook w:val="04A0" w:firstRow="1" w:lastRow="0" w:firstColumn="1" w:lastColumn="0" w:noHBand="0" w:noVBand="1"/>
      </w:tblPr>
      <w:tblGrid>
        <w:gridCol w:w="846"/>
        <w:gridCol w:w="1984"/>
        <w:gridCol w:w="5529"/>
        <w:gridCol w:w="3827"/>
        <w:gridCol w:w="1013"/>
      </w:tblGrid>
      <w:tr w:rsidR="007D5C5A" w14:paraId="2601BA4A" w14:textId="77777777">
        <w:trPr>
          <w:jc w:val="center"/>
        </w:trPr>
        <w:tc>
          <w:tcPr>
            <w:tcW w:w="846" w:type="dxa"/>
            <w:vAlign w:val="center"/>
          </w:tcPr>
          <w:p w14:paraId="1D9FBF3E" w14:textId="77777777" w:rsidR="007D5C5A" w:rsidRDefault="00220D45">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lastRenderedPageBreak/>
              <w:t>序号</w:t>
            </w:r>
          </w:p>
        </w:tc>
        <w:tc>
          <w:tcPr>
            <w:tcW w:w="1984" w:type="dxa"/>
            <w:vAlign w:val="center"/>
          </w:tcPr>
          <w:p w14:paraId="14787A54" w14:textId="77777777" w:rsidR="007D5C5A" w:rsidRDefault="00220D45">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管控纬度</w:t>
            </w:r>
          </w:p>
        </w:tc>
        <w:tc>
          <w:tcPr>
            <w:tcW w:w="5529" w:type="dxa"/>
            <w:vAlign w:val="center"/>
          </w:tcPr>
          <w:p w14:paraId="6CF9A2F5" w14:textId="77777777" w:rsidR="007D5C5A" w:rsidRDefault="00220D45">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清单</w:t>
            </w:r>
            <w:proofErr w:type="gramStart"/>
            <w:r>
              <w:rPr>
                <w:rFonts w:ascii="Times New Roman" w:eastAsia="仿宋_GB2312" w:hAnsi="Times New Roman"/>
                <w:sz w:val="24"/>
                <w:szCs w:val="24"/>
              </w:rPr>
              <w:t>中管控要求</w:t>
            </w:r>
            <w:proofErr w:type="gramEnd"/>
          </w:p>
        </w:tc>
        <w:tc>
          <w:tcPr>
            <w:tcW w:w="3827" w:type="dxa"/>
            <w:vAlign w:val="center"/>
          </w:tcPr>
          <w:p w14:paraId="3FED84EB" w14:textId="77777777" w:rsidR="007D5C5A" w:rsidRDefault="00220D45">
            <w:pPr>
              <w:pStyle w:val="2"/>
              <w:spacing w:after="0"/>
              <w:ind w:leftChars="0" w:left="0" w:firstLineChars="0" w:firstLine="0"/>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开发区相关情况</w:t>
            </w:r>
          </w:p>
        </w:tc>
        <w:tc>
          <w:tcPr>
            <w:tcW w:w="1013" w:type="dxa"/>
            <w:vAlign w:val="center"/>
          </w:tcPr>
          <w:p w14:paraId="16110537" w14:textId="77777777" w:rsidR="007D5C5A" w:rsidRDefault="00220D45">
            <w:pPr>
              <w:pStyle w:val="2"/>
              <w:spacing w:after="0"/>
              <w:ind w:leftChars="0" w:left="0" w:firstLineChars="0" w:firstLine="0"/>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符合性</w:t>
            </w:r>
          </w:p>
        </w:tc>
      </w:tr>
      <w:tr w:rsidR="007D5C5A" w14:paraId="2AF144D6" w14:textId="77777777">
        <w:trPr>
          <w:jc w:val="center"/>
        </w:trPr>
        <w:tc>
          <w:tcPr>
            <w:tcW w:w="846" w:type="dxa"/>
            <w:vAlign w:val="center"/>
          </w:tcPr>
          <w:p w14:paraId="2B548246" w14:textId="77777777" w:rsidR="007D5C5A" w:rsidRDefault="00220D45">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1</w:t>
            </w:r>
          </w:p>
        </w:tc>
        <w:tc>
          <w:tcPr>
            <w:tcW w:w="1984" w:type="dxa"/>
            <w:vAlign w:val="center"/>
          </w:tcPr>
          <w:p w14:paraId="641685A7" w14:textId="77777777" w:rsidR="007D5C5A" w:rsidRDefault="00220D45">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color w:val="000000"/>
                <w:kern w:val="0"/>
                <w:sz w:val="24"/>
                <w:szCs w:val="24"/>
              </w:rPr>
              <w:t>空间布局约束</w:t>
            </w:r>
          </w:p>
        </w:tc>
        <w:tc>
          <w:tcPr>
            <w:tcW w:w="5529" w:type="dxa"/>
            <w:vAlign w:val="center"/>
          </w:tcPr>
          <w:p w14:paraId="4F1249C8" w14:textId="77777777" w:rsidR="007D5C5A" w:rsidRDefault="00220D45">
            <w:pPr>
              <w:pStyle w:val="2"/>
              <w:spacing w:after="0"/>
              <w:ind w:leftChars="0" w:left="0" w:firstLineChars="0" w:firstLine="0"/>
              <w:jc w:val="left"/>
              <w:rPr>
                <w:rFonts w:ascii="Times New Roman" w:eastAsia="仿宋_GB2312" w:hAnsi="Times New Roman"/>
                <w:sz w:val="24"/>
                <w:szCs w:val="24"/>
              </w:rPr>
            </w:pPr>
            <w:r>
              <w:rPr>
                <w:rFonts w:ascii="Times New Roman" w:eastAsia="仿宋_GB2312" w:hAnsi="Times New Roman" w:hint="eastAsia"/>
                <w:color w:val="000000"/>
                <w:kern w:val="0"/>
                <w:sz w:val="24"/>
                <w:szCs w:val="24"/>
              </w:rPr>
              <w:t>三湾产业区：优化园区产业布局，在污染防治措施可靠可控，满足区域环境质量要求的前提下，支持污染小的钓具浮标系列的特色产业发展。园区后续不得再引进三类工业企业建设，现有化工企业必须搬迁</w:t>
            </w:r>
            <w:proofErr w:type="gramStart"/>
            <w:r>
              <w:rPr>
                <w:rFonts w:ascii="Times New Roman" w:eastAsia="仿宋_GB2312" w:hAnsi="Times New Roman" w:hint="eastAsia"/>
                <w:color w:val="000000"/>
                <w:kern w:val="0"/>
                <w:sz w:val="24"/>
                <w:szCs w:val="24"/>
              </w:rPr>
              <w:t>至专门</w:t>
            </w:r>
            <w:proofErr w:type="gramEnd"/>
            <w:r>
              <w:rPr>
                <w:rFonts w:ascii="Times New Roman" w:eastAsia="仿宋_GB2312" w:hAnsi="Times New Roman" w:hint="eastAsia"/>
                <w:color w:val="000000"/>
                <w:kern w:val="0"/>
                <w:sz w:val="24"/>
                <w:szCs w:val="24"/>
              </w:rPr>
              <w:t>的化工园区，陶瓷企业逐步退出。对园区内环保手续不</w:t>
            </w:r>
            <w:r>
              <w:rPr>
                <w:rFonts w:ascii="Times New Roman" w:eastAsia="仿宋_GB2312" w:hAnsi="Times New Roman"/>
                <w:color w:val="000000"/>
                <w:kern w:val="0"/>
                <w:sz w:val="24"/>
                <w:szCs w:val="24"/>
              </w:rPr>
              <w:t>健全，环保措施不到位，落后淘汰产能企业、已停建停产企业进行全面清理。其余环境管理要求仍按《湖南省环境保护厅关于临湘工业园区回顾性环境影响报告书的审查意见》执行。</w:t>
            </w:r>
          </w:p>
        </w:tc>
        <w:tc>
          <w:tcPr>
            <w:tcW w:w="3827" w:type="dxa"/>
            <w:vAlign w:val="center"/>
          </w:tcPr>
          <w:p w14:paraId="0BA57000" w14:textId="77777777" w:rsidR="007D5C5A" w:rsidRDefault="00220D45">
            <w:pPr>
              <w:pStyle w:val="2"/>
              <w:spacing w:after="0"/>
              <w:ind w:leftChars="0" w:left="0" w:firstLineChars="0" w:firstLine="0"/>
              <w:jc w:val="left"/>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kern w:val="0"/>
                <w:sz w:val="24"/>
                <w:szCs w:val="24"/>
              </w:rPr>
              <w:t>没有再引进三类工业企业，全力支持污染小的浮标特色企业发展，三湾现有的化工企业已经搬迁或停产。对园区陶瓷企业进行大排查大整治，建立问题销号制度，加强对陶瓷监管。</w:t>
            </w:r>
          </w:p>
        </w:tc>
        <w:tc>
          <w:tcPr>
            <w:tcW w:w="1013" w:type="dxa"/>
            <w:vAlign w:val="center"/>
          </w:tcPr>
          <w:p w14:paraId="64C66A84" w14:textId="77777777" w:rsidR="007D5C5A" w:rsidRDefault="00220D45">
            <w:pPr>
              <w:pStyle w:val="2"/>
              <w:spacing w:after="0"/>
              <w:ind w:leftChars="0" w:left="0" w:firstLineChars="0" w:firstLine="0"/>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t>符合</w:t>
            </w:r>
          </w:p>
        </w:tc>
      </w:tr>
      <w:tr w:rsidR="007D5C5A" w14:paraId="2D344421" w14:textId="77777777">
        <w:trPr>
          <w:jc w:val="center"/>
        </w:trPr>
        <w:tc>
          <w:tcPr>
            <w:tcW w:w="846" w:type="dxa"/>
            <w:vAlign w:val="center"/>
          </w:tcPr>
          <w:p w14:paraId="04EA9B64" w14:textId="77777777" w:rsidR="007D5C5A" w:rsidRDefault="00220D45">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2</w:t>
            </w:r>
          </w:p>
        </w:tc>
        <w:tc>
          <w:tcPr>
            <w:tcW w:w="1984" w:type="dxa"/>
            <w:vAlign w:val="center"/>
          </w:tcPr>
          <w:p w14:paraId="3757F00B" w14:textId="77777777" w:rsidR="007D5C5A" w:rsidRDefault="00220D45">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污染物排放管控</w:t>
            </w:r>
          </w:p>
        </w:tc>
        <w:tc>
          <w:tcPr>
            <w:tcW w:w="5529" w:type="dxa"/>
            <w:vAlign w:val="center"/>
          </w:tcPr>
          <w:p w14:paraId="43A0AFFC" w14:textId="77777777" w:rsidR="007D5C5A" w:rsidRDefault="00220D45">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2.1</w:t>
            </w:r>
            <w:r>
              <w:rPr>
                <w:rFonts w:ascii="Times New Roman" w:eastAsia="仿宋_GB2312" w:hAnsi="Times New Roman" w:cs="Times New Roman"/>
                <w:color w:val="000000"/>
                <w:kern w:val="0"/>
                <w:sz w:val="24"/>
                <w:szCs w:val="24"/>
              </w:rPr>
              <w:t>废水：三湾产业区：园区废水经预处理后，全部经市政污水管网送临湘市污水净化中心处理排入长安河，雨水依地势就近排入长安河。</w:t>
            </w:r>
          </w:p>
          <w:p w14:paraId="068C3629" w14:textId="77777777" w:rsidR="007D5C5A" w:rsidRDefault="00220D45">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2.2</w:t>
            </w:r>
            <w:r>
              <w:rPr>
                <w:rFonts w:ascii="Times New Roman" w:eastAsia="仿宋_GB2312" w:hAnsi="Times New Roman" w:cs="Times New Roman"/>
                <w:color w:val="000000"/>
                <w:kern w:val="0"/>
                <w:sz w:val="24"/>
                <w:szCs w:val="24"/>
              </w:rPr>
              <w:t>废气：三湾产业区：全面提升大气环境监控水平，推进重点污染源自动监控体系建设，排气口高度超过</w:t>
            </w:r>
            <w:r>
              <w:rPr>
                <w:rFonts w:ascii="Times New Roman" w:eastAsia="仿宋_GB2312" w:hAnsi="Times New Roman" w:cs="Times New Roman"/>
                <w:color w:val="000000"/>
                <w:kern w:val="0"/>
                <w:sz w:val="24"/>
                <w:szCs w:val="24"/>
              </w:rPr>
              <w:t>45</w:t>
            </w:r>
            <w:r>
              <w:rPr>
                <w:rFonts w:ascii="Times New Roman" w:eastAsia="仿宋_GB2312" w:hAnsi="Times New Roman" w:cs="Times New Roman"/>
                <w:color w:val="000000"/>
                <w:kern w:val="0"/>
                <w:sz w:val="24"/>
                <w:szCs w:val="24"/>
              </w:rPr>
              <w:t>米的高架源，以及包装印刷、工业涂装、家具制造等</w:t>
            </w:r>
            <w:r>
              <w:rPr>
                <w:rFonts w:ascii="Times New Roman" w:eastAsia="仿宋_GB2312" w:hAnsi="Times New Roman" w:cs="Times New Roman"/>
                <w:color w:val="000000"/>
                <w:kern w:val="0"/>
                <w:sz w:val="24"/>
                <w:szCs w:val="24"/>
              </w:rPr>
              <w:t>VOCs</w:t>
            </w:r>
            <w:r>
              <w:rPr>
                <w:rFonts w:ascii="Times New Roman" w:eastAsia="仿宋_GB2312" w:hAnsi="Times New Roman" w:cs="Times New Roman"/>
                <w:color w:val="000000"/>
                <w:kern w:val="0"/>
                <w:sz w:val="24"/>
                <w:szCs w:val="24"/>
              </w:rPr>
              <w:t>排放重点源，纳入重点排污单位名录。</w:t>
            </w:r>
          </w:p>
          <w:p w14:paraId="4C066DAE" w14:textId="77777777" w:rsidR="007D5C5A" w:rsidRDefault="00220D45">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2.3</w:t>
            </w:r>
            <w:r>
              <w:rPr>
                <w:rFonts w:ascii="Times New Roman" w:eastAsia="仿宋_GB2312" w:hAnsi="Times New Roman" w:cs="Times New Roman"/>
                <w:color w:val="000000"/>
                <w:kern w:val="0"/>
                <w:sz w:val="24"/>
                <w:szCs w:val="24"/>
              </w:rPr>
              <w:t>固废：进一步健全危险废物源头管控、规范化管理和处置等工作机制。做好工业固体废物和生活垃圾的分类收集、转运、综合利用和无害化处理，建立完善的固</w:t>
            </w:r>
            <w:proofErr w:type="gramStart"/>
            <w:r>
              <w:rPr>
                <w:rFonts w:ascii="Times New Roman" w:eastAsia="仿宋_GB2312" w:hAnsi="Times New Roman" w:cs="Times New Roman"/>
                <w:color w:val="000000"/>
                <w:kern w:val="0"/>
                <w:sz w:val="24"/>
                <w:szCs w:val="24"/>
              </w:rPr>
              <w:t>废管理</w:t>
            </w:r>
            <w:proofErr w:type="gramEnd"/>
            <w:r>
              <w:rPr>
                <w:rFonts w:ascii="Times New Roman" w:eastAsia="仿宋_GB2312" w:hAnsi="Times New Roman" w:cs="Times New Roman"/>
                <w:color w:val="000000"/>
                <w:kern w:val="0"/>
                <w:sz w:val="24"/>
                <w:szCs w:val="24"/>
              </w:rPr>
              <w:t>体系。对各类工业企业产生固体废物特别是危险</w:t>
            </w:r>
            <w:proofErr w:type="gramStart"/>
            <w:r>
              <w:rPr>
                <w:rFonts w:ascii="Times New Roman" w:eastAsia="仿宋_GB2312" w:hAnsi="Times New Roman" w:cs="Times New Roman"/>
                <w:color w:val="000000"/>
                <w:kern w:val="0"/>
                <w:sz w:val="24"/>
                <w:szCs w:val="24"/>
              </w:rPr>
              <w:t>固废应严格</w:t>
            </w:r>
            <w:proofErr w:type="gramEnd"/>
            <w:r>
              <w:rPr>
                <w:rFonts w:ascii="Times New Roman" w:eastAsia="仿宋_GB2312" w:hAnsi="Times New Roman" w:cs="Times New Roman"/>
                <w:color w:val="000000"/>
                <w:kern w:val="0"/>
                <w:sz w:val="24"/>
                <w:szCs w:val="24"/>
              </w:rPr>
              <w:t>按照国家有关规</w:t>
            </w:r>
            <w:r>
              <w:rPr>
                <w:rFonts w:ascii="Times New Roman" w:eastAsia="仿宋_GB2312" w:hAnsi="Times New Roman" w:cs="Times New Roman"/>
                <w:color w:val="000000"/>
                <w:kern w:val="0"/>
                <w:sz w:val="24"/>
                <w:szCs w:val="24"/>
              </w:rPr>
              <w:lastRenderedPageBreak/>
              <w:t>定综合利用或妥善处置，对危险废物产生企业和经营单位，强化日常环境监管。</w:t>
            </w:r>
          </w:p>
          <w:p w14:paraId="2DAA7B30" w14:textId="77777777" w:rsidR="007D5C5A" w:rsidRDefault="00220D45">
            <w:pPr>
              <w:pStyle w:val="2"/>
              <w:spacing w:after="0"/>
              <w:ind w:leftChars="0" w:left="0" w:firstLine="480"/>
              <w:jc w:val="left"/>
              <w:rPr>
                <w:rFonts w:ascii="Times New Roman" w:eastAsia="仿宋_GB2312" w:hAnsi="Times New Roman"/>
                <w:sz w:val="24"/>
                <w:szCs w:val="24"/>
              </w:rPr>
            </w:pPr>
            <w:r>
              <w:rPr>
                <w:rFonts w:ascii="Times New Roman" w:eastAsia="仿宋_GB2312" w:hAnsi="Times New Roman"/>
                <w:color w:val="000000"/>
                <w:kern w:val="0"/>
                <w:sz w:val="24"/>
                <w:szCs w:val="24"/>
              </w:rPr>
              <w:t>2.4</w:t>
            </w:r>
            <w:r>
              <w:rPr>
                <w:rFonts w:ascii="Times New Roman" w:eastAsia="仿宋_GB2312" w:hAnsi="Times New Roman"/>
                <w:color w:val="000000"/>
                <w:kern w:val="0"/>
                <w:sz w:val="24"/>
                <w:szCs w:val="24"/>
              </w:rPr>
              <w:t>园区内相关行业及锅炉废气污染物排放标准满足《关于执行污染物特别排放限值（第一批）的公告》中的要求。</w:t>
            </w:r>
          </w:p>
        </w:tc>
        <w:tc>
          <w:tcPr>
            <w:tcW w:w="3827" w:type="dxa"/>
            <w:vAlign w:val="center"/>
          </w:tcPr>
          <w:p w14:paraId="0044A527" w14:textId="77777777" w:rsidR="007D5C5A" w:rsidRDefault="00220D45">
            <w:pPr>
              <w:pStyle w:val="2"/>
              <w:ind w:leftChars="0" w:left="0" w:firstLineChars="100" w:firstLine="240"/>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lastRenderedPageBreak/>
              <w:t>（</w:t>
            </w:r>
            <w:r>
              <w:rPr>
                <w:rFonts w:ascii="Times New Roman" w:eastAsia="仿宋_GB2312" w:hAnsi="Times New Roman" w:hint="eastAsia"/>
                <w:color w:val="000000" w:themeColor="text1"/>
                <w:kern w:val="0"/>
                <w:sz w:val="24"/>
                <w:szCs w:val="24"/>
              </w:rPr>
              <w:t>1</w:t>
            </w:r>
            <w:r>
              <w:rPr>
                <w:rFonts w:ascii="Times New Roman" w:eastAsia="仿宋_GB2312" w:hAnsi="Times New Roman" w:hint="eastAsia"/>
                <w:color w:val="000000" w:themeColor="text1"/>
                <w:kern w:val="0"/>
                <w:sz w:val="24"/>
                <w:szCs w:val="24"/>
              </w:rPr>
              <w:t>）</w:t>
            </w:r>
            <w:r>
              <w:rPr>
                <w:rFonts w:ascii="Times New Roman" w:eastAsia="仿宋_GB2312" w:hAnsi="Times New Roman"/>
                <w:color w:val="000000" w:themeColor="text1"/>
                <w:kern w:val="0"/>
                <w:sz w:val="24"/>
                <w:szCs w:val="24"/>
              </w:rPr>
              <w:t>优化三湾园区全面实行雨污分流，污水经预处理后全部经市政污水管网送临湘市污水净化中心处理入长安河</w:t>
            </w:r>
            <w:r>
              <w:rPr>
                <w:rFonts w:ascii="Times New Roman" w:eastAsia="仿宋_GB2312" w:hAnsi="Times New Roman" w:hint="eastAsia"/>
                <w:color w:val="000000" w:themeColor="text1"/>
                <w:kern w:val="0"/>
                <w:sz w:val="24"/>
                <w:szCs w:val="24"/>
              </w:rPr>
              <w:t>。</w:t>
            </w:r>
          </w:p>
          <w:p w14:paraId="64806BEF" w14:textId="77777777" w:rsidR="007D5C5A" w:rsidRDefault="00220D45">
            <w:pPr>
              <w:pStyle w:val="2"/>
              <w:spacing w:after="0"/>
              <w:ind w:leftChars="0" w:left="0" w:firstLineChars="100" w:firstLine="240"/>
              <w:rPr>
                <w:rFonts w:ascii="Times New Roman" w:eastAsia="仿宋_GB2312" w:hAnsi="Times New Roman"/>
                <w:color w:val="000000" w:themeColor="text1"/>
                <w:kern w:val="0"/>
                <w:sz w:val="24"/>
                <w:szCs w:val="24"/>
              </w:rPr>
            </w:pPr>
            <w:r>
              <w:rPr>
                <w:rFonts w:ascii="Times New Roman" w:eastAsia="仿宋_GB2312" w:hAnsi="Times New Roman" w:hint="eastAsia"/>
                <w:color w:val="000000" w:themeColor="text1"/>
                <w:kern w:val="0"/>
                <w:sz w:val="24"/>
                <w:szCs w:val="24"/>
              </w:rPr>
              <w:t>（</w:t>
            </w:r>
            <w:r>
              <w:rPr>
                <w:rFonts w:ascii="Times New Roman" w:eastAsia="仿宋_GB2312" w:hAnsi="Times New Roman" w:hint="eastAsia"/>
                <w:color w:val="000000" w:themeColor="text1"/>
                <w:kern w:val="0"/>
                <w:sz w:val="24"/>
                <w:szCs w:val="24"/>
              </w:rPr>
              <w:t>2</w:t>
            </w:r>
            <w:r>
              <w:rPr>
                <w:rFonts w:ascii="Times New Roman" w:eastAsia="仿宋_GB2312" w:hAnsi="Times New Roman" w:hint="eastAsia"/>
                <w:color w:val="000000" w:themeColor="text1"/>
                <w:kern w:val="0"/>
                <w:sz w:val="24"/>
                <w:szCs w:val="24"/>
              </w:rPr>
              <w:t>）</w:t>
            </w:r>
            <w:r>
              <w:rPr>
                <w:rFonts w:ascii="Times New Roman" w:eastAsia="仿宋_GB2312" w:hAnsi="Times New Roman"/>
                <w:color w:val="000000" w:themeColor="text1"/>
                <w:kern w:val="0"/>
                <w:sz w:val="24"/>
                <w:szCs w:val="24"/>
              </w:rPr>
              <w:t>强化日常监督</w:t>
            </w:r>
            <w:r>
              <w:rPr>
                <w:rFonts w:ascii="Times New Roman" w:eastAsia="仿宋_GB2312" w:hAnsi="Times New Roman" w:hint="eastAsia"/>
                <w:color w:val="000000" w:themeColor="text1"/>
                <w:kern w:val="0"/>
                <w:sz w:val="24"/>
                <w:szCs w:val="24"/>
              </w:rPr>
              <w:t>，开展园区涉</w:t>
            </w:r>
            <w:r>
              <w:rPr>
                <w:rFonts w:ascii="Times New Roman" w:eastAsia="仿宋_GB2312" w:hAnsi="Times New Roman" w:hint="eastAsia"/>
                <w:color w:val="000000" w:themeColor="text1"/>
                <w:kern w:val="0"/>
                <w:sz w:val="24"/>
                <w:szCs w:val="24"/>
              </w:rPr>
              <w:t>VOCs</w:t>
            </w:r>
            <w:r>
              <w:rPr>
                <w:rFonts w:ascii="Times New Roman" w:eastAsia="仿宋_GB2312" w:hAnsi="Times New Roman" w:hint="eastAsia"/>
                <w:color w:val="000000" w:themeColor="text1"/>
                <w:kern w:val="0"/>
                <w:sz w:val="24"/>
                <w:szCs w:val="24"/>
              </w:rPr>
              <w:t>企业问题排查整治，</w:t>
            </w:r>
            <w:proofErr w:type="gramStart"/>
            <w:r>
              <w:rPr>
                <w:rFonts w:ascii="Times New Roman" w:eastAsia="仿宋_GB2312" w:hAnsi="Times New Roman" w:hint="eastAsia"/>
                <w:color w:val="000000" w:themeColor="text1"/>
                <w:kern w:val="0"/>
                <w:sz w:val="24"/>
                <w:szCs w:val="24"/>
              </w:rPr>
              <w:t>园区内涉</w:t>
            </w:r>
            <w:proofErr w:type="gramEnd"/>
            <w:r>
              <w:rPr>
                <w:rFonts w:ascii="Times New Roman" w:eastAsia="仿宋_GB2312" w:hAnsi="Times New Roman"/>
                <w:color w:val="000000" w:themeColor="text1"/>
                <w:kern w:val="0"/>
                <w:sz w:val="24"/>
                <w:szCs w:val="24"/>
              </w:rPr>
              <w:t>VOCs</w:t>
            </w:r>
            <w:r>
              <w:rPr>
                <w:rFonts w:ascii="Times New Roman" w:eastAsia="仿宋_GB2312" w:hAnsi="Times New Roman" w:hint="eastAsia"/>
                <w:color w:val="000000" w:themeColor="text1"/>
                <w:kern w:val="0"/>
                <w:sz w:val="24"/>
                <w:szCs w:val="24"/>
              </w:rPr>
              <w:t>企业兆</w:t>
            </w:r>
            <w:proofErr w:type="gramStart"/>
            <w:r>
              <w:rPr>
                <w:rFonts w:ascii="Times New Roman" w:eastAsia="仿宋_GB2312" w:hAnsi="Times New Roman" w:hint="eastAsia"/>
                <w:color w:val="000000" w:themeColor="text1"/>
                <w:kern w:val="0"/>
                <w:sz w:val="24"/>
                <w:szCs w:val="24"/>
              </w:rPr>
              <w:t>邦</w:t>
            </w:r>
            <w:proofErr w:type="gramEnd"/>
            <w:r>
              <w:rPr>
                <w:rFonts w:ascii="Times New Roman" w:eastAsia="仿宋_GB2312" w:hAnsi="Times New Roman" w:hint="eastAsia"/>
                <w:color w:val="000000" w:themeColor="text1"/>
                <w:kern w:val="0"/>
                <w:sz w:val="24"/>
                <w:szCs w:val="24"/>
              </w:rPr>
              <w:t>陶瓷有限责任公司完成问题整改并销号，</w:t>
            </w:r>
            <w:r>
              <w:rPr>
                <w:rFonts w:ascii="Times New Roman" w:eastAsia="仿宋_GB2312" w:hAnsi="Times New Roman" w:hint="eastAsia"/>
                <w:color w:val="000000" w:themeColor="text1"/>
                <w:kern w:val="0"/>
                <w:sz w:val="24"/>
                <w:szCs w:val="24"/>
              </w:rPr>
              <w:t>VOCs</w:t>
            </w:r>
            <w:r>
              <w:rPr>
                <w:rFonts w:ascii="Times New Roman" w:eastAsia="仿宋_GB2312" w:hAnsi="Times New Roman" w:hint="eastAsia"/>
                <w:color w:val="000000" w:themeColor="text1"/>
                <w:kern w:val="0"/>
                <w:sz w:val="24"/>
                <w:szCs w:val="24"/>
              </w:rPr>
              <w:t>重点源涉企业均纳入了重点排污单位名录，安装了在线监测设施。</w:t>
            </w:r>
          </w:p>
          <w:p w14:paraId="2DB99475" w14:textId="77777777" w:rsidR="007D5C5A" w:rsidRDefault="00220D45">
            <w:pPr>
              <w:pStyle w:val="2"/>
              <w:spacing w:after="0"/>
              <w:ind w:leftChars="0" w:left="0" w:firstLineChars="100" w:firstLine="240"/>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3</w:t>
            </w:r>
            <w:r>
              <w:rPr>
                <w:rFonts w:ascii="Times New Roman" w:eastAsia="仿宋_GB2312" w:hAnsi="Times New Roman"/>
                <w:color w:val="000000" w:themeColor="text1"/>
                <w:kern w:val="0"/>
                <w:sz w:val="24"/>
                <w:szCs w:val="24"/>
              </w:rPr>
              <w:t>）固废：危险废物、工业固体</w:t>
            </w:r>
            <w:r>
              <w:rPr>
                <w:rFonts w:ascii="Times New Roman" w:eastAsia="仿宋_GB2312" w:hAnsi="Times New Roman"/>
                <w:color w:val="000000" w:themeColor="text1"/>
                <w:kern w:val="0"/>
                <w:sz w:val="24"/>
                <w:szCs w:val="24"/>
              </w:rPr>
              <w:lastRenderedPageBreak/>
              <w:t>废物由企业按要求规范收集、暂存、处置。生活垃圾由园区物业部统一收集交环卫部门统一送填埋场无害化处理。开展园区危险废物风险大排查行动，建立了园区整改销号制度，对园区内</w:t>
            </w:r>
            <w:r>
              <w:rPr>
                <w:rFonts w:ascii="Times New Roman" w:eastAsia="仿宋_GB2312" w:hAnsi="Times New Roman" w:hint="eastAsia"/>
                <w:color w:val="000000" w:themeColor="text1"/>
                <w:kern w:val="0"/>
                <w:sz w:val="24"/>
                <w:szCs w:val="24"/>
              </w:rPr>
              <w:t>兆</w:t>
            </w:r>
            <w:proofErr w:type="gramStart"/>
            <w:r>
              <w:rPr>
                <w:rFonts w:ascii="Times New Roman" w:eastAsia="仿宋_GB2312" w:hAnsi="Times New Roman" w:hint="eastAsia"/>
                <w:color w:val="000000" w:themeColor="text1"/>
                <w:kern w:val="0"/>
                <w:sz w:val="24"/>
                <w:szCs w:val="24"/>
              </w:rPr>
              <w:t>邦</w:t>
            </w:r>
            <w:proofErr w:type="gramEnd"/>
            <w:r>
              <w:rPr>
                <w:rFonts w:ascii="Times New Roman" w:eastAsia="仿宋_GB2312" w:hAnsi="Times New Roman" w:hint="eastAsia"/>
                <w:color w:val="000000" w:themeColor="text1"/>
                <w:kern w:val="0"/>
                <w:sz w:val="24"/>
                <w:szCs w:val="24"/>
              </w:rPr>
              <w:t>陶瓷</w:t>
            </w:r>
            <w:r>
              <w:rPr>
                <w:rFonts w:ascii="Times New Roman" w:eastAsia="仿宋_GB2312" w:hAnsi="Times New Roman"/>
                <w:color w:val="000000" w:themeColor="text1"/>
                <w:kern w:val="0"/>
                <w:sz w:val="24"/>
                <w:szCs w:val="24"/>
              </w:rPr>
              <w:t>等</w:t>
            </w:r>
            <w:proofErr w:type="gramStart"/>
            <w:r>
              <w:rPr>
                <w:rFonts w:ascii="Times New Roman" w:eastAsia="仿宋_GB2312" w:hAnsi="Times New Roman"/>
                <w:color w:val="000000" w:themeColor="text1"/>
                <w:kern w:val="0"/>
                <w:sz w:val="24"/>
                <w:szCs w:val="24"/>
              </w:rPr>
              <w:t>涉危废问题</w:t>
            </w:r>
            <w:proofErr w:type="gramEnd"/>
            <w:r>
              <w:rPr>
                <w:rFonts w:ascii="Times New Roman" w:eastAsia="仿宋_GB2312" w:hAnsi="Times New Roman"/>
                <w:color w:val="000000" w:themeColor="text1"/>
                <w:kern w:val="0"/>
                <w:sz w:val="24"/>
                <w:szCs w:val="24"/>
              </w:rPr>
              <w:t>企业进行问题整改并完成了销号。</w:t>
            </w:r>
          </w:p>
          <w:p w14:paraId="43810C31" w14:textId="77777777" w:rsidR="007D5C5A" w:rsidRDefault="00220D45">
            <w:pPr>
              <w:pStyle w:val="2"/>
              <w:spacing w:after="0"/>
              <w:ind w:leftChars="0" w:left="0" w:firstLineChars="100" w:firstLine="240"/>
              <w:jc w:val="left"/>
              <w:rPr>
                <w:rFonts w:ascii="Times New Roman" w:eastAsia="仿宋_GB2312" w:hAnsi="Times New Roman"/>
                <w:color w:val="000000" w:themeColor="text1"/>
                <w:sz w:val="24"/>
                <w:szCs w:val="24"/>
              </w:rPr>
            </w:pP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4</w:t>
            </w:r>
            <w:r>
              <w:rPr>
                <w:rFonts w:ascii="Times New Roman" w:eastAsia="仿宋_GB2312" w:hAnsi="Times New Roman"/>
                <w:color w:val="000000" w:themeColor="text1"/>
                <w:kern w:val="0"/>
                <w:sz w:val="24"/>
                <w:szCs w:val="24"/>
              </w:rPr>
              <w:t>）园区内相关行业及锅炉废气污染物排放标准均按《关于执行污染物特别排放限值（第一批）的公告》中的要求执行。</w:t>
            </w:r>
          </w:p>
        </w:tc>
        <w:tc>
          <w:tcPr>
            <w:tcW w:w="1013" w:type="dxa"/>
            <w:vAlign w:val="center"/>
          </w:tcPr>
          <w:p w14:paraId="48BD9CC6" w14:textId="77777777" w:rsidR="007D5C5A" w:rsidRDefault="00220D45">
            <w:pPr>
              <w:pStyle w:val="2"/>
              <w:spacing w:after="0"/>
              <w:ind w:leftChars="0" w:left="0" w:firstLineChars="0" w:firstLine="0"/>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lastRenderedPageBreak/>
              <w:t>符合</w:t>
            </w:r>
          </w:p>
        </w:tc>
      </w:tr>
      <w:tr w:rsidR="007D5C5A" w14:paraId="3A73FCF3" w14:textId="77777777">
        <w:trPr>
          <w:jc w:val="center"/>
        </w:trPr>
        <w:tc>
          <w:tcPr>
            <w:tcW w:w="846" w:type="dxa"/>
            <w:vAlign w:val="center"/>
          </w:tcPr>
          <w:p w14:paraId="4926648E" w14:textId="77777777" w:rsidR="007D5C5A" w:rsidRDefault="00220D45">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t>3</w:t>
            </w:r>
          </w:p>
        </w:tc>
        <w:tc>
          <w:tcPr>
            <w:tcW w:w="1984" w:type="dxa"/>
            <w:vAlign w:val="center"/>
          </w:tcPr>
          <w:p w14:paraId="60EC68C3" w14:textId="77777777" w:rsidR="007D5C5A" w:rsidRDefault="00220D45">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环境风险防控</w:t>
            </w:r>
          </w:p>
        </w:tc>
        <w:tc>
          <w:tcPr>
            <w:tcW w:w="5529" w:type="dxa"/>
            <w:vAlign w:val="center"/>
          </w:tcPr>
          <w:p w14:paraId="687BDE20" w14:textId="77777777" w:rsidR="007D5C5A" w:rsidRDefault="00220D45">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3.1</w:t>
            </w:r>
            <w:proofErr w:type="gramStart"/>
            <w:r>
              <w:rPr>
                <w:rFonts w:ascii="Times New Roman" w:eastAsia="仿宋_GB2312" w:hAnsi="Times New Roman" w:cs="Times New Roman"/>
                <w:color w:val="000000"/>
                <w:kern w:val="0"/>
                <w:sz w:val="24"/>
                <w:szCs w:val="24"/>
              </w:rPr>
              <w:t>园区须</w:t>
            </w:r>
            <w:proofErr w:type="gramEnd"/>
            <w:r>
              <w:rPr>
                <w:rFonts w:ascii="Times New Roman" w:eastAsia="仿宋_GB2312" w:hAnsi="Times New Roman" w:cs="Times New Roman"/>
                <w:color w:val="000000"/>
                <w:kern w:val="0"/>
                <w:sz w:val="24"/>
                <w:szCs w:val="24"/>
              </w:rPr>
              <w:t>建立健全环境风险防控体系，严格落实《临湘工业园区突发环境事件应急预案》的相关要求，严防环境风险事故发生，提高应急处置能力。</w:t>
            </w:r>
          </w:p>
          <w:p w14:paraId="730550EE" w14:textId="77777777" w:rsidR="007D5C5A" w:rsidRDefault="00220D45">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3.2</w:t>
            </w:r>
            <w:r>
              <w:rPr>
                <w:rFonts w:ascii="Times New Roman" w:eastAsia="仿宋_GB2312" w:hAnsi="Times New Roman" w:cs="Times New Roman"/>
                <w:color w:val="000000"/>
                <w:kern w:val="0"/>
                <w:sz w:val="24"/>
                <w:szCs w:val="24"/>
              </w:rPr>
              <w:t>园区可能发生突发环境事件的污染物排放企业，生产、储存、运输、使用危险化学品的企业，产生、收集、贮存、运输、利用、处置危险废物的企业，应当编制和实施环境应急预案；鼓励其他企业制定单独的环境应急预案，或在突发事件应急预案中制定环境应急预案专章，并备案。</w:t>
            </w:r>
          </w:p>
          <w:p w14:paraId="2DFEBC77" w14:textId="77777777" w:rsidR="007D5C5A" w:rsidRDefault="00220D45">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lastRenderedPageBreak/>
              <w:t>3.3</w:t>
            </w:r>
            <w:r>
              <w:rPr>
                <w:rFonts w:ascii="Times New Roman" w:eastAsia="仿宋_GB2312" w:hAnsi="Times New Roman" w:cs="Times New Roman"/>
                <w:color w:val="000000"/>
                <w:kern w:val="0"/>
                <w:sz w:val="24"/>
                <w:szCs w:val="24"/>
              </w:rPr>
              <w:t>建设用地土壤风险防控：将建设用地土壤环境管理要求纳入城市规划和供地管理，土地开发利用必须符合土壤环境质量要求；各类涉及土地利用的规划和可能造成土壤污染的建设项目，依法进行环境影响评价。</w:t>
            </w:r>
          </w:p>
          <w:p w14:paraId="2090DA67" w14:textId="77777777" w:rsidR="007D5C5A" w:rsidRDefault="00220D45">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3.4</w:t>
            </w:r>
            <w:r>
              <w:rPr>
                <w:rFonts w:ascii="Times New Roman" w:eastAsia="仿宋_GB2312" w:hAnsi="Times New Roman" w:cs="Times New Roman"/>
                <w:color w:val="000000"/>
                <w:kern w:val="0"/>
                <w:sz w:val="24"/>
                <w:szCs w:val="24"/>
              </w:rPr>
              <w:t>农用地土壤风险防控：对拟开发为农用地的，应组织开展土壤环境质量状况评估，不符合相应标准的，不得种植食用农产品。滨江产业区中污染地块不得作为住宅、公共管理与公共服务用地。对达到土壤污染风险评估报告确定的风险管控、修复目标的建设用地地块，可申请移出《名录》。严控污染地块环境社会风险，以城镇人口密集</w:t>
            </w:r>
            <w:proofErr w:type="gramStart"/>
            <w:r>
              <w:rPr>
                <w:rFonts w:ascii="Times New Roman" w:eastAsia="仿宋_GB2312" w:hAnsi="Times New Roman" w:cs="Times New Roman"/>
                <w:color w:val="000000"/>
                <w:kern w:val="0"/>
                <w:sz w:val="24"/>
                <w:szCs w:val="24"/>
              </w:rPr>
              <w:t>区危险</w:t>
            </w:r>
            <w:proofErr w:type="gramEnd"/>
            <w:r>
              <w:rPr>
                <w:rFonts w:ascii="Times New Roman" w:eastAsia="仿宋_GB2312" w:hAnsi="Times New Roman" w:cs="Times New Roman"/>
                <w:color w:val="000000"/>
                <w:kern w:val="0"/>
                <w:sz w:val="24"/>
                <w:szCs w:val="24"/>
              </w:rPr>
              <w:t>化学品生产企业搬迁改造以及长江经济带化工污染整治过程中的腾退企业用地为重点，结合建设用地治理修复和风险管控名录管理制度，进一步加强腾退土地污染风险管控，严格对企业拆除活动的环境监管。</w:t>
            </w:r>
          </w:p>
          <w:p w14:paraId="70176B98" w14:textId="77777777" w:rsidR="007D5C5A" w:rsidRDefault="00220D45">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3.5</w:t>
            </w:r>
            <w:r>
              <w:rPr>
                <w:rFonts w:ascii="Times New Roman" w:eastAsia="仿宋_GB2312" w:hAnsi="Times New Roman" w:cs="Times New Roman"/>
                <w:color w:val="000000"/>
                <w:kern w:val="0"/>
                <w:sz w:val="24"/>
                <w:szCs w:val="24"/>
              </w:rPr>
              <w:t>加强环境风险防控和应急管理。开展全市生态隐患和环境风险调查评估，从严实施环境风险防控措施；深化全市范围内化工、医药等重点企业环境风险评估，提升风险防控和突发环境事件应急处理处置能力。</w:t>
            </w:r>
          </w:p>
          <w:p w14:paraId="4D879FAD" w14:textId="77777777" w:rsidR="007D5C5A" w:rsidRDefault="00220D45">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3.6</w:t>
            </w:r>
            <w:r>
              <w:rPr>
                <w:rFonts w:ascii="Times New Roman" w:eastAsia="仿宋_GB2312" w:hAnsi="Times New Roman" w:cs="Times New Roman"/>
                <w:color w:val="000000"/>
                <w:kern w:val="0"/>
                <w:sz w:val="24"/>
                <w:szCs w:val="24"/>
              </w:rPr>
              <w:t>建立</w:t>
            </w:r>
            <w:proofErr w:type="gramStart"/>
            <w:r>
              <w:rPr>
                <w:rFonts w:ascii="Times New Roman" w:eastAsia="仿宋_GB2312" w:hAnsi="Times New Roman" w:cs="Times New Roman"/>
                <w:color w:val="000000"/>
                <w:kern w:val="0"/>
                <w:sz w:val="24"/>
                <w:szCs w:val="24"/>
              </w:rPr>
              <w:t>健全重</w:t>
            </w:r>
            <w:proofErr w:type="gramEnd"/>
            <w:r>
              <w:rPr>
                <w:rFonts w:ascii="Times New Roman" w:eastAsia="仿宋_GB2312" w:hAnsi="Times New Roman" w:cs="Times New Roman"/>
                <w:color w:val="000000"/>
                <w:kern w:val="0"/>
                <w:sz w:val="24"/>
                <w:szCs w:val="24"/>
              </w:rPr>
              <w:t>污染天气预警和应急机制，提高政府有效应对空气重污染的能力，最大限度降低重污染天气造成的危害，保障环境安全和公众身体健康。</w:t>
            </w:r>
          </w:p>
          <w:p w14:paraId="67059A9E" w14:textId="77777777" w:rsidR="007D5C5A" w:rsidRDefault="00220D45">
            <w:pPr>
              <w:widowControl/>
              <w:topLinePunct/>
              <w:snapToGrid w:val="0"/>
              <w:ind w:firstLineChars="200" w:firstLine="480"/>
              <w:jc w:val="left"/>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lastRenderedPageBreak/>
              <w:t>3.7</w:t>
            </w:r>
            <w:r>
              <w:rPr>
                <w:rFonts w:ascii="Times New Roman" w:eastAsia="仿宋_GB2312" w:hAnsi="Times New Roman" w:cs="Times New Roman"/>
                <w:color w:val="000000"/>
                <w:kern w:val="0"/>
                <w:sz w:val="24"/>
                <w:szCs w:val="24"/>
              </w:rPr>
              <w:t>园区应推进有毒有害气体预警预报体系建设，提高风险防控能力。</w:t>
            </w:r>
          </w:p>
        </w:tc>
        <w:tc>
          <w:tcPr>
            <w:tcW w:w="3827" w:type="dxa"/>
            <w:vAlign w:val="center"/>
          </w:tcPr>
          <w:p w14:paraId="5D099961" w14:textId="77777777" w:rsidR="007D5C5A" w:rsidRDefault="00220D45">
            <w:pPr>
              <w:pStyle w:val="2"/>
              <w:spacing w:after="0" w:line="240" w:lineRule="atLeast"/>
              <w:ind w:leftChars="0" w:left="0" w:firstLineChars="100" w:firstLine="240"/>
              <w:jc w:val="left"/>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lastRenderedPageBreak/>
              <w:t>（</w:t>
            </w:r>
            <w:r>
              <w:rPr>
                <w:rFonts w:ascii="Times New Roman" w:eastAsia="仿宋_GB2312" w:hAnsi="Times New Roman"/>
                <w:color w:val="000000" w:themeColor="text1"/>
                <w:kern w:val="0"/>
                <w:sz w:val="24"/>
                <w:szCs w:val="24"/>
              </w:rPr>
              <w:t>1</w:t>
            </w:r>
            <w:r>
              <w:rPr>
                <w:rFonts w:ascii="Times New Roman" w:eastAsia="仿宋_GB2312" w:hAnsi="Times New Roman"/>
                <w:color w:val="000000" w:themeColor="text1"/>
                <w:kern w:val="0"/>
                <w:sz w:val="24"/>
                <w:szCs w:val="24"/>
              </w:rPr>
              <w:t>）园区已建立健全环境风险防控体系，制定《临湘工业园区突发环境事件应急预案》，定期开展应急演练，并按照要求落实。</w:t>
            </w:r>
          </w:p>
          <w:p w14:paraId="544E135A" w14:textId="77777777" w:rsidR="007D5C5A" w:rsidRDefault="00220D45">
            <w:pPr>
              <w:pStyle w:val="2"/>
              <w:spacing w:after="0" w:line="240" w:lineRule="atLeast"/>
              <w:ind w:leftChars="0" w:left="0" w:firstLineChars="100" w:firstLine="240"/>
              <w:jc w:val="left"/>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2</w:t>
            </w:r>
            <w:r>
              <w:rPr>
                <w:rFonts w:ascii="Times New Roman" w:eastAsia="仿宋_GB2312" w:hAnsi="Times New Roman"/>
                <w:color w:val="000000" w:themeColor="text1"/>
                <w:kern w:val="0"/>
                <w:sz w:val="24"/>
                <w:szCs w:val="24"/>
              </w:rPr>
              <w:t>）园区可能发生突发环境事件的污染物排放企业，生产、储存、运输、使用危险化学品的企业，产生、收集、贮存、运输、利用、处置危险废物的企业，已经编</w:t>
            </w:r>
            <w:r>
              <w:rPr>
                <w:rFonts w:ascii="Times New Roman" w:eastAsia="仿宋_GB2312" w:hAnsi="Times New Roman"/>
                <w:color w:val="000000" w:themeColor="text1"/>
                <w:kern w:val="0"/>
                <w:sz w:val="24"/>
                <w:szCs w:val="24"/>
              </w:rPr>
              <w:lastRenderedPageBreak/>
              <w:t>制和实施环境应急预案，并备案。</w:t>
            </w:r>
          </w:p>
          <w:p w14:paraId="524939DD" w14:textId="77777777" w:rsidR="007D5C5A" w:rsidRDefault="00220D45">
            <w:pPr>
              <w:pStyle w:val="2"/>
              <w:spacing w:after="0" w:line="240" w:lineRule="atLeast"/>
              <w:ind w:leftChars="0" w:left="0" w:firstLineChars="100" w:firstLine="240"/>
              <w:jc w:val="left"/>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3</w:t>
            </w:r>
            <w:r>
              <w:rPr>
                <w:rFonts w:ascii="Times New Roman" w:eastAsia="仿宋_GB2312" w:hAnsi="Times New Roman"/>
                <w:color w:val="000000" w:themeColor="text1"/>
                <w:kern w:val="0"/>
                <w:sz w:val="24"/>
                <w:szCs w:val="24"/>
              </w:rPr>
              <w:t>）已将建设用地土壤环境管理要求纳入城市规划和供地管理，</w:t>
            </w:r>
            <w:proofErr w:type="gramStart"/>
            <w:r>
              <w:rPr>
                <w:rFonts w:ascii="Times New Roman" w:eastAsia="仿宋_GB2312" w:hAnsi="Times New Roman"/>
                <w:color w:val="000000" w:themeColor="text1"/>
                <w:kern w:val="0"/>
                <w:sz w:val="24"/>
                <w:szCs w:val="24"/>
              </w:rPr>
              <w:t>各类涉土地利用</w:t>
            </w:r>
            <w:proofErr w:type="gramEnd"/>
            <w:r>
              <w:rPr>
                <w:rFonts w:ascii="Times New Roman" w:eastAsia="仿宋_GB2312" w:hAnsi="Times New Roman"/>
                <w:color w:val="000000" w:themeColor="text1"/>
                <w:kern w:val="0"/>
                <w:sz w:val="24"/>
                <w:szCs w:val="24"/>
              </w:rPr>
              <w:t>的规划和可能造成土壤污染的建设项目严格按要求开展环境影响评价。</w:t>
            </w:r>
          </w:p>
          <w:p w14:paraId="5E3DA8C7" w14:textId="77777777" w:rsidR="007D5C5A" w:rsidRDefault="00220D45">
            <w:pPr>
              <w:widowControl/>
              <w:topLinePunct/>
              <w:snapToGrid w:val="0"/>
              <w:spacing w:line="240" w:lineRule="atLeast"/>
              <w:ind w:firstLineChars="200" w:firstLine="480"/>
              <w:jc w:val="left"/>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w:t>
            </w:r>
            <w:r>
              <w:rPr>
                <w:rFonts w:ascii="Times New Roman" w:eastAsia="仿宋_GB2312" w:hAnsi="Times New Roman" w:cs="Times New Roman"/>
                <w:color w:val="000000" w:themeColor="text1"/>
                <w:kern w:val="0"/>
                <w:sz w:val="24"/>
                <w:szCs w:val="24"/>
              </w:rPr>
              <w:t>4</w:t>
            </w:r>
            <w:r>
              <w:rPr>
                <w:rFonts w:ascii="Times New Roman" w:eastAsia="仿宋_GB2312" w:hAnsi="Times New Roman" w:cs="Times New Roman"/>
                <w:color w:val="000000" w:themeColor="text1"/>
                <w:kern w:val="0"/>
                <w:sz w:val="24"/>
                <w:szCs w:val="24"/>
              </w:rPr>
              <w:t>）暂未有农用地开发，对污染地块不作为住宅、公共管理与公共服务用地，进一步加强对腾退土地污染风险管控，严格对企业拆除活动的环境监管。</w:t>
            </w:r>
          </w:p>
          <w:p w14:paraId="7E80BDCB" w14:textId="77777777" w:rsidR="007D5C5A" w:rsidRDefault="00220D45">
            <w:pPr>
              <w:widowControl/>
              <w:topLinePunct/>
              <w:snapToGrid w:val="0"/>
              <w:spacing w:line="240" w:lineRule="atLeast"/>
              <w:ind w:firstLineChars="200" w:firstLine="480"/>
              <w:jc w:val="left"/>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w:t>
            </w:r>
            <w:r>
              <w:rPr>
                <w:rFonts w:ascii="Times New Roman" w:eastAsia="仿宋_GB2312" w:hAnsi="Times New Roman" w:cs="Times New Roman"/>
                <w:color w:val="000000" w:themeColor="text1"/>
                <w:kern w:val="0"/>
                <w:sz w:val="24"/>
                <w:szCs w:val="24"/>
              </w:rPr>
              <w:t>5</w:t>
            </w:r>
            <w:r>
              <w:rPr>
                <w:rFonts w:ascii="Times New Roman" w:eastAsia="仿宋_GB2312" w:hAnsi="Times New Roman" w:cs="Times New Roman"/>
                <w:color w:val="000000" w:themeColor="text1"/>
                <w:kern w:val="0"/>
                <w:sz w:val="24"/>
                <w:szCs w:val="24"/>
              </w:rPr>
              <w:t>）开展了园区环境问题大排查大整治活动，并建立整改销号制度，并督促企业按时完成整改销号。</w:t>
            </w:r>
          </w:p>
          <w:p w14:paraId="2BFE1D58" w14:textId="77777777" w:rsidR="007D5C5A" w:rsidRDefault="00220D45">
            <w:pPr>
              <w:pStyle w:val="2"/>
              <w:spacing w:after="0" w:line="240" w:lineRule="atLeast"/>
              <w:ind w:leftChars="0" w:left="0" w:firstLineChars="100" w:firstLine="240"/>
              <w:jc w:val="left"/>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6</w:t>
            </w:r>
            <w:r>
              <w:rPr>
                <w:rFonts w:ascii="Times New Roman" w:eastAsia="仿宋_GB2312" w:hAnsi="Times New Roman"/>
                <w:color w:val="000000" w:themeColor="text1"/>
                <w:kern w:val="0"/>
                <w:sz w:val="24"/>
                <w:szCs w:val="24"/>
              </w:rPr>
              <w:t>）建立了重污染天气预警和应急机制。</w:t>
            </w:r>
          </w:p>
          <w:p w14:paraId="4EB8718A" w14:textId="77777777" w:rsidR="007D5C5A" w:rsidRDefault="00220D45">
            <w:pPr>
              <w:pStyle w:val="2"/>
              <w:spacing w:after="0" w:line="240" w:lineRule="atLeast"/>
              <w:ind w:leftChars="0" w:left="0" w:firstLineChars="100" w:firstLine="240"/>
              <w:jc w:val="left"/>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7</w:t>
            </w:r>
            <w:r>
              <w:rPr>
                <w:rFonts w:ascii="Times New Roman" w:eastAsia="仿宋_GB2312" w:hAnsi="Times New Roman"/>
                <w:color w:val="000000" w:themeColor="text1"/>
                <w:kern w:val="0"/>
                <w:sz w:val="24"/>
                <w:szCs w:val="24"/>
              </w:rPr>
              <w:t>）进一步完善有毒有害气体预警预报体系。园区督促企业完成了硫化氢、氯</w:t>
            </w:r>
            <w:r>
              <w:rPr>
                <w:rFonts w:ascii="Times New Roman" w:eastAsia="仿宋_GB2312" w:hAnsi="Times New Roman" w:hint="eastAsia"/>
                <w:color w:val="000000" w:themeColor="text1"/>
                <w:kern w:val="0"/>
                <w:sz w:val="24"/>
                <w:szCs w:val="24"/>
              </w:rPr>
              <w:t>气</w:t>
            </w:r>
            <w:r>
              <w:rPr>
                <w:rFonts w:ascii="Times New Roman" w:eastAsia="仿宋_GB2312" w:hAnsi="Times New Roman"/>
                <w:color w:val="000000" w:themeColor="text1"/>
                <w:kern w:val="0"/>
                <w:sz w:val="24"/>
                <w:szCs w:val="24"/>
              </w:rPr>
              <w:t>等有害气体在线监测设施，根据省厅相关文件要求园区正在完善环境管理监管信息平台建设</w:t>
            </w:r>
            <w:r>
              <w:rPr>
                <w:rFonts w:ascii="Times New Roman" w:eastAsia="仿宋_GB2312" w:hAnsi="Times New Roman" w:hint="eastAsia"/>
                <w:color w:val="000000" w:themeColor="text1"/>
                <w:kern w:val="0"/>
                <w:sz w:val="24"/>
                <w:szCs w:val="24"/>
              </w:rPr>
              <w:t>。</w:t>
            </w:r>
          </w:p>
        </w:tc>
        <w:tc>
          <w:tcPr>
            <w:tcW w:w="1013" w:type="dxa"/>
            <w:vAlign w:val="center"/>
          </w:tcPr>
          <w:p w14:paraId="14E89A4B" w14:textId="77777777" w:rsidR="007D5C5A" w:rsidRDefault="00220D45">
            <w:pPr>
              <w:pStyle w:val="2"/>
              <w:spacing w:after="0"/>
              <w:ind w:leftChars="0" w:left="0" w:firstLineChars="0" w:firstLine="0"/>
              <w:jc w:val="center"/>
              <w:rPr>
                <w:rFonts w:ascii="Times New Roman" w:eastAsia="仿宋_GB2312" w:hAnsi="Times New Roman"/>
                <w:color w:val="000000" w:themeColor="text1"/>
                <w:sz w:val="24"/>
                <w:szCs w:val="24"/>
              </w:rPr>
            </w:pPr>
            <w:r>
              <w:rPr>
                <w:rFonts w:ascii="Times New Roman" w:eastAsia="仿宋_GB2312" w:hAnsi="Times New Roman"/>
                <w:color w:val="000000" w:themeColor="text1"/>
                <w:sz w:val="24"/>
                <w:szCs w:val="24"/>
              </w:rPr>
              <w:lastRenderedPageBreak/>
              <w:t>符合</w:t>
            </w:r>
          </w:p>
        </w:tc>
      </w:tr>
      <w:tr w:rsidR="007D5C5A" w14:paraId="1F717BA3" w14:textId="77777777">
        <w:trPr>
          <w:jc w:val="center"/>
        </w:trPr>
        <w:tc>
          <w:tcPr>
            <w:tcW w:w="846" w:type="dxa"/>
            <w:vAlign w:val="center"/>
          </w:tcPr>
          <w:p w14:paraId="0EBBB79E" w14:textId="77777777" w:rsidR="007D5C5A" w:rsidRDefault="00220D45">
            <w:pPr>
              <w:pStyle w:val="2"/>
              <w:spacing w:after="0"/>
              <w:ind w:leftChars="0" w:left="0" w:firstLineChars="0" w:firstLine="0"/>
              <w:jc w:val="center"/>
              <w:rPr>
                <w:rFonts w:ascii="Times New Roman" w:eastAsia="仿宋_GB2312" w:hAnsi="Times New Roman"/>
                <w:sz w:val="24"/>
                <w:szCs w:val="24"/>
              </w:rPr>
            </w:pPr>
            <w:r>
              <w:rPr>
                <w:rFonts w:ascii="Times New Roman" w:eastAsia="仿宋_GB2312" w:hAnsi="Times New Roman"/>
                <w:sz w:val="24"/>
                <w:szCs w:val="24"/>
              </w:rPr>
              <w:lastRenderedPageBreak/>
              <w:t>4</w:t>
            </w:r>
          </w:p>
        </w:tc>
        <w:tc>
          <w:tcPr>
            <w:tcW w:w="1984" w:type="dxa"/>
            <w:vAlign w:val="center"/>
          </w:tcPr>
          <w:p w14:paraId="527FEADC" w14:textId="77777777" w:rsidR="007D5C5A" w:rsidRDefault="00220D45">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资源开发效率要求</w:t>
            </w:r>
          </w:p>
        </w:tc>
        <w:tc>
          <w:tcPr>
            <w:tcW w:w="5529" w:type="dxa"/>
            <w:vAlign w:val="center"/>
          </w:tcPr>
          <w:p w14:paraId="1061D82F" w14:textId="77777777" w:rsidR="007D5C5A" w:rsidRDefault="00220D45">
            <w:pPr>
              <w:pStyle w:val="2"/>
              <w:spacing w:after="0" w:line="240" w:lineRule="atLeast"/>
              <w:ind w:leftChars="0" w:left="0" w:firstLine="480"/>
              <w:jc w:val="left"/>
              <w:rPr>
                <w:rFonts w:ascii="Times New Roman" w:eastAsia="仿宋_GB2312" w:hAnsi="Times New Roman"/>
                <w:sz w:val="24"/>
                <w:szCs w:val="24"/>
              </w:rPr>
            </w:pPr>
            <w:r>
              <w:rPr>
                <w:rFonts w:ascii="Times New Roman" w:eastAsia="仿宋_GB2312" w:hAnsi="Times New Roman"/>
                <w:sz w:val="24"/>
                <w:szCs w:val="24"/>
              </w:rPr>
              <w:t>4.1</w:t>
            </w:r>
            <w:r>
              <w:rPr>
                <w:rFonts w:ascii="Times New Roman" w:eastAsia="仿宋_GB2312" w:hAnsi="Times New Roman"/>
                <w:sz w:val="24"/>
                <w:szCs w:val="24"/>
              </w:rPr>
              <w:t>能源：加快推进清洁能源替代利用</w:t>
            </w:r>
            <w:r>
              <w:rPr>
                <w:rFonts w:ascii="Times New Roman" w:eastAsia="仿宋_GB2312" w:hAnsi="Times New Roman"/>
                <w:sz w:val="24"/>
                <w:szCs w:val="24"/>
              </w:rPr>
              <w:t>,</w:t>
            </w:r>
            <w:r>
              <w:rPr>
                <w:rFonts w:ascii="Times New Roman" w:eastAsia="仿宋_GB2312" w:hAnsi="Times New Roman"/>
                <w:sz w:val="24"/>
                <w:szCs w:val="24"/>
              </w:rPr>
              <w:t>实施能源消耗总量和强度双控行动，推进集中供热和工业余热利用；推行生物质成型燃料锅炉，鼓励发展生物天然气。园区</w:t>
            </w:r>
            <w:r>
              <w:rPr>
                <w:rFonts w:ascii="Times New Roman" w:eastAsia="仿宋_GB2312" w:hAnsi="Times New Roman"/>
                <w:sz w:val="24"/>
                <w:szCs w:val="24"/>
              </w:rPr>
              <w:t>2020</w:t>
            </w:r>
            <w:r>
              <w:rPr>
                <w:rFonts w:ascii="Times New Roman" w:eastAsia="仿宋_GB2312" w:hAnsi="Times New Roman"/>
                <w:sz w:val="24"/>
                <w:szCs w:val="24"/>
              </w:rPr>
              <w:t>年的区域综合能耗消费量预测当量值为</w:t>
            </w:r>
            <w:r>
              <w:rPr>
                <w:rFonts w:ascii="Times New Roman" w:eastAsia="仿宋_GB2312" w:hAnsi="Times New Roman"/>
                <w:sz w:val="24"/>
                <w:szCs w:val="24"/>
              </w:rPr>
              <w:t>608900</w:t>
            </w:r>
            <w:r>
              <w:rPr>
                <w:rFonts w:ascii="Times New Roman" w:eastAsia="仿宋_GB2312" w:hAnsi="Times New Roman"/>
                <w:sz w:val="24"/>
                <w:szCs w:val="24"/>
              </w:rPr>
              <w:t>吨标煤，</w:t>
            </w:r>
            <w:r>
              <w:rPr>
                <w:rFonts w:ascii="Times New Roman" w:eastAsia="仿宋_GB2312" w:hAnsi="Times New Roman"/>
                <w:sz w:val="24"/>
                <w:szCs w:val="24"/>
              </w:rPr>
              <w:t>2020</w:t>
            </w:r>
            <w:r>
              <w:rPr>
                <w:rFonts w:ascii="Times New Roman" w:eastAsia="仿宋_GB2312" w:hAnsi="Times New Roman"/>
                <w:sz w:val="24"/>
                <w:szCs w:val="24"/>
              </w:rPr>
              <w:t>年区域单位</w:t>
            </w:r>
            <w:r>
              <w:rPr>
                <w:rFonts w:ascii="Times New Roman" w:eastAsia="仿宋_GB2312" w:hAnsi="Times New Roman"/>
                <w:sz w:val="24"/>
                <w:szCs w:val="24"/>
              </w:rPr>
              <w:t>GDP</w:t>
            </w:r>
            <w:r>
              <w:rPr>
                <w:rFonts w:ascii="Times New Roman" w:eastAsia="仿宋_GB2312" w:hAnsi="Times New Roman"/>
                <w:sz w:val="24"/>
                <w:szCs w:val="24"/>
              </w:rPr>
              <w:t>能耗预测值为</w:t>
            </w:r>
            <w:r>
              <w:rPr>
                <w:rFonts w:ascii="Times New Roman" w:eastAsia="仿宋_GB2312" w:hAnsi="Times New Roman"/>
                <w:sz w:val="24"/>
                <w:szCs w:val="24"/>
              </w:rPr>
              <w:t>0.400</w:t>
            </w:r>
            <w:r>
              <w:rPr>
                <w:rFonts w:ascii="Times New Roman" w:eastAsia="仿宋_GB2312" w:hAnsi="Times New Roman"/>
                <w:sz w:val="24"/>
                <w:szCs w:val="24"/>
              </w:rPr>
              <w:t>吨标煤</w:t>
            </w:r>
            <w:r>
              <w:rPr>
                <w:rFonts w:ascii="Times New Roman" w:eastAsia="仿宋_GB2312" w:hAnsi="Times New Roman"/>
                <w:sz w:val="24"/>
                <w:szCs w:val="24"/>
              </w:rPr>
              <w:t>/</w:t>
            </w:r>
            <w:r>
              <w:rPr>
                <w:rFonts w:ascii="Times New Roman" w:eastAsia="仿宋_GB2312" w:hAnsi="Times New Roman"/>
                <w:sz w:val="24"/>
                <w:szCs w:val="24"/>
              </w:rPr>
              <w:t>万元，消耗增量当量值控制在</w:t>
            </w:r>
            <w:r>
              <w:rPr>
                <w:rFonts w:ascii="Times New Roman" w:eastAsia="仿宋_GB2312" w:hAnsi="Times New Roman"/>
                <w:sz w:val="24"/>
                <w:szCs w:val="24"/>
              </w:rPr>
              <w:t>18600</w:t>
            </w:r>
            <w:r>
              <w:rPr>
                <w:rFonts w:ascii="Times New Roman" w:eastAsia="仿宋_GB2312" w:hAnsi="Times New Roman"/>
                <w:sz w:val="24"/>
                <w:szCs w:val="24"/>
              </w:rPr>
              <w:t>吨标煤。</w:t>
            </w:r>
            <w:r>
              <w:rPr>
                <w:rFonts w:ascii="Times New Roman" w:eastAsia="仿宋_GB2312" w:hAnsi="Times New Roman"/>
                <w:sz w:val="24"/>
                <w:szCs w:val="24"/>
              </w:rPr>
              <w:t>2025</w:t>
            </w:r>
            <w:r>
              <w:rPr>
                <w:rFonts w:ascii="Times New Roman" w:eastAsia="仿宋_GB2312" w:hAnsi="Times New Roman"/>
                <w:sz w:val="24"/>
                <w:szCs w:val="24"/>
              </w:rPr>
              <w:t>年区域综合能耗消费量预测当量值为</w:t>
            </w:r>
            <w:r>
              <w:rPr>
                <w:rFonts w:ascii="Times New Roman" w:eastAsia="仿宋_GB2312" w:hAnsi="Times New Roman"/>
                <w:sz w:val="24"/>
                <w:szCs w:val="24"/>
              </w:rPr>
              <w:t>710200</w:t>
            </w:r>
            <w:r>
              <w:rPr>
                <w:rFonts w:ascii="Times New Roman" w:eastAsia="仿宋_GB2312" w:hAnsi="Times New Roman"/>
                <w:sz w:val="24"/>
                <w:szCs w:val="24"/>
              </w:rPr>
              <w:t>吨标煤，</w:t>
            </w:r>
            <w:r>
              <w:rPr>
                <w:rFonts w:ascii="Times New Roman" w:eastAsia="仿宋_GB2312" w:hAnsi="Times New Roman"/>
                <w:sz w:val="24"/>
                <w:szCs w:val="24"/>
              </w:rPr>
              <w:t>2025</w:t>
            </w:r>
            <w:r>
              <w:rPr>
                <w:rFonts w:ascii="Times New Roman" w:eastAsia="仿宋_GB2312" w:hAnsi="Times New Roman"/>
                <w:sz w:val="24"/>
                <w:szCs w:val="24"/>
              </w:rPr>
              <w:t>年区域单位</w:t>
            </w:r>
            <w:r>
              <w:rPr>
                <w:rFonts w:ascii="Times New Roman" w:eastAsia="仿宋_GB2312" w:hAnsi="Times New Roman"/>
                <w:sz w:val="24"/>
                <w:szCs w:val="24"/>
              </w:rPr>
              <w:t>GDP</w:t>
            </w:r>
            <w:r>
              <w:rPr>
                <w:rFonts w:ascii="Times New Roman" w:eastAsia="仿宋_GB2312" w:hAnsi="Times New Roman"/>
                <w:sz w:val="24"/>
                <w:szCs w:val="24"/>
              </w:rPr>
              <w:t>能耗预测值为</w:t>
            </w:r>
            <w:r>
              <w:rPr>
                <w:rFonts w:ascii="Times New Roman" w:eastAsia="仿宋_GB2312" w:hAnsi="Times New Roman"/>
                <w:sz w:val="24"/>
                <w:szCs w:val="24"/>
              </w:rPr>
              <w:t>0.326</w:t>
            </w:r>
            <w:r>
              <w:rPr>
                <w:rFonts w:ascii="Times New Roman" w:eastAsia="仿宋_GB2312" w:hAnsi="Times New Roman"/>
                <w:sz w:val="24"/>
                <w:szCs w:val="24"/>
              </w:rPr>
              <w:t>吨标煤</w:t>
            </w:r>
            <w:r>
              <w:rPr>
                <w:rFonts w:ascii="Times New Roman" w:eastAsia="仿宋_GB2312" w:hAnsi="Times New Roman"/>
                <w:sz w:val="24"/>
                <w:szCs w:val="24"/>
              </w:rPr>
              <w:t>/</w:t>
            </w:r>
            <w:r>
              <w:rPr>
                <w:rFonts w:ascii="Times New Roman" w:eastAsia="仿宋_GB2312" w:hAnsi="Times New Roman"/>
                <w:sz w:val="24"/>
                <w:szCs w:val="24"/>
              </w:rPr>
              <w:t>万元。区域十四五期间能耗消耗增量控制在</w:t>
            </w:r>
            <w:r>
              <w:rPr>
                <w:rFonts w:ascii="Times New Roman" w:eastAsia="仿宋_GB2312" w:hAnsi="Times New Roman"/>
                <w:sz w:val="24"/>
                <w:szCs w:val="24"/>
              </w:rPr>
              <w:t>101300</w:t>
            </w:r>
            <w:r>
              <w:rPr>
                <w:rFonts w:ascii="Times New Roman" w:eastAsia="仿宋_GB2312" w:hAnsi="Times New Roman"/>
                <w:sz w:val="24"/>
                <w:szCs w:val="24"/>
              </w:rPr>
              <w:t>吨标煤。</w:t>
            </w:r>
          </w:p>
          <w:p w14:paraId="14AF49E2" w14:textId="77777777" w:rsidR="007D5C5A" w:rsidRDefault="00220D45">
            <w:pPr>
              <w:pStyle w:val="2"/>
              <w:spacing w:after="0" w:line="240" w:lineRule="atLeast"/>
              <w:ind w:leftChars="0" w:left="0" w:firstLine="480"/>
              <w:jc w:val="left"/>
              <w:rPr>
                <w:rFonts w:ascii="Times New Roman" w:eastAsia="仿宋_GB2312" w:hAnsi="Times New Roman"/>
                <w:sz w:val="24"/>
                <w:szCs w:val="24"/>
              </w:rPr>
            </w:pPr>
            <w:r>
              <w:rPr>
                <w:rFonts w:ascii="Times New Roman" w:eastAsia="仿宋_GB2312" w:hAnsi="Times New Roman"/>
                <w:sz w:val="24"/>
                <w:szCs w:val="24"/>
              </w:rPr>
              <w:t>4.2</w:t>
            </w:r>
            <w:r>
              <w:rPr>
                <w:rFonts w:ascii="Times New Roman" w:eastAsia="仿宋_GB2312" w:hAnsi="Times New Roman"/>
                <w:sz w:val="24"/>
                <w:szCs w:val="24"/>
              </w:rPr>
              <w:t>水资源：强化工业节水，根据国家统一要求和部署，重点开展化工等行业节水技术改造，逐步淘汰高耗水的落后产能，积极推广工业水循环利用，推进节水型工业园区建设。临湘市</w:t>
            </w:r>
            <w:r>
              <w:rPr>
                <w:rFonts w:ascii="Times New Roman" w:eastAsia="仿宋_GB2312" w:hAnsi="Times New Roman"/>
                <w:sz w:val="24"/>
                <w:szCs w:val="24"/>
              </w:rPr>
              <w:t xml:space="preserve"> 2020 </w:t>
            </w:r>
            <w:r>
              <w:rPr>
                <w:rFonts w:ascii="Times New Roman" w:eastAsia="仿宋_GB2312" w:hAnsi="Times New Roman"/>
                <w:sz w:val="24"/>
                <w:szCs w:val="24"/>
              </w:rPr>
              <w:t>年万元工业增加值用水量控制指标为</w:t>
            </w:r>
            <w:r>
              <w:rPr>
                <w:rFonts w:ascii="Times New Roman" w:eastAsia="仿宋_GB2312" w:hAnsi="Times New Roman"/>
                <w:sz w:val="24"/>
                <w:szCs w:val="24"/>
              </w:rPr>
              <w:t>31</w:t>
            </w:r>
            <w:r>
              <w:rPr>
                <w:rFonts w:ascii="Times New Roman" w:eastAsia="仿宋_GB2312" w:hAnsi="Times New Roman"/>
                <w:sz w:val="24"/>
                <w:szCs w:val="24"/>
              </w:rPr>
              <w:t>立方米</w:t>
            </w:r>
            <w:r>
              <w:rPr>
                <w:rFonts w:ascii="Times New Roman" w:eastAsia="仿宋_GB2312" w:hAnsi="Times New Roman"/>
                <w:sz w:val="24"/>
                <w:szCs w:val="24"/>
              </w:rPr>
              <w:t>/</w:t>
            </w:r>
            <w:r>
              <w:rPr>
                <w:rFonts w:ascii="Times New Roman" w:eastAsia="仿宋_GB2312" w:hAnsi="Times New Roman"/>
                <w:sz w:val="24"/>
                <w:szCs w:val="24"/>
              </w:rPr>
              <w:t>万元，万元国内生产总值用水量</w:t>
            </w:r>
            <w:r>
              <w:rPr>
                <w:rFonts w:ascii="Times New Roman" w:eastAsia="仿宋_GB2312" w:hAnsi="Times New Roman"/>
                <w:sz w:val="24"/>
                <w:szCs w:val="24"/>
              </w:rPr>
              <w:t>104</w:t>
            </w:r>
            <w:r>
              <w:rPr>
                <w:rFonts w:ascii="Times New Roman" w:eastAsia="仿宋_GB2312" w:hAnsi="Times New Roman"/>
                <w:sz w:val="24"/>
                <w:szCs w:val="24"/>
              </w:rPr>
              <w:t>立方米</w:t>
            </w:r>
            <w:r>
              <w:rPr>
                <w:rFonts w:ascii="Times New Roman" w:eastAsia="仿宋_GB2312" w:hAnsi="Times New Roman"/>
                <w:sz w:val="24"/>
                <w:szCs w:val="24"/>
              </w:rPr>
              <w:t>/</w:t>
            </w:r>
            <w:r>
              <w:rPr>
                <w:rFonts w:ascii="Times New Roman" w:eastAsia="仿宋_GB2312" w:hAnsi="Times New Roman"/>
                <w:sz w:val="24"/>
                <w:szCs w:val="24"/>
              </w:rPr>
              <w:t>万元。</w:t>
            </w:r>
          </w:p>
          <w:p w14:paraId="23B22F88" w14:textId="77777777" w:rsidR="007D5C5A" w:rsidRDefault="00220D45">
            <w:pPr>
              <w:pStyle w:val="2"/>
              <w:spacing w:after="0" w:line="240" w:lineRule="atLeast"/>
              <w:ind w:leftChars="0" w:left="0" w:firstLine="480"/>
              <w:jc w:val="left"/>
              <w:rPr>
                <w:rFonts w:ascii="Times New Roman" w:eastAsia="仿宋_GB2312" w:hAnsi="Times New Roman"/>
                <w:sz w:val="24"/>
                <w:szCs w:val="24"/>
              </w:rPr>
            </w:pPr>
            <w:r>
              <w:rPr>
                <w:rFonts w:ascii="Times New Roman" w:eastAsia="仿宋_GB2312" w:hAnsi="Times New Roman"/>
                <w:sz w:val="24"/>
                <w:szCs w:val="24"/>
              </w:rPr>
              <w:t>4.3</w:t>
            </w:r>
            <w:r>
              <w:rPr>
                <w:rFonts w:ascii="Times New Roman" w:eastAsia="仿宋_GB2312" w:hAnsi="Times New Roman"/>
                <w:sz w:val="24"/>
                <w:szCs w:val="24"/>
              </w:rPr>
              <w:t>土地资源：以国家产业发展政策为导向，合理制定区域产业用地政策，优先保障主导产业发展用地，严禁向禁止类工业项目供地，严格控制限制类工业项目用地，重点支持发展与区域资源环境</w:t>
            </w:r>
            <w:r>
              <w:rPr>
                <w:rFonts w:ascii="Times New Roman" w:eastAsia="仿宋_GB2312" w:hAnsi="Times New Roman"/>
                <w:sz w:val="24"/>
                <w:szCs w:val="24"/>
              </w:rPr>
              <w:lastRenderedPageBreak/>
              <w:t>条件相适应的产业。园区化工新材料产业、浮标钓具及体育用品制造产业、电子信息产业、医药制造产业、建材业土地投资强度标准分别为</w:t>
            </w:r>
            <w:r>
              <w:rPr>
                <w:rFonts w:ascii="Times New Roman" w:eastAsia="仿宋_GB2312" w:hAnsi="Times New Roman"/>
                <w:sz w:val="24"/>
                <w:szCs w:val="24"/>
              </w:rPr>
              <w:t>220</w:t>
            </w:r>
            <w:r>
              <w:rPr>
                <w:rFonts w:ascii="Times New Roman" w:eastAsia="仿宋_GB2312" w:hAnsi="Times New Roman"/>
                <w:sz w:val="24"/>
                <w:szCs w:val="24"/>
              </w:rPr>
              <w:t>万元</w:t>
            </w:r>
            <w:r>
              <w:rPr>
                <w:rFonts w:ascii="Times New Roman" w:eastAsia="仿宋_GB2312" w:hAnsi="Times New Roman"/>
                <w:sz w:val="24"/>
                <w:szCs w:val="24"/>
              </w:rPr>
              <w:t>/</w:t>
            </w:r>
            <w:r>
              <w:rPr>
                <w:rFonts w:ascii="Times New Roman" w:eastAsia="仿宋_GB2312" w:hAnsi="Times New Roman"/>
                <w:sz w:val="24"/>
                <w:szCs w:val="24"/>
              </w:rPr>
              <w:t>亩、</w:t>
            </w:r>
            <w:r>
              <w:rPr>
                <w:rFonts w:ascii="Times New Roman" w:eastAsia="仿宋_GB2312" w:hAnsi="Times New Roman"/>
                <w:sz w:val="24"/>
                <w:szCs w:val="24"/>
              </w:rPr>
              <w:t>200</w:t>
            </w:r>
            <w:r>
              <w:rPr>
                <w:rFonts w:ascii="Times New Roman" w:eastAsia="仿宋_GB2312" w:hAnsi="Times New Roman"/>
                <w:sz w:val="24"/>
                <w:szCs w:val="24"/>
              </w:rPr>
              <w:t>万元</w:t>
            </w:r>
            <w:r>
              <w:rPr>
                <w:rFonts w:ascii="Times New Roman" w:eastAsia="仿宋_GB2312" w:hAnsi="Times New Roman"/>
                <w:sz w:val="24"/>
                <w:szCs w:val="24"/>
              </w:rPr>
              <w:t>/</w:t>
            </w:r>
            <w:r>
              <w:rPr>
                <w:rFonts w:ascii="Times New Roman" w:eastAsia="仿宋_GB2312" w:hAnsi="Times New Roman"/>
                <w:sz w:val="24"/>
                <w:szCs w:val="24"/>
              </w:rPr>
              <w:t>亩、</w:t>
            </w:r>
            <w:r>
              <w:rPr>
                <w:rFonts w:ascii="Times New Roman" w:eastAsia="仿宋_GB2312" w:hAnsi="Times New Roman"/>
                <w:sz w:val="24"/>
                <w:szCs w:val="24"/>
              </w:rPr>
              <w:t>280</w:t>
            </w:r>
            <w:r>
              <w:rPr>
                <w:rFonts w:ascii="Times New Roman" w:eastAsia="仿宋_GB2312" w:hAnsi="Times New Roman"/>
                <w:sz w:val="24"/>
                <w:szCs w:val="24"/>
              </w:rPr>
              <w:t>万元</w:t>
            </w:r>
            <w:r>
              <w:rPr>
                <w:rFonts w:ascii="Times New Roman" w:eastAsia="仿宋_GB2312" w:hAnsi="Times New Roman"/>
                <w:sz w:val="24"/>
                <w:szCs w:val="24"/>
              </w:rPr>
              <w:t>/</w:t>
            </w:r>
            <w:r>
              <w:rPr>
                <w:rFonts w:ascii="Times New Roman" w:eastAsia="仿宋_GB2312" w:hAnsi="Times New Roman"/>
                <w:sz w:val="24"/>
                <w:szCs w:val="24"/>
              </w:rPr>
              <w:t>亩、</w:t>
            </w:r>
            <w:r>
              <w:rPr>
                <w:rFonts w:ascii="Times New Roman" w:eastAsia="仿宋_GB2312" w:hAnsi="Times New Roman"/>
                <w:sz w:val="24"/>
                <w:szCs w:val="24"/>
              </w:rPr>
              <w:t>260</w:t>
            </w:r>
            <w:r>
              <w:rPr>
                <w:rFonts w:ascii="Times New Roman" w:eastAsia="仿宋_GB2312" w:hAnsi="Times New Roman"/>
                <w:sz w:val="24"/>
                <w:szCs w:val="24"/>
              </w:rPr>
              <w:t>万元</w:t>
            </w:r>
            <w:r>
              <w:rPr>
                <w:rFonts w:ascii="Times New Roman" w:eastAsia="仿宋_GB2312" w:hAnsi="Times New Roman"/>
                <w:sz w:val="24"/>
                <w:szCs w:val="24"/>
              </w:rPr>
              <w:t>/</w:t>
            </w:r>
            <w:r>
              <w:rPr>
                <w:rFonts w:ascii="Times New Roman" w:eastAsia="仿宋_GB2312" w:hAnsi="Times New Roman"/>
                <w:sz w:val="24"/>
                <w:szCs w:val="24"/>
              </w:rPr>
              <w:t>亩、</w:t>
            </w:r>
            <w:r>
              <w:rPr>
                <w:rFonts w:ascii="Times New Roman" w:eastAsia="仿宋_GB2312" w:hAnsi="Times New Roman"/>
                <w:sz w:val="24"/>
                <w:szCs w:val="24"/>
              </w:rPr>
              <w:t>170</w:t>
            </w:r>
            <w:r>
              <w:rPr>
                <w:rFonts w:ascii="Times New Roman" w:eastAsia="仿宋_GB2312" w:hAnsi="Times New Roman"/>
                <w:sz w:val="24"/>
                <w:szCs w:val="24"/>
              </w:rPr>
              <w:t>万元</w:t>
            </w:r>
            <w:r>
              <w:rPr>
                <w:rFonts w:ascii="Times New Roman" w:eastAsia="仿宋_GB2312" w:hAnsi="Times New Roman"/>
                <w:sz w:val="24"/>
                <w:szCs w:val="24"/>
              </w:rPr>
              <w:t>/</w:t>
            </w:r>
            <w:r>
              <w:rPr>
                <w:rFonts w:ascii="Times New Roman" w:eastAsia="仿宋_GB2312" w:hAnsi="Times New Roman"/>
                <w:sz w:val="24"/>
                <w:szCs w:val="24"/>
              </w:rPr>
              <w:t>亩。</w:t>
            </w:r>
          </w:p>
        </w:tc>
        <w:tc>
          <w:tcPr>
            <w:tcW w:w="3827" w:type="dxa"/>
            <w:vAlign w:val="center"/>
          </w:tcPr>
          <w:p w14:paraId="05D63260" w14:textId="77777777" w:rsidR="007D5C5A" w:rsidRDefault="00220D45">
            <w:pPr>
              <w:pStyle w:val="2"/>
              <w:spacing w:after="0" w:line="240" w:lineRule="atLeast"/>
              <w:ind w:leftChars="0" w:left="0" w:firstLineChars="100" w:firstLine="240"/>
              <w:jc w:val="left"/>
              <w:rPr>
                <w:rFonts w:ascii="Times New Roman" w:eastAsia="仿宋_GB2312" w:hAnsi="Times New Roman"/>
                <w:kern w:val="0"/>
                <w:sz w:val="24"/>
                <w:szCs w:val="24"/>
              </w:rPr>
            </w:pPr>
            <w:r>
              <w:rPr>
                <w:rFonts w:ascii="Times New Roman" w:eastAsia="仿宋_GB2312" w:hAnsi="Times New Roman"/>
                <w:kern w:val="0"/>
                <w:sz w:val="24"/>
                <w:szCs w:val="24"/>
              </w:rPr>
              <w:lastRenderedPageBreak/>
              <w:t>（</w:t>
            </w:r>
            <w:r>
              <w:rPr>
                <w:rFonts w:ascii="Times New Roman" w:eastAsia="仿宋_GB2312" w:hAnsi="Times New Roman"/>
                <w:kern w:val="0"/>
                <w:sz w:val="24"/>
                <w:szCs w:val="24"/>
              </w:rPr>
              <w:t>1</w:t>
            </w:r>
            <w:r>
              <w:rPr>
                <w:rFonts w:ascii="Times New Roman" w:eastAsia="仿宋_GB2312" w:hAnsi="Times New Roman"/>
                <w:kern w:val="0"/>
                <w:sz w:val="24"/>
                <w:szCs w:val="24"/>
              </w:rPr>
              <w:t>）</w:t>
            </w:r>
            <w:r>
              <w:rPr>
                <w:rFonts w:ascii="Times New Roman" w:eastAsia="仿宋_GB2312" w:hAnsi="Times New Roman" w:hint="eastAsia"/>
                <w:kern w:val="0"/>
                <w:sz w:val="24"/>
                <w:szCs w:val="24"/>
              </w:rPr>
              <w:t>园区</w:t>
            </w:r>
            <w:r>
              <w:rPr>
                <w:rFonts w:ascii="Times New Roman" w:eastAsia="仿宋_GB2312" w:hAnsi="Times New Roman"/>
                <w:kern w:val="0"/>
                <w:sz w:val="24"/>
                <w:szCs w:val="24"/>
              </w:rPr>
              <w:t>实施能源消耗总量和强度双控行动，</w:t>
            </w:r>
            <w:r>
              <w:rPr>
                <w:rFonts w:ascii="Times New Roman" w:eastAsia="仿宋_GB2312" w:hAnsi="Times New Roman" w:hint="eastAsia"/>
                <w:kern w:val="0"/>
                <w:sz w:val="24"/>
                <w:szCs w:val="24"/>
              </w:rPr>
              <w:t>采用</w:t>
            </w:r>
            <w:r>
              <w:rPr>
                <w:rFonts w:ascii="Times New Roman" w:eastAsia="仿宋_GB2312" w:hAnsi="Times New Roman"/>
                <w:kern w:val="0"/>
                <w:sz w:val="24"/>
                <w:szCs w:val="24"/>
              </w:rPr>
              <w:t>集中供热</w:t>
            </w:r>
            <w:r>
              <w:rPr>
                <w:rFonts w:ascii="Times New Roman" w:eastAsia="仿宋_GB2312" w:hAnsi="Times New Roman" w:hint="eastAsia"/>
                <w:kern w:val="0"/>
                <w:sz w:val="24"/>
                <w:szCs w:val="24"/>
              </w:rPr>
              <w:t>。</w:t>
            </w:r>
          </w:p>
          <w:p w14:paraId="055748AC" w14:textId="77777777" w:rsidR="007D5C5A" w:rsidRDefault="00220D45">
            <w:pPr>
              <w:pStyle w:val="2"/>
              <w:spacing w:after="0" w:line="240" w:lineRule="atLeast"/>
              <w:ind w:leftChars="0" w:left="0" w:firstLineChars="100" w:firstLine="240"/>
              <w:jc w:val="left"/>
              <w:rPr>
                <w:rFonts w:ascii="Times New Roman" w:eastAsia="仿宋_GB2312" w:hAnsi="Times New Roman"/>
                <w:kern w:val="0"/>
                <w:sz w:val="24"/>
                <w:szCs w:val="24"/>
              </w:rPr>
            </w:pPr>
            <w:r>
              <w:rPr>
                <w:rFonts w:ascii="Times New Roman" w:eastAsia="仿宋_GB2312" w:hAnsi="Times New Roman"/>
                <w:kern w:val="0"/>
                <w:sz w:val="24"/>
                <w:szCs w:val="24"/>
              </w:rPr>
              <w:t>（</w:t>
            </w:r>
            <w:r>
              <w:rPr>
                <w:rFonts w:ascii="Times New Roman" w:eastAsia="仿宋_GB2312" w:hAnsi="Times New Roman"/>
                <w:kern w:val="0"/>
                <w:sz w:val="24"/>
                <w:szCs w:val="24"/>
              </w:rPr>
              <w:t>2</w:t>
            </w:r>
            <w:r>
              <w:rPr>
                <w:rFonts w:ascii="Times New Roman" w:eastAsia="仿宋_GB2312" w:hAnsi="Times New Roman"/>
                <w:kern w:val="0"/>
                <w:sz w:val="24"/>
                <w:szCs w:val="24"/>
              </w:rPr>
              <w:t>）强化工业节水，根据国家统一要求和部署，积极推广工业水循环利用，推进节水型工业园区建设</w:t>
            </w:r>
            <w:r>
              <w:rPr>
                <w:rFonts w:ascii="Times New Roman" w:eastAsia="仿宋_GB2312" w:hAnsi="Times New Roman" w:hint="eastAsia"/>
                <w:kern w:val="0"/>
                <w:sz w:val="24"/>
                <w:szCs w:val="24"/>
              </w:rPr>
              <w:t>。</w:t>
            </w:r>
          </w:p>
          <w:p w14:paraId="008BA004" w14:textId="77777777" w:rsidR="007D5C5A" w:rsidRDefault="00220D45">
            <w:pPr>
              <w:pStyle w:val="2"/>
              <w:spacing w:after="0" w:line="240" w:lineRule="atLeast"/>
              <w:ind w:leftChars="0" w:left="0" w:firstLineChars="100" w:firstLine="240"/>
              <w:jc w:val="left"/>
              <w:rPr>
                <w:rFonts w:ascii="Times New Roman" w:eastAsia="仿宋_GB2312" w:hAnsi="Times New Roman"/>
                <w:kern w:val="0"/>
                <w:sz w:val="24"/>
                <w:szCs w:val="24"/>
              </w:rPr>
            </w:pPr>
            <w:r>
              <w:rPr>
                <w:rFonts w:ascii="Times New Roman" w:eastAsia="仿宋_GB2312" w:hAnsi="Times New Roman"/>
                <w:kern w:val="0"/>
                <w:sz w:val="24"/>
                <w:szCs w:val="24"/>
              </w:rPr>
              <w:t>（</w:t>
            </w:r>
            <w:r>
              <w:rPr>
                <w:rFonts w:ascii="Times New Roman" w:eastAsia="仿宋_GB2312" w:hAnsi="Times New Roman"/>
                <w:kern w:val="0"/>
                <w:sz w:val="24"/>
                <w:szCs w:val="24"/>
              </w:rPr>
              <w:t>3</w:t>
            </w:r>
            <w:r>
              <w:rPr>
                <w:rFonts w:ascii="Times New Roman" w:eastAsia="仿宋_GB2312" w:hAnsi="Times New Roman"/>
                <w:kern w:val="0"/>
                <w:sz w:val="24"/>
                <w:szCs w:val="24"/>
              </w:rPr>
              <w:t>）以国家产业发展政策为导向，制定</w:t>
            </w:r>
            <w:r>
              <w:rPr>
                <w:rFonts w:ascii="Times New Roman" w:eastAsia="仿宋_GB2312" w:hAnsi="Times New Roman" w:hint="eastAsia"/>
                <w:kern w:val="0"/>
                <w:sz w:val="24"/>
                <w:szCs w:val="24"/>
              </w:rPr>
              <w:t>了</w:t>
            </w:r>
            <w:r>
              <w:rPr>
                <w:rFonts w:ascii="Times New Roman" w:eastAsia="仿宋_GB2312" w:hAnsi="Times New Roman"/>
                <w:kern w:val="0"/>
                <w:sz w:val="24"/>
                <w:szCs w:val="24"/>
              </w:rPr>
              <w:t>区域产业用地政策，优先保障主导产业发展用地，严禁向禁止类工业项目供地。</w:t>
            </w:r>
          </w:p>
          <w:p w14:paraId="07866F68" w14:textId="77777777" w:rsidR="007D5C5A" w:rsidRDefault="007D5C5A">
            <w:pPr>
              <w:pStyle w:val="2"/>
              <w:ind w:leftChars="0" w:left="0" w:firstLineChars="100" w:firstLine="240"/>
              <w:jc w:val="left"/>
              <w:rPr>
                <w:rFonts w:ascii="Times New Roman" w:eastAsia="仿宋_GB2312" w:hAnsi="Times New Roman"/>
                <w:color w:val="000000" w:themeColor="text1"/>
                <w:kern w:val="0"/>
                <w:sz w:val="24"/>
                <w:szCs w:val="24"/>
              </w:rPr>
            </w:pPr>
          </w:p>
        </w:tc>
        <w:tc>
          <w:tcPr>
            <w:tcW w:w="1013" w:type="dxa"/>
            <w:vAlign w:val="center"/>
          </w:tcPr>
          <w:p w14:paraId="4B6C93DE" w14:textId="77777777" w:rsidR="007D5C5A" w:rsidRDefault="007D5C5A">
            <w:pPr>
              <w:pStyle w:val="2"/>
              <w:spacing w:after="0"/>
              <w:ind w:leftChars="0" w:left="0" w:firstLineChars="0" w:firstLine="0"/>
              <w:jc w:val="center"/>
              <w:rPr>
                <w:rFonts w:ascii="Times New Roman" w:eastAsia="仿宋_GB2312" w:hAnsi="Times New Roman"/>
                <w:color w:val="000000" w:themeColor="text1"/>
                <w:sz w:val="24"/>
                <w:szCs w:val="24"/>
              </w:rPr>
            </w:pPr>
          </w:p>
        </w:tc>
      </w:tr>
    </w:tbl>
    <w:p w14:paraId="5FA0DF0D" w14:textId="77777777" w:rsidR="007D5C5A" w:rsidRDefault="007D5C5A">
      <w:pPr>
        <w:pStyle w:val="2"/>
        <w:snapToGrid w:val="0"/>
        <w:spacing w:after="0" w:line="600" w:lineRule="exact"/>
        <w:ind w:leftChars="0" w:left="0" w:firstLineChars="0" w:firstLine="0"/>
        <w:rPr>
          <w:rFonts w:ascii="Times New Roman" w:eastAsia="仿宋" w:hAnsi="Times New Roman"/>
          <w:szCs w:val="32"/>
        </w:rPr>
        <w:sectPr w:rsidR="007D5C5A">
          <w:footerReference w:type="default" r:id="rId10"/>
          <w:pgSz w:w="16838" w:h="11906" w:orient="landscape"/>
          <w:pgMar w:top="1800" w:right="1440" w:bottom="1800" w:left="1440" w:header="851" w:footer="992" w:gutter="0"/>
          <w:pgNumType w:start="11"/>
          <w:cols w:space="720"/>
          <w:docGrid w:type="lines" w:linePitch="381"/>
        </w:sectPr>
      </w:pPr>
    </w:p>
    <w:p w14:paraId="3999D076" w14:textId="77777777" w:rsidR="007D5C5A" w:rsidRDefault="00220D45">
      <w:pPr>
        <w:spacing w:line="600" w:lineRule="exact"/>
        <w:ind w:firstLineChars="200" w:firstLine="640"/>
        <w:outlineLvl w:val="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4.</w:t>
      </w:r>
      <w:r>
        <w:rPr>
          <w:rFonts w:ascii="Times New Roman" w:eastAsia="仿宋_GB2312" w:hAnsi="Times New Roman" w:cs="Times New Roman" w:hint="eastAsia"/>
          <w:color w:val="000000" w:themeColor="text1"/>
          <w:sz w:val="32"/>
          <w:szCs w:val="32"/>
        </w:rPr>
        <w:t>园区“三线一单”落地应用下一步计划</w:t>
      </w:r>
    </w:p>
    <w:p w14:paraId="5CDF176E" w14:textId="77777777" w:rsidR="007D5C5A" w:rsidRDefault="00220D45">
      <w:pPr>
        <w:snapToGrid w:val="0"/>
        <w:spacing w:line="60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针对三湾园区“三线一单”落地应用存在的问题，下一步工作重点如下：</w:t>
      </w:r>
    </w:p>
    <w:p w14:paraId="7592CB9F" w14:textId="77777777" w:rsidR="007D5C5A" w:rsidRDefault="00220D45">
      <w:pPr>
        <w:snapToGri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1</w:t>
      </w:r>
      <w:r>
        <w:rPr>
          <w:rFonts w:ascii="Times New Roman" w:eastAsia="仿宋" w:hAnsi="Times New Roman" w:cs="Times New Roman" w:hint="eastAsia"/>
          <w:color w:val="000000" w:themeColor="text1"/>
          <w:sz w:val="32"/>
          <w:szCs w:val="32"/>
        </w:rPr>
        <w:t>）</w:t>
      </w:r>
      <w:r>
        <w:rPr>
          <w:rFonts w:ascii="仿宋_GB2312" w:eastAsia="仿宋_GB2312" w:hAnsi="Times New Roman" w:cs="Times New Roman" w:hint="eastAsia"/>
          <w:color w:val="000000" w:themeColor="text1"/>
          <w:sz w:val="32"/>
          <w:szCs w:val="32"/>
        </w:rPr>
        <w:t>进一步优化空间布局</w:t>
      </w:r>
    </w:p>
    <w:p w14:paraId="1B9A8BD9" w14:textId="77777777" w:rsidR="007D5C5A" w:rsidRDefault="00220D45">
      <w:pPr>
        <w:snapToGrid w:val="0"/>
        <w:spacing w:line="60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进一步完善企业入园的准入制度，根据企业准入条件，严把企业入园关，全面清理环保手续不健全、落后淘汰的产能企业。</w:t>
      </w:r>
    </w:p>
    <w:p w14:paraId="12F3CBB1" w14:textId="77777777" w:rsidR="007D5C5A" w:rsidRDefault="00220D45">
      <w:pPr>
        <w:snapToGrid w:val="0"/>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2</w:t>
      </w:r>
      <w:r>
        <w:rPr>
          <w:rFonts w:ascii="Times New Roman" w:eastAsia="仿宋" w:hAnsi="Times New Roman" w:cs="Times New Roman" w:hint="eastAsia"/>
          <w:color w:val="000000" w:themeColor="text1"/>
          <w:sz w:val="32"/>
          <w:szCs w:val="32"/>
        </w:rPr>
        <w:t>）</w:t>
      </w:r>
      <w:r>
        <w:rPr>
          <w:rFonts w:ascii="仿宋_GB2312" w:eastAsia="仿宋_GB2312" w:hAnsi="Times New Roman" w:cs="Times New Roman" w:hint="eastAsia"/>
          <w:color w:val="000000" w:themeColor="text1"/>
          <w:sz w:val="32"/>
          <w:szCs w:val="32"/>
        </w:rPr>
        <w:t>进一步加强污染物排放管控</w:t>
      </w:r>
    </w:p>
    <w:p w14:paraId="2DDA0032" w14:textId="77777777" w:rsidR="007D5C5A" w:rsidRDefault="00220D45">
      <w:pPr>
        <w:snapToGrid w:val="0"/>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定期开展园区环境问题和风险隐患排查，发现问题督促企业及时整改。加快完善园区环境监管信息平台建设，严格按照省厅文件要求时间节点</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月底前完成监管平台硬件系统建设，</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月底前完成平台数据联网上传，提升园区自动化监管水平。</w:t>
      </w:r>
    </w:p>
    <w:p w14:paraId="1F464F2A" w14:textId="77777777" w:rsidR="007D5C5A" w:rsidRDefault="00220D45">
      <w:pPr>
        <w:pStyle w:val="2"/>
        <w:snapToGrid w:val="0"/>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（三）水环境管理</w:t>
      </w:r>
    </w:p>
    <w:p w14:paraId="6757BF4B" w14:textId="77777777" w:rsidR="007D5C5A" w:rsidRDefault="00220D45">
      <w:pPr>
        <w:pStyle w:val="2"/>
        <w:kinsoku w:val="0"/>
        <w:overflowPunct w:val="0"/>
        <w:autoSpaceDE w:val="0"/>
        <w:autoSpaceDN w:val="0"/>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园区污水排入市政管网，依托临湘市净水中心处理。</w:t>
      </w:r>
    </w:p>
    <w:p w14:paraId="2C529390" w14:textId="77777777" w:rsidR="007D5C5A" w:rsidRDefault="00220D45">
      <w:pPr>
        <w:pStyle w:val="2"/>
        <w:kinsoku w:val="0"/>
        <w:overflowPunct w:val="0"/>
        <w:autoSpaceDE w:val="0"/>
        <w:autoSpaceDN w:val="0"/>
        <w:snapToGrid w:val="0"/>
        <w:spacing w:after="0" w:line="600" w:lineRule="exact"/>
        <w:ind w:leftChars="0" w:left="0" w:firstLine="640"/>
        <w:rPr>
          <w:rFonts w:ascii="Times New Roman" w:eastAsia="仿宋_GB2312" w:hAnsi="Times New Roman"/>
          <w:color w:val="000000" w:themeColor="text1"/>
          <w:szCs w:val="32"/>
        </w:rPr>
      </w:pPr>
      <w:r>
        <w:rPr>
          <w:rFonts w:ascii="Times New Roman" w:eastAsia="仿宋_GB2312" w:hAnsi="Times New Roman"/>
          <w:color w:val="000000" w:themeColor="text1"/>
          <w:szCs w:val="32"/>
        </w:rPr>
        <w:t>园区内涉及工业废水外排企业数量</w:t>
      </w:r>
      <w:r>
        <w:rPr>
          <w:rFonts w:ascii="Times New Roman" w:eastAsia="仿宋_GB2312" w:hAnsi="Times New Roman"/>
          <w:color w:val="000000" w:themeColor="text1"/>
          <w:szCs w:val="32"/>
          <w:u w:val="single" w:color="000000" w:themeColor="text1"/>
        </w:rPr>
        <w:t>0</w:t>
      </w:r>
      <w:r>
        <w:rPr>
          <w:rFonts w:ascii="Times New Roman" w:eastAsia="仿宋_GB2312" w:hAnsi="Times New Roman"/>
          <w:color w:val="000000" w:themeColor="text1"/>
          <w:szCs w:val="32"/>
        </w:rPr>
        <w:t>个，工业废水总排放量</w:t>
      </w:r>
      <w:r>
        <w:rPr>
          <w:rFonts w:ascii="Times New Roman" w:eastAsia="仿宋_GB2312" w:hAnsi="Times New Roman"/>
          <w:color w:val="000000" w:themeColor="text1"/>
          <w:szCs w:val="32"/>
          <w:u w:val="single" w:color="000000" w:themeColor="text1"/>
        </w:rPr>
        <w:t>0</w:t>
      </w:r>
      <w:r>
        <w:rPr>
          <w:rFonts w:ascii="Times New Roman" w:eastAsia="仿宋_GB2312" w:hAnsi="Times New Roman"/>
          <w:color w:val="000000" w:themeColor="text1"/>
          <w:szCs w:val="32"/>
        </w:rPr>
        <w:t>m</w:t>
      </w:r>
      <w:r>
        <w:rPr>
          <w:rFonts w:ascii="Times New Roman" w:eastAsia="仿宋_GB2312" w:hAnsi="Times New Roman"/>
          <w:color w:val="000000" w:themeColor="text1"/>
          <w:szCs w:val="32"/>
          <w:vertAlign w:val="superscript"/>
        </w:rPr>
        <w:t>3</w:t>
      </w:r>
      <w:r>
        <w:rPr>
          <w:rFonts w:ascii="Times New Roman" w:eastAsia="仿宋_GB2312" w:hAnsi="Times New Roman"/>
          <w:color w:val="000000" w:themeColor="text1"/>
          <w:szCs w:val="32"/>
        </w:rPr>
        <w:t>/d</w:t>
      </w:r>
      <w:r>
        <w:rPr>
          <w:rFonts w:ascii="Times New Roman" w:eastAsia="仿宋_GB2312" w:hAnsi="Times New Roman"/>
          <w:color w:val="000000" w:themeColor="text1"/>
          <w:szCs w:val="32"/>
        </w:rPr>
        <w:t>，外排污</w:t>
      </w:r>
      <w:proofErr w:type="gramStart"/>
      <w:r>
        <w:rPr>
          <w:rFonts w:ascii="Times New Roman" w:eastAsia="仿宋_GB2312" w:hAnsi="Times New Roman"/>
          <w:color w:val="000000" w:themeColor="text1"/>
          <w:szCs w:val="32"/>
        </w:rPr>
        <w:t>水纳管</w:t>
      </w:r>
      <w:proofErr w:type="gramEnd"/>
      <w:r>
        <w:rPr>
          <w:rFonts w:ascii="Times New Roman" w:eastAsia="仿宋_GB2312" w:hAnsi="Times New Roman"/>
          <w:color w:val="000000" w:themeColor="text1"/>
          <w:szCs w:val="32"/>
        </w:rPr>
        <w:t>企业数量</w:t>
      </w:r>
      <w:r>
        <w:rPr>
          <w:rFonts w:ascii="Times New Roman" w:eastAsia="仿宋_GB2312" w:hAnsi="Times New Roman"/>
          <w:color w:val="000000" w:themeColor="text1"/>
          <w:szCs w:val="32"/>
          <w:u w:val="single" w:color="000000" w:themeColor="text1"/>
        </w:rPr>
        <w:t>58</w:t>
      </w:r>
      <w:r>
        <w:rPr>
          <w:rFonts w:ascii="Times New Roman" w:eastAsia="仿宋_GB2312" w:hAnsi="Times New Roman"/>
          <w:color w:val="000000" w:themeColor="text1"/>
          <w:szCs w:val="32"/>
        </w:rPr>
        <w:t>个，污水集中处理比例</w:t>
      </w:r>
      <w:r>
        <w:rPr>
          <w:rFonts w:ascii="Times New Roman" w:eastAsia="仿宋_GB2312" w:hAnsi="Times New Roman"/>
          <w:color w:val="000000" w:themeColor="text1"/>
          <w:szCs w:val="32"/>
          <w:u w:val="single" w:color="000000" w:themeColor="text1"/>
        </w:rPr>
        <w:t>100</w:t>
      </w:r>
      <w:r>
        <w:rPr>
          <w:rFonts w:ascii="Times New Roman" w:eastAsia="仿宋_GB2312" w:hAnsi="Times New Roman"/>
          <w:color w:val="000000" w:themeColor="text1"/>
          <w:szCs w:val="32"/>
        </w:rPr>
        <w:t>%</w:t>
      </w:r>
      <w:r>
        <w:rPr>
          <w:rFonts w:ascii="Times New Roman" w:eastAsia="仿宋_GB2312" w:hAnsi="Times New Roman"/>
          <w:color w:val="000000" w:themeColor="text1"/>
          <w:szCs w:val="32"/>
        </w:rPr>
        <w:t>（</w:t>
      </w:r>
      <w:proofErr w:type="gramStart"/>
      <w:r>
        <w:rPr>
          <w:rFonts w:ascii="Times New Roman" w:eastAsia="仿宋_GB2312" w:hAnsi="Times New Roman"/>
          <w:color w:val="000000" w:themeColor="text1"/>
          <w:szCs w:val="32"/>
        </w:rPr>
        <w:t>按外排水量</w:t>
      </w:r>
      <w:proofErr w:type="gramEnd"/>
      <w:r>
        <w:rPr>
          <w:rFonts w:ascii="Times New Roman" w:eastAsia="仿宋_GB2312" w:hAnsi="Times New Roman"/>
          <w:color w:val="000000" w:themeColor="text1"/>
          <w:szCs w:val="32"/>
        </w:rPr>
        <w:t>计），园区没有涉一类污染物排放企业。</w:t>
      </w:r>
    </w:p>
    <w:p w14:paraId="76F3C3B1" w14:textId="77777777" w:rsidR="007D5C5A" w:rsidRDefault="00220D45">
      <w:pPr>
        <w:pStyle w:val="2"/>
        <w:kinsoku w:val="0"/>
        <w:overflowPunct w:val="0"/>
        <w:autoSpaceDE w:val="0"/>
        <w:autoSpaceDN w:val="0"/>
        <w:snapToGrid w:val="0"/>
        <w:spacing w:after="0" w:line="600" w:lineRule="exact"/>
        <w:ind w:leftChars="0" w:left="0" w:firstLine="640"/>
        <w:rPr>
          <w:rFonts w:ascii="Times New Roman" w:eastAsia="仿宋" w:hAnsi="Times New Roman"/>
          <w:color w:val="FF0000"/>
          <w:szCs w:val="32"/>
        </w:rPr>
      </w:pPr>
      <w:r>
        <w:rPr>
          <w:rFonts w:ascii="Times New Roman" w:eastAsia="仿宋_GB2312" w:hAnsi="Times New Roman"/>
          <w:szCs w:val="32"/>
        </w:rPr>
        <w:t>园区年度水污染物总排放量：化学需氧量</w:t>
      </w:r>
      <w:r>
        <w:rPr>
          <w:rFonts w:ascii="Times New Roman" w:eastAsia="仿宋_GB2312" w:hAnsi="Times New Roman"/>
          <w:szCs w:val="32"/>
          <w:u w:val="single" w:color="000000" w:themeColor="text1"/>
        </w:rPr>
        <w:t>0.095</w:t>
      </w:r>
      <w:r>
        <w:rPr>
          <w:rFonts w:ascii="Times New Roman" w:eastAsia="仿宋_GB2312" w:hAnsi="Times New Roman"/>
          <w:szCs w:val="32"/>
        </w:rPr>
        <w:t>t/a</w:t>
      </w:r>
      <w:r>
        <w:rPr>
          <w:rFonts w:ascii="Times New Roman" w:eastAsia="仿宋_GB2312" w:hAnsi="Times New Roman"/>
          <w:szCs w:val="32"/>
        </w:rPr>
        <w:t>，氨氮</w:t>
      </w:r>
      <w:r>
        <w:rPr>
          <w:rFonts w:ascii="Times New Roman" w:eastAsia="仿宋_GB2312" w:hAnsi="Times New Roman"/>
          <w:szCs w:val="32"/>
          <w:u w:val="single" w:color="000000" w:themeColor="text1"/>
        </w:rPr>
        <w:t>0.004</w:t>
      </w:r>
      <w:r>
        <w:rPr>
          <w:rFonts w:ascii="Times New Roman" w:eastAsia="仿宋_GB2312" w:hAnsi="Times New Roman"/>
          <w:szCs w:val="32"/>
        </w:rPr>
        <w:t>t/a</w:t>
      </w:r>
      <w:r>
        <w:rPr>
          <w:rFonts w:ascii="Times New Roman" w:eastAsia="仿宋_GB2312" w:hAnsi="Times New Roman"/>
          <w:szCs w:val="32"/>
        </w:rPr>
        <w:t>，其他因子（重金属等）</w:t>
      </w:r>
      <w:r>
        <w:rPr>
          <w:rFonts w:ascii="Times New Roman" w:eastAsia="仿宋_GB2312" w:hAnsi="Times New Roman"/>
          <w:szCs w:val="32"/>
          <w:u w:val="single" w:color="000000" w:themeColor="text1"/>
        </w:rPr>
        <w:t>0</w:t>
      </w:r>
      <w:r>
        <w:rPr>
          <w:rFonts w:ascii="Times New Roman" w:eastAsia="仿宋_GB2312" w:hAnsi="Times New Roman"/>
          <w:szCs w:val="32"/>
        </w:rPr>
        <w:t>t/a</w:t>
      </w:r>
      <w:r>
        <w:rPr>
          <w:rFonts w:ascii="Times New Roman" w:eastAsia="仿宋_GB2312" w:hAnsi="Times New Roman"/>
          <w:szCs w:val="32"/>
        </w:rPr>
        <w:t>。</w:t>
      </w:r>
    </w:p>
    <w:p w14:paraId="00A748FA" w14:textId="77777777" w:rsidR="007D5C5A" w:rsidRDefault="00220D45">
      <w:pPr>
        <w:pStyle w:val="2"/>
        <w:kinsoku w:val="0"/>
        <w:overflowPunct w:val="0"/>
        <w:autoSpaceDE w:val="0"/>
        <w:autoSpaceDN w:val="0"/>
        <w:snapToGrid w:val="0"/>
        <w:spacing w:after="0" w:line="600" w:lineRule="exact"/>
        <w:ind w:leftChars="0" w:left="0" w:firstLine="640"/>
        <w:rPr>
          <w:rFonts w:ascii="Times New Roman" w:eastAsia="仿宋_GB2312" w:hAnsi="Times New Roman"/>
          <w:szCs w:val="32"/>
        </w:rPr>
      </w:pPr>
      <w:r>
        <w:rPr>
          <w:rFonts w:ascii="仿宋_GB2312" w:eastAsia="仿宋_GB2312" w:hAnsi="Times New Roman" w:hint="eastAsia"/>
          <w:szCs w:val="32"/>
        </w:rPr>
        <w:t>排</w:t>
      </w:r>
      <w:r>
        <w:rPr>
          <w:rFonts w:ascii="Times New Roman" w:eastAsia="仿宋_GB2312" w:hAnsi="Times New Roman"/>
          <w:szCs w:val="32"/>
        </w:rPr>
        <w:t>污口下游最近的地表水水质管控断面名称</w:t>
      </w:r>
      <w:r>
        <w:rPr>
          <w:rFonts w:ascii="Times New Roman" w:eastAsia="仿宋_GB2312" w:hAnsi="Times New Roman"/>
          <w:szCs w:val="32"/>
          <w:u w:val="single"/>
        </w:rPr>
        <w:t>黄盖湖</w:t>
      </w:r>
      <w:r>
        <w:rPr>
          <w:rFonts w:ascii="Times New Roman" w:eastAsia="仿宋_GB2312" w:hAnsi="Times New Roman"/>
          <w:szCs w:val="32"/>
        </w:rPr>
        <w:t>，水功能区划</w:t>
      </w:r>
      <w:r>
        <w:rPr>
          <w:rFonts w:ascii="Times New Roman" w:eastAsia="仿宋_GB2312" w:hAnsi="Times New Roman"/>
          <w:szCs w:val="32"/>
          <w:u w:val="single"/>
        </w:rPr>
        <w:t>Ⅲ</w:t>
      </w:r>
      <w:r>
        <w:rPr>
          <w:rFonts w:ascii="Times New Roman" w:eastAsia="仿宋_GB2312" w:hAnsi="Times New Roman"/>
          <w:szCs w:val="32"/>
        </w:rPr>
        <w:t>类，监测达标率</w:t>
      </w:r>
      <w:r>
        <w:rPr>
          <w:rFonts w:ascii="Times New Roman" w:eastAsia="仿宋_GB2312" w:hAnsi="Times New Roman"/>
          <w:szCs w:val="32"/>
          <w:u w:val="single"/>
        </w:rPr>
        <w:t>100</w:t>
      </w:r>
      <w:r>
        <w:rPr>
          <w:rFonts w:ascii="Times New Roman" w:eastAsia="仿宋_GB2312" w:hAnsi="Times New Roman"/>
          <w:szCs w:val="32"/>
        </w:rPr>
        <w:t>%</w:t>
      </w:r>
      <w:r>
        <w:rPr>
          <w:rFonts w:ascii="Times New Roman" w:eastAsia="仿宋_GB2312" w:hAnsi="Times New Roman"/>
          <w:szCs w:val="32"/>
        </w:rPr>
        <w:t>，超标因子</w:t>
      </w:r>
      <w:r>
        <w:rPr>
          <w:rFonts w:ascii="Times New Roman" w:eastAsia="仿宋_GB2312" w:hAnsi="Times New Roman"/>
          <w:szCs w:val="32"/>
          <w:u w:val="single"/>
        </w:rPr>
        <w:t>无</w:t>
      </w:r>
      <w:r>
        <w:rPr>
          <w:rFonts w:ascii="Times New Roman" w:eastAsia="仿宋_GB2312" w:hAnsi="Times New Roman"/>
          <w:szCs w:val="32"/>
        </w:rPr>
        <w:t>，最大超标倍数</w:t>
      </w:r>
      <w:r>
        <w:rPr>
          <w:rFonts w:ascii="Times New Roman" w:eastAsia="仿宋_GB2312" w:hAnsi="Times New Roman"/>
          <w:szCs w:val="32"/>
          <w:u w:val="single"/>
        </w:rPr>
        <w:t>0</w:t>
      </w:r>
      <w:r>
        <w:rPr>
          <w:rFonts w:ascii="Times New Roman" w:eastAsia="仿宋_GB2312" w:hAnsi="Times New Roman"/>
          <w:szCs w:val="32"/>
        </w:rPr>
        <w:t>倍。</w:t>
      </w:r>
    </w:p>
    <w:p w14:paraId="2CA7530C" w14:textId="77777777" w:rsidR="007D5C5A" w:rsidRDefault="00220D45">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lastRenderedPageBreak/>
        <w:t>三湾园区无</w:t>
      </w:r>
      <w:r>
        <w:rPr>
          <w:rFonts w:ascii="Times New Roman" w:eastAsia="仿宋_GB2312" w:hAnsi="Times New Roman"/>
          <w:szCs w:val="32"/>
        </w:rPr>
        <w:t>“</w:t>
      </w:r>
      <w:r>
        <w:rPr>
          <w:rFonts w:ascii="Times New Roman" w:eastAsia="仿宋_GB2312" w:hAnsi="Times New Roman"/>
          <w:szCs w:val="32"/>
        </w:rPr>
        <w:t>双源</w:t>
      </w:r>
      <w:r>
        <w:rPr>
          <w:rFonts w:ascii="Times New Roman" w:eastAsia="仿宋_GB2312" w:hAnsi="Times New Roman"/>
          <w:szCs w:val="32"/>
        </w:rPr>
        <w:t>”</w:t>
      </w:r>
      <w:r>
        <w:rPr>
          <w:rFonts w:ascii="Times New Roman" w:eastAsia="仿宋_GB2312" w:hAnsi="Times New Roman"/>
          <w:szCs w:val="32"/>
        </w:rPr>
        <w:t>地下水监测需求及设施。</w:t>
      </w:r>
    </w:p>
    <w:p w14:paraId="2A29BDFE" w14:textId="77777777" w:rsidR="007D5C5A" w:rsidRDefault="00220D45">
      <w:pPr>
        <w:pStyle w:val="2"/>
        <w:snapToGrid w:val="0"/>
        <w:spacing w:after="0" w:line="600" w:lineRule="exact"/>
        <w:ind w:leftChars="0" w:left="0" w:firstLine="640"/>
        <w:rPr>
          <w:rFonts w:ascii="仿宋_GB2312" w:eastAsia="仿宋_GB2312" w:hAnsi="Times New Roman"/>
          <w:szCs w:val="32"/>
        </w:rPr>
      </w:pPr>
      <w:r>
        <w:rPr>
          <w:rFonts w:ascii="仿宋_GB2312" w:eastAsia="仿宋_GB2312" w:hAnsi="Times New Roman" w:hint="eastAsia"/>
          <w:szCs w:val="32"/>
        </w:rPr>
        <w:t>园区内不涉及黑臭水体。</w:t>
      </w:r>
    </w:p>
    <w:p w14:paraId="1E6A74F5" w14:textId="77777777" w:rsidR="007D5C5A" w:rsidRDefault="00220D45">
      <w:pPr>
        <w:pStyle w:val="2"/>
        <w:snapToGrid w:val="0"/>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（四）大气环境管理</w:t>
      </w:r>
    </w:p>
    <w:p w14:paraId="75159542" w14:textId="77777777" w:rsidR="007D5C5A" w:rsidRDefault="00220D45">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园区内涉及工业废气外排企业数量</w:t>
      </w:r>
      <w:r>
        <w:rPr>
          <w:rFonts w:ascii="Times New Roman" w:eastAsia="仿宋_GB2312" w:hAnsi="Times New Roman"/>
          <w:szCs w:val="32"/>
          <w:u w:val="single" w:color="000000" w:themeColor="text1"/>
        </w:rPr>
        <w:t>7</w:t>
      </w:r>
      <w:r>
        <w:rPr>
          <w:rFonts w:ascii="Times New Roman" w:eastAsia="仿宋_GB2312" w:hAnsi="Times New Roman"/>
          <w:szCs w:val="32"/>
        </w:rPr>
        <w:t>个，大气质量监测达标率</w:t>
      </w:r>
      <w:r>
        <w:rPr>
          <w:rFonts w:ascii="Times New Roman" w:eastAsia="仿宋_GB2312" w:hAnsi="Times New Roman"/>
          <w:szCs w:val="32"/>
          <w:u w:val="single"/>
        </w:rPr>
        <w:t>100</w:t>
      </w:r>
      <w:r>
        <w:rPr>
          <w:rFonts w:ascii="Times New Roman" w:eastAsia="仿宋_GB2312" w:hAnsi="Times New Roman"/>
          <w:szCs w:val="32"/>
        </w:rPr>
        <w:t>%</w:t>
      </w:r>
      <w:r>
        <w:rPr>
          <w:rFonts w:ascii="Times New Roman" w:eastAsia="仿宋_GB2312" w:hAnsi="Times New Roman"/>
          <w:szCs w:val="32"/>
        </w:rPr>
        <w:t>，超标因子</w:t>
      </w:r>
      <w:r>
        <w:rPr>
          <w:rFonts w:ascii="Times New Roman" w:eastAsia="仿宋_GB2312" w:hAnsi="Times New Roman"/>
          <w:szCs w:val="32"/>
          <w:u w:val="single"/>
        </w:rPr>
        <w:t>无</w:t>
      </w:r>
      <w:r>
        <w:rPr>
          <w:rFonts w:ascii="Times New Roman" w:eastAsia="仿宋_GB2312" w:hAnsi="Times New Roman"/>
          <w:szCs w:val="32"/>
        </w:rPr>
        <w:t>，最大超标倍数</w:t>
      </w:r>
      <w:r>
        <w:rPr>
          <w:rFonts w:ascii="Times New Roman" w:eastAsia="仿宋_GB2312" w:hAnsi="Times New Roman"/>
          <w:szCs w:val="32"/>
          <w:u w:val="single"/>
        </w:rPr>
        <w:t>0</w:t>
      </w:r>
      <w:r>
        <w:rPr>
          <w:rFonts w:ascii="Times New Roman" w:eastAsia="仿宋_GB2312" w:hAnsi="Times New Roman"/>
          <w:szCs w:val="32"/>
        </w:rPr>
        <w:t>倍。大气污染物总排放量：二氧化硫</w:t>
      </w:r>
      <w:r>
        <w:rPr>
          <w:rFonts w:ascii="Times New Roman" w:eastAsia="仿宋_GB2312" w:hAnsi="Times New Roman"/>
          <w:szCs w:val="32"/>
          <w:u w:val="single" w:color="000000" w:themeColor="text1"/>
        </w:rPr>
        <w:t>52.151</w:t>
      </w:r>
      <w:r>
        <w:rPr>
          <w:rFonts w:ascii="Times New Roman" w:eastAsia="仿宋_GB2312" w:hAnsi="Times New Roman"/>
          <w:szCs w:val="32"/>
        </w:rPr>
        <w:t>t/a</w:t>
      </w:r>
      <w:r>
        <w:rPr>
          <w:rFonts w:ascii="Times New Roman" w:eastAsia="仿宋_GB2312" w:hAnsi="Times New Roman"/>
          <w:szCs w:val="32"/>
        </w:rPr>
        <w:t>，氮氧化物</w:t>
      </w:r>
      <w:r>
        <w:rPr>
          <w:rFonts w:ascii="Times New Roman" w:eastAsia="仿宋_GB2312" w:hAnsi="Times New Roman"/>
          <w:szCs w:val="32"/>
          <w:u w:val="single" w:color="000000" w:themeColor="text1"/>
        </w:rPr>
        <w:t>226.401</w:t>
      </w:r>
      <w:r>
        <w:rPr>
          <w:rFonts w:ascii="Times New Roman" w:eastAsia="仿宋_GB2312" w:hAnsi="Times New Roman"/>
          <w:szCs w:val="32"/>
        </w:rPr>
        <w:t>t/a</w:t>
      </w:r>
      <w:r>
        <w:rPr>
          <w:rFonts w:ascii="Times New Roman" w:eastAsia="仿宋_GB2312" w:hAnsi="Times New Roman"/>
          <w:szCs w:val="32"/>
        </w:rPr>
        <w:t>，</w:t>
      </w:r>
      <w:r>
        <w:rPr>
          <w:rFonts w:ascii="Times New Roman" w:eastAsia="仿宋_GB2312" w:hAnsi="Times New Roman"/>
          <w:szCs w:val="32"/>
        </w:rPr>
        <w:t>VOCs</w:t>
      </w:r>
      <w:r>
        <w:rPr>
          <w:rFonts w:ascii="Times New Roman" w:eastAsia="仿宋_GB2312" w:hAnsi="Times New Roman"/>
          <w:szCs w:val="32"/>
          <w:u w:val="single" w:color="000000" w:themeColor="text1"/>
        </w:rPr>
        <w:t>0.972374</w:t>
      </w:r>
      <w:r>
        <w:rPr>
          <w:rFonts w:ascii="Times New Roman" w:eastAsia="仿宋_GB2312" w:hAnsi="Times New Roman"/>
          <w:szCs w:val="32"/>
        </w:rPr>
        <w:t>t/a</w:t>
      </w:r>
      <w:r>
        <w:rPr>
          <w:rFonts w:ascii="Times New Roman" w:eastAsia="仿宋_GB2312" w:hAnsi="Times New Roman"/>
          <w:szCs w:val="32"/>
        </w:rPr>
        <w:t>，其他</w:t>
      </w:r>
      <w:r>
        <w:rPr>
          <w:rFonts w:ascii="Times New Roman" w:eastAsia="仿宋_GB2312" w:hAnsi="Times New Roman"/>
          <w:szCs w:val="32"/>
          <w:u w:val="single" w:color="000000" w:themeColor="text1"/>
        </w:rPr>
        <w:t>31.843</w:t>
      </w:r>
      <w:r>
        <w:rPr>
          <w:rFonts w:ascii="Times New Roman" w:eastAsia="仿宋_GB2312" w:hAnsi="Times New Roman"/>
          <w:szCs w:val="32"/>
        </w:rPr>
        <w:t>t/a</w:t>
      </w:r>
      <w:r>
        <w:rPr>
          <w:rFonts w:ascii="Times New Roman" w:eastAsia="仿宋_GB2312" w:hAnsi="Times New Roman" w:hint="eastAsia"/>
          <w:szCs w:val="32"/>
        </w:rPr>
        <w:t>（</w:t>
      </w:r>
      <w:r>
        <w:rPr>
          <w:rFonts w:ascii="仿宋_GB2312" w:eastAsia="仿宋_GB2312" w:hAnsi="Times New Roman" w:hint="eastAsia"/>
          <w:szCs w:val="32"/>
        </w:rPr>
        <w:t>颗粒物</w:t>
      </w:r>
      <w:r>
        <w:rPr>
          <w:rFonts w:ascii="Times New Roman" w:eastAsia="仿宋_GB2312" w:hAnsi="Times New Roman" w:hint="eastAsia"/>
          <w:szCs w:val="32"/>
          <w:u w:val="single"/>
        </w:rPr>
        <w:t>3</w:t>
      </w:r>
      <w:r>
        <w:rPr>
          <w:rFonts w:ascii="Times New Roman" w:eastAsia="仿宋_GB2312" w:hAnsi="Times New Roman"/>
          <w:szCs w:val="32"/>
          <w:u w:val="single"/>
        </w:rPr>
        <w:t>1.843</w:t>
      </w:r>
      <w:r>
        <w:rPr>
          <w:rFonts w:ascii="Times New Roman" w:eastAsia="仿宋_GB2312" w:hAnsi="Times New Roman" w:hint="eastAsia"/>
          <w:szCs w:val="32"/>
        </w:rPr>
        <w:t>t/a</w:t>
      </w:r>
      <w:r>
        <w:rPr>
          <w:rFonts w:ascii="Times New Roman" w:eastAsia="仿宋_GB2312" w:hAnsi="Times New Roman" w:hint="eastAsia"/>
          <w:szCs w:val="32"/>
        </w:rPr>
        <w:t>）</w:t>
      </w:r>
      <w:r>
        <w:rPr>
          <w:rFonts w:ascii="Times New Roman" w:eastAsia="仿宋_GB2312" w:hAnsi="Times New Roman"/>
          <w:szCs w:val="32"/>
        </w:rPr>
        <w:t>。</w:t>
      </w:r>
    </w:p>
    <w:p w14:paraId="580BFAA6" w14:textId="77777777" w:rsidR="007D5C5A" w:rsidRDefault="00220D45">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园区空气监测站建设情况：</w:t>
      </w:r>
    </w:p>
    <w:p w14:paraId="5E9BA9AA" w14:textId="77777777" w:rsidR="007D5C5A" w:rsidRDefault="00220D45">
      <w:pPr>
        <w:pStyle w:val="2"/>
        <w:snapToGrid w:val="0"/>
        <w:spacing w:after="0" w:line="600" w:lineRule="exact"/>
        <w:ind w:leftChars="0" w:left="0" w:firstLine="640"/>
        <w:rPr>
          <w:rFonts w:ascii="Times New Roman" w:eastAsia="仿宋" w:hAnsi="Times New Roman"/>
          <w:szCs w:val="32"/>
        </w:rPr>
      </w:pPr>
      <w:r>
        <w:rPr>
          <w:rFonts w:ascii="Times New Roman" w:eastAsia="仿宋_GB2312" w:hAnsi="Times New Roman"/>
          <w:szCs w:val="32"/>
        </w:rPr>
        <w:t>临湘市工业园区空气质量</w:t>
      </w:r>
      <w:proofErr w:type="gramStart"/>
      <w:r>
        <w:rPr>
          <w:rFonts w:ascii="Times New Roman" w:eastAsia="仿宋_GB2312" w:hAnsi="Times New Roman"/>
          <w:szCs w:val="32"/>
        </w:rPr>
        <w:t>小微站于</w:t>
      </w:r>
      <w:proofErr w:type="gramEnd"/>
      <w:r>
        <w:rPr>
          <w:rFonts w:ascii="Times New Roman" w:eastAsia="仿宋_GB2312" w:hAnsi="Times New Roman"/>
          <w:szCs w:val="32"/>
        </w:rPr>
        <w:t>2020</w:t>
      </w:r>
      <w:r>
        <w:rPr>
          <w:rFonts w:ascii="Times New Roman" w:eastAsia="仿宋_GB2312" w:hAnsi="Times New Roman"/>
          <w:szCs w:val="32"/>
        </w:rPr>
        <w:t>年</w:t>
      </w:r>
      <w:r>
        <w:rPr>
          <w:rFonts w:ascii="Times New Roman" w:eastAsia="仿宋_GB2312" w:hAnsi="Times New Roman"/>
          <w:szCs w:val="32"/>
        </w:rPr>
        <w:t>8</w:t>
      </w:r>
      <w:r>
        <w:rPr>
          <w:rFonts w:ascii="Times New Roman" w:eastAsia="仿宋_GB2312" w:hAnsi="Times New Roman"/>
          <w:szCs w:val="32"/>
        </w:rPr>
        <w:t>月开始方案论证、项目建设，</w:t>
      </w:r>
      <w:r>
        <w:rPr>
          <w:rFonts w:ascii="Times New Roman" w:eastAsia="仿宋_GB2312" w:hAnsi="Times New Roman"/>
          <w:szCs w:val="32"/>
        </w:rPr>
        <w:t>10</w:t>
      </w:r>
      <w:r>
        <w:rPr>
          <w:rFonts w:ascii="Times New Roman" w:eastAsia="仿宋_GB2312" w:hAnsi="Times New Roman"/>
          <w:szCs w:val="32"/>
        </w:rPr>
        <w:t>月份完成项目验收。</w:t>
      </w:r>
    </w:p>
    <w:p w14:paraId="14C8C629" w14:textId="77777777" w:rsidR="007D5C5A" w:rsidRDefault="00220D45">
      <w:pPr>
        <w:snapToGrid w:val="0"/>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4.1 </w:t>
      </w:r>
      <w:r>
        <w:rPr>
          <w:rFonts w:ascii="Times New Roman" w:eastAsia="仿宋_GB2312" w:hAnsi="Times New Roman" w:cs="Times New Roman" w:hint="eastAsia"/>
          <w:sz w:val="32"/>
          <w:szCs w:val="32"/>
        </w:rPr>
        <w:t>三湾</w:t>
      </w:r>
      <w:r>
        <w:rPr>
          <w:rFonts w:ascii="Times New Roman" w:eastAsia="仿宋_GB2312" w:hAnsi="Times New Roman" w:cs="Times New Roman"/>
          <w:sz w:val="32"/>
          <w:szCs w:val="32"/>
        </w:rPr>
        <w:t>园区小微</w:t>
      </w:r>
      <w:proofErr w:type="gramStart"/>
      <w:r>
        <w:rPr>
          <w:rFonts w:ascii="Times New Roman" w:eastAsia="仿宋_GB2312" w:hAnsi="Times New Roman" w:cs="Times New Roman"/>
          <w:sz w:val="32"/>
          <w:szCs w:val="32"/>
        </w:rPr>
        <w:t>站点位</w:t>
      </w:r>
      <w:proofErr w:type="gramEnd"/>
      <w:r>
        <w:rPr>
          <w:rFonts w:ascii="Times New Roman" w:eastAsia="仿宋_GB2312" w:hAnsi="Times New Roman" w:cs="Times New Roman"/>
          <w:sz w:val="32"/>
          <w:szCs w:val="32"/>
        </w:rPr>
        <w:t>情况表</w:t>
      </w:r>
    </w:p>
    <w:tbl>
      <w:tblPr>
        <w:tblStyle w:val="10"/>
        <w:tblW w:w="890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1417"/>
        <w:gridCol w:w="2835"/>
        <w:gridCol w:w="2127"/>
        <w:gridCol w:w="1685"/>
      </w:tblGrid>
      <w:tr w:rsidR="007D5C5A" w14:paraId="292ADB8D" w14:textId="77777777">
        <w:trPr>
          <w:trHeight w:val="493"/>
        </w:trPr>
        <w:tc>
          <w:tcPr>
            <w:tcW w:w="836" w:type="dxa"/>
            <w:vAlign w:val="center"/>
          </w:tcPr>
          <w:p w14:paraId="7566DFD8" w14:textId="77777777" w:rsidR="007D5C5A" w:rsidRDefault="00220D45">
            <w:pPr>
              <w:snapToGrid w:val="0"/>
              <w:jc w:val="center"/>
              <w:rPr>
                <w:rFonts w:ascii="Times New Roman" w:eastAsia="仿宋_GB2312" w:hAnsi="Times New Roman" w:cs="Times New Roman"/>
                <w:szCs w:val="28"/>
              </w:rPr>
            </w:pPr>
            <w:r>
              <w:rPr>
                <w:rFonts w:ascii="Times New Roman" w:eastAsia="仿宋_GB2312" w:hAnsi="Times New Roman" w:cs="Times New Roman"/>
                <w:szCs w:val="28"/>
              </w:rPr>
              <w:t>序号</w:t>
            </w:r>
          </w:p>
        </w:tc>
        <w:tc>
          <w:tcPr>
            <w:tcW w:w="1417" w:type="dxa"/>
            <w:vAlign w:val="center"/>
          </w:tcPr>
          <w:p w14:paraId="06A65037" w14:textId="77777777" w:rsidR="007D5C5A" w:rsidRDefault="00220D45">
            <w:pPr>
              <w:snapToGrid w:val="0"/>
              <w:jc w:val="center"/>
              <w:rPr>
                <w:rFonts w:ascii="Times New Roman" w:eastAsia="仿宋_GB2312" w:hAnsi="Times New Roman" w:cs="Times New Roman"/>
                <w:szCs w:val="28"/>
              </w:rPr>
            </w:pPr>
            <w:r>
              <w:rPr>
                <w:rFonts w:ascii="Times New Roman" w:eastAsia="仿宋_GB2312" w:hAnsi="Times New Roman" w:cs="Times New Roman"/>
                <w:szCs w:val="28"/>
              </w:rPr>
              <w:t>名称</w:t>
            </w:r>
          </w:p>
        </w:tc>
        <w:tc>
          <w:tcPr>
            <w:tcW w:w="2835" w:type="dxa"/>
            <w:vAlign w:val="center"/>
          </w:tcPr>
          <w:p w14:paraId="35601371" w14:textId="77777777" w:rsidR="007D5C5A" w:rsidRDefault="00220D45">
            <w:pPr>
              <w:snapToGrid w:val="0"/>
              <w:jc w:val="center"/>
              <w:rPr>
                <w:rFonts w:ascii="Times New Roman" w:eastAsia="仿宋_GB2312" w:hAnsi="Times New Roman" w:cs="Times New Roman"/>
                <w:szCs w:val="28"/>
              </w:rPr>
            </w:pPr>
            <w:r>
              <w:rPr>
                <w:rFonts w:ascii="Times New Roman" w:eastAsia="仿宋_GB2312" w:hAnsi="Times New Roman" w:cs="Times New Roman"/>
                <w:szCs w:val="28"/>
              </w:rPr>
              <w:t>坐标</w:t>
            </w:r>
          </w:p>
        </w:tc>
        <w:tc>
          <w:tcPr>
            <w:tcW w:w="2127" w:type="dxa"/>
            <w:vAlign w:val="center"/>
          </w:tcPr>
          <w:p w14:paraId="41D69823" w14:textId="77777777" w:rsidR="007D5C5A" w:rsidRDefault="00220D45">
            <w:pPr>
              <w:snapToGrid w:val="0"/>
              <w:jc w:val="center"/>
              <w:rPr>
                <w:rFonts w:ascii="Times New Roman" w:eastAsia="仿宋_GB2312" w:hAnsi="Times New Roman" w:cs="Times New Roman"/>
                <w:szCs w:val="28"/>
              </w:rPr>
            </w:pPr>
            <w:r>
              <w:rPr>
                <w:rFonts w:ascii="Times New Roman" w:eastAsia="仿宋_GB2312" w:hAnsi="Times New Roman" w:cs="Times New Roman"/>
                <w:szCs w:val="28"/>
              </w:rPr>
              <w:t>监测因子</w:t>
            </w:r>
          </w:p>
        </w:tc>
        <w:tc>
          <w:tcPr>
            <w:tcW w:w="1685" w:type="dxa"/>
            <w:vAlign w:val="center"/>
          </w:tcPr>
          <w:p w14:paraId="6097587F" w14:textId="77777777" w:rsidR="007D5C5A" w:rsidRDefault="00220D45">
            <w:pPr>
              <w:snapToGrid w:val="0"/>
              <w:jc w:val="center"/>
              <w:rPr>
                <w:rFonts w:ascii="Times New Roman" w:eastAsia="仿宋_GB2312" w:hAnsi="Times New Roman" w:cs="Times New Roman"/>
                <w:szCs w:val="28"/>
              </w:rPr>
            </w:pPr>
            <w:r>
              <w:rPr>
                <w:rFonts w:ascii="Times New Roman" w:eastAsia="仿宋_GB2312" w:hAnsi="Times New Roman" w:cs="Times New Roman"/>
                <w:szCs w:val="28"/>
              </w:rPr>
              <w:t>达标情况</w:t>
            </w:r>
          </w:p>
        </w:tc>
      </w:tr>
      <w:tr w:rsidR="007D5C5A" w14:paraId="184BD550" w14:textId="77777777">
        <w:trPr>
          <w:trHeight w:val="1000"/>
        </w:trPr>
        <w:tc>
          <w:tcPr>
            <w:tcW w:w="836" w:type="dxa"/>
            <w:vAlign w:val="center"/>
          </w:tcPr>
          <w:p w14:paraId="6C357AC6" w14:textId="77777777" w:rsidR="007D5C5A" w:rsidRDefault="00220D45">
            <w:pPr>
              <w:snapToGrid w:val="0"/>
              <w:jc w:val="center"/>
              <w:rPr>
                <w:rFonts w:ascii="Times New Roman" w:eastAsia="仿宋_GB2312" w:hAnsi="Times New Roman" w:cs="Times New Roman"/>
                <w:szCs w:val="28"/>
              </w:rPr>
            </w:pPr>
            <w:r>
              <w:rPr>
                <w:rFonts w:ascii="Times New Roman" w:eastAsia="仿宋_GB2312" w:hAnsi="Times New Roman" w:cs="Times New Roman"/>
                <w:szCs w:val="28"/>
              </w:rPr>
              <w:t>1</w:t>
            </w:r>
          </w:p>
        </w:tc>
        <w:tc>
          <w:tcPr>
            <w:tcW w:w="1417" w:type="dxa"/>
            <w:vAlign w:val="center"/>
          </w:tcPr>
          <w:p w14:paraId="5AB3F3DE" w14:textId="77777777" w:rsidR="007D5C5A" w:rsidRDefault="00220D45">
            <w:pPr>
              <w:snapToGrid w:val="0"/>
              <w:jc w:val="center"/>
              <w:rPr>
                <w:rFonts w:ascii="Times New Roman" w:eastAsia="仿宋_GB2312" w:hAnsi="Times New Roman" w:cs="Times New Roman"/>
                <w:szCs w:val="28"/>
              </w:rPr>
            </w:pPr>
            <w:r>
              <w:rPr>
                <w:rFonts w:ascii="Times New Roman" w:eastAsia="仿宋" w:hAnsi="Times New Roman" w:cs="Times New Roman"/>
                <w:szCs w:val="32"/>
              </w:rPr>
              <w:t>园区管委会</w:t>
            </w:r>
          </w:p>
        </w:tc>
        <w:tc>
          <w:tcPr>
            <w:tcW w:w="2835" w:type="dxa"/>
            <w:vAlign w:val="center"/>
          </w:tcPr>
          <w:p w14:paraId="449F61E4" w14:textId="77777777" w:rsidR="007D5C5A" w:rsidRDefault="00220D45">
            <w:pPr>
              <w:snapToGrid w:val="0"/>
              <w:jc w:val="center"/>
              <w:rPr>
                <w:rFonts w:ascii="Times New Roman" w:eastAsia="仿宋_GB2312" w:hAnsi="Times New Roman" w:cs="Times New Roman"/>
                <w:szCs w:val="28"/>
              </w:rPr>
            </w:pPr>
            <w:r>
              <w:rPr>
                <w:rFonts w:ascii="Times New Roman" w:eastAsia="仿宋_GB2312" w:hAnsi="Times New Roman" w:cs="Times New Roman"/>
                <w:szCs w:val="28"/>
              </w:rPr>
              <w:t>经度</w:t>
            </w:r>
            <w:r>
              <w:rPr>
                <w:rFonts w:ascii="Times New Roman" w:eastAsia="仿宋" w:hAnsi="Times New Roman" w:cs="Times New Roman"/>
                <w:szCs w:val="32"/>
              </w:rPr>
              <w:t>113.431083</w:t>
            </w:r>
            <w:r>
              <w:rPr>
                <w:rFonts w:ascii="Times New Roman" w:eastAsia="仿宋_GB2312" w:hAnsi="Times New Roman" w:cs="Times New Roman"/>
                <w:szCs w:val="28"/>
              </w:rPr>
              <w:t>，纬度</w:t>
            </w:r>
            <w:r>
              <w:rPr>
                <w:rFonts w:ascii="Times New Roman" w:eastAsia="仿宋" w:hAnsi="Times New Roman" w:cs="Times New Roman"/>
                <w:szCs w:val="32"/>
              </w:rPr>
              <w:t>29.439092</w:t>
            </w:r>
          </w:p>
        </w:tc>
        <w:tc>
          <w:tcPr>
            <w:tcW w:w="2127" w:type="dxa"/>
            <w:vMerge w:val="restart"/>
            <w:vAlign w:val="center"/>
          </w:tcPr>
          <w:p w14:paraId="317B444A" w14:textId="77777777" w:rsidR="007D5C5A" w:rsidRDefault="00220D45">
            <w:pPr>
              <w:snapToGrid w:val="0"/>
              <w:jc w:val="center"/>
              <w:rPr>
                <w:rFonts w:ascii="Times New Roman" w:eastAsia="仿宋_GB2312" w:hAnsi="Times New Roman" w:cs="Times New Roman"/>
                <w:szCs w:val="28"/>
              </w:rPr>
            </w:pPr>
            <w:r>
              <w:rPr>
                <w:rFonts w:ascii="Times New Roman" w:eastAsia="仿宋_GB2312" w:hAnsi="Times New Roman" w:cs="Times New Roman"/>
                <w:szCs w:val="28"/>
              </w:rPr>
              <w:t>PM</w:t>
            </w:r>
            <w:r>
              <w:rPr>
                <w:rFonts w:ascii="Times New Roman" w:eastAsia="仿宋_GB2312" w:hAnsi="Times New Roman" w:cs="Times New Roman"/>
                <w:szCs w:val="28"/>
                <w:vertAlign w:val="subscript"/>
              </w:rPr>
              <w:t>2.5</w:t>
            </w:r>
            <w:r>
              <w:rPr>
                <w:rFonts w:ascii="Times New Roman" w:eastAsia="仿宋_GB2312" w:hAnsi="Times New Roman" w:cs="Times New Roman"/>
                <w:szCs w:val="28"/>
              </w:rPr>
              <w:t>、</w:t>
            </w:r>
            <w:r>
              <w:rPr>
                <w:rFonts w:ascii="Times New Roman" w:eastAsia="仿宋_GB2312" w:hAnsi="Times New Roman" w:cs="Times New Roman"/>
                <w:szCs w:val="28"/>
              </w:rPr>
              <w:t>PM</w:t>
            </w:r>
            <w:r>
              <w:rPr>
                <w:rFonts w:ascii="Times New Roman" w:eastAsia="仿宋_GB2312" w:hAnsi="Times New Roman" w:cs="Times New Roman"/>
                <w:szCs w:val="28"/>
                <w:vertAlign w:val="subscript"/>
              </w:rPr>
              <w:t>10</w:t>
            </w:r>
            <w:r>
              <w:rPr>
                <w:rFonts w:ascii="Times New Roman" w:eastAsia="仿宋_GB2312" w:hAnsi="Times New Roman" w:cs="Times New Roman"/>
                <w:szCs w:val="28"/>
              </w:rPr>
              <w:t>、</w:t>
            </w:r>
            <w:r>
              <w:rPr>
                <w:rFonts w:ascii="Times New Roman" w:eastAsia="仿宋_GB2312" w:hAnsi="Times New Roman" w:cs="Times New Roman"/>
                <w:szCs w:val="28"/>
              </w:rPr>
              <w:t>SO</w:t>
            </w:r>
            <w:r>
              <w:rPr>
                <w:rFonts w:ascii="Times New Roman" w:eastAsia="仿宋_GB2312" w:hAnsi="Times New Roman" w:cs="Times New Roman"/>
                <w:szCs w:val="28"/>
                <w:vertAlign w:val="subscript"/>
              </w:rPr>
              <w:t>2</w:t>
            </w:r>
            <w:r>
              <w:rPr>
                <w:rFonts w:ascii="Times New Roman" w:eastAsia="仿宋_GB2312" w:hAnsi="Times New Roman" w:cs="Times New Roman"/>
                <w:szCs w:val="28"/>
              </w:rPr>
              <w:t>、</w:t>
            </w:r>
            <w:r>
              <w:rPr>
                <w:rFonts w:ascii="Times New Roman" w:eastAsia="仿宋_GB2312" w:hAnsi="Times New Roman" w:cs="Times New Roman"/>
                <w:szCs w:val="28"/>
              </w:rPr>
              <w:t>NO</w:t>
            </w:r>
            <w:r>
              <w:rPr>
                <w:rFonts w:ascii="Times New Roman" w:eastAsia="仿宋_GB2312" w:hAnsi="Times New Roman" w:cs="Times New Roman"/>
                <w:szCs w:val="28"/>
                <w:vertAlign w:val="subscript"/>
              </w:rPr>
              <w:t>2</w:t>
            </w:r>
            <w:r>
              <w:rPr>
                <w:rFonts w:ascii="Times New Roman" w:eastAsia="仿宋_GB2312" w:hAnsi="Times New Roman" w:cs="Times New Roman"/>
                <w:szCs w:val="28"/>
              </w:rPr>
              <w:t>、</w:t>
            </w:r>
            <w:r>
              <w:rPr>
                <w:rFonts w:ascii="Times New Roman" w:eastAsia="仿宋_GB2312" w:hAnsi="Times New Roman" w:cs="Times New Roman"/>
                <w:szCs w:val="28"/>
              </w:rPr>
              <w:t>CO</w:t>
            </w:r>
            <w:r>
              <w:rPr>
                <w:rFonts w:ascii="Times New Roman" w:eastAsia="仿宋_GB2312" w:hAnsi="Times New Roman" w:cs="Times New Roman"/>
                <w:szCs w:val="28"/>
              </w:rPr>
              <w:t>、</w:t>
            </w:r>
            <w:r>
              <w:rPr>
                <w:rFonts w:ascii="Times New Roman" w:eastAsia="仿宋_GB2312" w:hAnsi="Times New Roman" w:cs="Times New Roman"/>
                <w:szCs w:val="28"/>
              </w:rPr>
              <w:t>O</w:t>
            </w:r>
            <w:r>
              <w:rPr>
                <w:rFonts w:ascii="Times New Roman" w:eastAsia="仿宋_GB2312" w:hAnsi="Times New Roman" w:cs="Times New Roman"/>
                <w:szCs w:val="28"/>
                <w:vertAlign w:val="subscript"/>
              </w:rPr>
              <w:t>3</w:t>
            </w:r>
          </w:p>
        </w:tc>
        <w:tc>
          <w:tcPr>
            <w:tcW w:w="1685" w:type="dxa"/>
            <w:vMerge w:val="restart"/>
            <w:vAlign w:val="center"/>
          </w:tcPr>
          <w:p w14:paraId="60F7AA44" w14:textId="77777777" w:rsidR="007D5C5A" w:rsidRDefault="00220D45">
            <w:pPr>
              <w:snapToGrid w:val="0"/>
              <w:jc w:val="center"/>
              <w:rPr>
                <w:rFonts w:ascii="Times New Roman" w:eastAsia="仿宋_GB2312" w:hAnsi="Times New Roman" w:cs="Times New Roman"/>
                <w:szCs w:val="28"/>
              </w:rPr>
            </w:pPr>
            <w:r>
              <w:rPr>
                <w:rFonts w:ascii="Times New Roman" w:eastAsia="仿宋_GB2312" w:hAnsi="Times New Roman" w:cs="Times New Roman"/>
                <w:szCs w:val="28"/>
              </w:rPr>
              <w:t>设施运行稳定，监测数据合格</w:t>
            </w:r>
            <w:r>
              <w:rPr>
                <w:rFonts w:ascii="Times New Roman" w:eastAsia="仿宋_GB2312" w:hAnsi="Times New Roman" w:cs="Times New Roman" w:hint="eastAsia"/>
                <w:szCs w:val="28"/>
              </w:rPr>
              <w:t>。</w:t>
            </w:r>
          </w:p>
        </w:tc>
      </w:tr>
      <w:tr w:rsidR="007D5C5A" w14:paraId="6A1DC3E4" w14:textId="77777777">
        <w:trPr>
          <w:trHeight w:val="1000"/>
        </w:trPr>
        <w:tc>
          <w:tcPr>
            <w:tcW w:w="836" w:type="dxa"/>
            <w:vAlign w:val="center"/>
          </w:tcPr>
          <w:p w14:paraId="3043130A" w14:textId="77777777" w:rsidR="007D5C5A" w:rsidRDefault="00220D45">
            <w:pPr>
              <w:snapToGrid w:val="0"/>
              <w:jc w:val="center"/>
              <w:rPr>
                <w:rFonts w:ascii="Times New Roman" w:eastAsia="仿宋_GB2312" w:hAnsi="Times New Roman" w:cs="Times New Roman"/>
                <w:szCs w:val="28"/>
              </w:rPr>
            </w:pPr>
            <w:r>
              <w:rPr>
                <w:rFonts w:ascii="Times New Roman" w:eastAsia="仿宋_GB2312" w:hAnsi="Times New Roman" w:cs="Times New Roman"/>
                <w:szCs w:val="28"/>
              </w:rPr>
              <w:t>2</w:t>
            </w:r>
          </w:p>
        </w:tc>
        <w:tc>
          <w:tcPr>
            <w:tcW w:w="1417" w:type="dxa"/>
            <w:vAlign w:val="center"/>
          </w:tcPr>
          <w:p w14:paraId="183E2A39" w14:textId="77777777" w:rsidR="007D5C5A" w:rsidRDefault="00220D45">
            <w:pPr>
              <w:snapToGrid w:val="0"/>
              <w:jc w:val="center"/>
              <w:rPr>
                <w:rFonts w:ascii="Times New Roman" w:eastAsia="仿宋_GB2312" w:hAnsi="Times New Roman" w:cs="Times New Roman"/>
                <w:szCs w:val="28"/>
              </w:rPr>
            </w:pPr>
            <w:r>
              <w:rPr>
                <w:rFonts w:ascii="Times New Roman" w:eastAsia="仿宋" w:hAnsi="Times New Roman" w:cs="Times New Roman"/>
                <w:szCs w:val="32"/>
              </w:rPr>
              <w:t>湖南康易达科技有限公司</w:t>
            </w:r>
          </w:p>
        </w:tc>
        <w:tc>
          <w:tcPr>
            <w:tcW w:w="2835" w:type="dxa"/>
            <w:vAlign w:val="center"/>
          </w:tcPr>
          <w:p w14:paraId="23E67A0A" w14:textId="77777777" w:rsidR="007D5C5A" w:rsidRDefault="00220D45">
            <w:pPr>
              <w:snapToGrid w:val="0"/>
              <w:jc w:val="center"/>
              <w:rPr>
                <w:rFonts w:ascii="Times New Roman" w:eastAsia="仿宋_GB2312" w:hAnsi="Times New Roman" w:cs="Times New Roman"/>
                <w:szCs w:val="28"/>
              </w:rPr>
            </w:pPr>
            <w:r>
              <w:rPr>
                <w:rFonts w:ascii="Times New Roman" w:eastAsia="仿宋_GB2312" w:hAnsi="Times New Roman" w:cs="Times New Roman"/>
                <w:szCs w:val="28"/>
              </w:rPr>
              <w:t>经度</w:t>
            </w:r>
            <w:r>
              <w:rPr>
                <w:rFonts w:ascii="Times New Roman" w:eastAsia="仿宋" w:hAnsi="Times New Roman" w:cs="Times New Roman"/>
                <w:szCs w:val="32"/>
              </w:rPr>
              <w:t>113.537971</w:t>
            </w:r>
            <w:r>
              <w:rPr>
                <w:rFonts w:ascii="Times New Roman" w:eastAsia="仿宋_GB2312" w:hAnsi="Times New Roman" w:cs="Times New Roman"/>
                <w:szCs w:val="28"/>
              </w:rPr>
              <w:t>，纬度</w:t>
            </w:r>
            <w:r>
              <w:rPr>
                <w:rFonts w:ascii="Times New Roman" w:eastAsia="仿宋" w:hAnsi="Times New Roman" w:cs="Times New Roman"/>
                <w:szCs w:val="32"/>
              </w:rPr>
              <w:t>29.447090</w:t>
            </w:r>
          </w:p>
        </w:tc>
        <w:tc>
          <w:tcPr>
            <w:tcW w:w="2127" w:type="dxa"/>
            <w:vMerge/>
            <w:vAlign w:val="center"/>
          </w:tcPr>
          <w:p w14:paraId="5BE4A759" w14:textId="77777777" w:rsidR="007D5C5A" w:rsidRDefault="007D5C5A">
            <w:pPr>
              <w:snapToGrid w:val="0"/>
              <w:jc w:val="center"/>
              <w:rPr>
                <w:rFonts w:ascii="Times New Roman" w:eastAsia="仿宋_GB2312" w:hAnsi="Times New Roman" w:cs="Times New Roman"/>
                <w:szCs w:val="28"/>
              </w:rPr>
            </w:pPr>
          </w:p>
        </w:tc>
        <w:tc>
          <w:tcPr>
            <w:tcW w:w="1685" w:type="dxa"/>
            <w:vMerge/>
            <w:vAlign w:val="center"/>
          </w:tcPr>
          <w:p w14:paraId="6DF4F9BD" w14:textId="77777777" w:rsidR="007D5C5A" w:rsidRDefault="007D5C5A">
            <w:pPr>
              <w:snapToGrid w:val="0"/>
              <w:jc w:val="center"/>
              <w:rPr>
                <w:rFonts w:ascii="Times New Roman" w:eastAsia="仿宋_GB2312" w:hAnsi="Times New Roman" w:cs="Times New Roman"/>
                <w:szCs w:val="28"/>
              </w:rPr>
            </w:pPr>
          </w:p>
        </w:tc>
      </w:tr>
    </w:tbl>
    <w:p w14:paraId="12F0E1F7" w14:textId="77777777" w:rsidR="007D5C5A" w:rsidRDefault="00220D45">
      <w:pPr>
        <w:pStyle w:val="2"/>
        <w:snapToGrid w:val="0"/>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（五）土壤环境管理</w:t>
      </w:r>
    </w:p>
    <w:p w14:paraId="3E1975EE" w14:textId="77777777" w:rsidR="007D5C5A" w:rsidRDefault="00220D45">
      <w:pPr>
        <w:pStyle w:val="2"/>
        <w:snapToGrid w:val="0"/>
        <w:spacing w:after="0" w:line="600" w:lineRule="exact"/>
        <w:ind w:leftChars="0" w:left="0" w:firstLine="640"/>
        <w:rPr>
          <w:rFonts w:ascii="Times New Roman" w:eastAsia="仿宋_GB2312" w:hAnsi="Times New Roman"/>
          <w:szCs w:val="32"/>
        </w:rPr>
      </w:pPr>
      <w:r>
        <w:rPr>
          <w:rFonts w:ascii="Times New Roman" w:eastAsia="仿宋_GB2312" w:hAnsi="Times New Roman"/>
          <w:szCs w:val="32"/>
        </w:rPr>
        <w:t>土壤环境质量监测达标率</w:t>
      </w:r>
      <w:r>
        <w:rPr>
          <w:rFonts w:ascii="Times New Roman" w:eastAsia="仿宋_GB2312" w:hAnsi="Times New Roman"/>
          <w:szCs w:val="32"/>
          <w:u w:val="single" w:color="000000" w:themeColor="text1"/>
        </w:rPr>
        <w:t>100</w:t>
      </w:r>
      <w:r>
        <w:rPr>
          <w:rFonts w:ascii="Times New Roman" w:eastAsia="仿宋_GB2312" w:hAnsi="Times New Roman"/>
          <w:szCs w:val="32"/>
        </w:rPr>
        <w:t>%</w:t>
      </w:r>
      <w:r>
        <w:rPr>
          <w:rFonts w:ascii="Times New Roman" w:eastAsia="仿宋_GB2312" w:hAnsi="Times New Roman"/>
          <w:szCs w:val="32"/>
        </w:rPr>
        <w:t>，超标因子</w:t>
      </w:r>
      <w:r>
        <w:rPr>
          <w:rFonts w:ascii="Times New Roman" w:eastAsia="仿宋_GB2312" w:hAnsi="Times New Roman"/>
          <w:szCs w:val="32"/>
          <w:u w:val="single" w:color="000000" w:themeColor="text1"/>
        </w:rPr>
        <w:t>无</w:t>
      </w:r>
      <w:r>
        <w:rPr>
          <w:rFonts w:ascii="Times New Roman" w:eastAsia="仿宋_GB2312" w:hAnsi="Times New Roman"/>
          <w:szCs w:val="32"/>
        </w:rPr>
        <w:t>，最大超标倍数</w:t>
      </w:r>
      <w:r>
        <w:rPr>
          <w:rFonts w:ascii="Times New Roman" w:eastAsia="仿宋_GB2312" w:hAnsi="Times New Roman"/>
          <w:szCs w:val="32"/>
          <w:u w:val="single" w:color="000000" w:themeColor="text1"/>
        </w:rPr>
        <w:t>0</w:t>
      </w:r>
      <w:r>
        <w:rPr>
          <w:rFonts w:ascii="Times New Roman" w:eastAsia="仿宋_GB2312" w:hAnsi="Times New Roman"/>
          <w:szCs w:val="32"/>
        </w:rPr>
        <w:t>倍。</w:t>
      </w:r>
    </w:p>
    <w:p w14:paraId="71CE03F3" w14:textId="77777777" w:rsidR="007D5C5A" w:rsidRDefault="00220D45">
      <w:pPr>
        <w:pStyle w:val="2"/>
        <w:snapToGrid w:val="0"/>
        <w:spacing w:after="0" w:line="600" w:lineRule="exact"/>
        <w:ind w:leftChars="0" w:left="0" w:firstLine="640"/>
        <w:rPr>
          <w:rFonts w:ascii="Times New Roman" w:eastAsia="仿宋" w:hAnsi="Times New Roman"/>
          <w:szCs w:val="32"/>
        </w:rPr>
      </w:pPr>
      <w:r>
        <w:rPr>
          <w:rFonts w:ascii="Times New Roman" w:eastAsia="仿宋_GB2312" w:hAnsi="Times New Roman"/>
          <w:szCs w:val="32"/>
        </w:rPr>
        <w:t>园区内涉及污染地块数量</w:t>
      </w:r>
      <w:r>
        <w:rPr>
          <w:rFonts w:ascii="Times New Roman" w:eastAsia="仿宋_GB2312" w:hAnsi="Times New Roman"/>
          <w:szCs w:val="32"/>
          <w:u w:val="single"/>
        </w:rPr>
        <w:t>0</w:t>
      </w:r>
      <w:r>
        <w:rPr>
          <w:rFonts w:ascii="Times New Roman" w:eastAsia="仿宋_GB2312" w:hAnsi="Times New Roman"/>
          <w:szCs w:val="32"/>
        </w:rPr>
        <w:t>个，已完成修复</w:t>
      </w:r>
      <w:r>
        <w:rPr>
          <w:rFonts w:ascii="Times New Roman" w:eastAsia="仿宋_GB2312" w:hAnsi="Times New Roman"/>
          <w:szCs w:val="32"/>
          <w:u w:val="single"/>
        </w:rPr>
        <w:t>0</w:t>
      </w:r>
      <w:r>
        <w:rPr>
          <w:rFonts w:ascii="Times New Roman" w:eastAsia="仿宋_GB2312" w:hAnsi="Times New Roman"/>
          <w:szCs w:val="32"/>
        </w:rPr>
        <w:t>个，未开工修复的</w:t>
      </w:r>
      <w:r>
        <w:rPr>
          <w:rFonts w:ascii="Times New Roman" w:eastAsia="仿宋_GB2312" w:hAnsi="Times New Roman"/>
          <w:szCs w:val="32"/>
          <w:u w:val="single"/>
        </w:rPr>
        <w:t>0</w:t>
      </w:r>
      <w:r>
        <w:rPr>
          <w:rFonts w:ascii="Times New Roman" w:eastAsia="仿宋_GB2312" w:hAnsi="Times New Roman"/>
          <w:szCs w:val="32"/>
        </w:rPr>
        <w:t>个，修复中的</w:t>
      </w:r>
      <w:r>
        <w:rPr>
          <w:rFonts w:ascii="Times New Roman" w:eastAsia="仿宋_GB2312" w:hAnsi="Times New Roman"/>
          <w:szCs w:val="32"/>
          <w:u w:val="single"/>
        </w:rPr>
        <w:t>0</w:t>
      </w:r>
      <w:r>
        <w:rPr>
          <w:rFonts w:ascii="Times New Roman" w:eastAsia="仿宋_GB2312" w:hAnsi="Times New Roman"/>
          <w:szCs w:val="32"/>
        </w:rPr>
        <w:t>个。</w:t>
      </w:r>
    </w:p>
    <w:p w14:paraId="077A6EFA" w14:textId="77777777" w:rsidR="007D5C5A" w:rsidRDefault="00220D45">
      <w:pPr>
        <w:pStyle w:val="2"/>
        <w:snapToGrid w:val="0"/>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（六）固体废物管理</w:t>
      </w:r>
    </w:p>
    <w:p w14:paraId="7F001D4C" w14:textId="77777777" w:rsidR="007D5C5A" w:rsidRDefault="00220D45">
      <w:pPr>
        <w:pStyle w:val="2"/>
        <w:kinsoku w:val="0"/>
        <w:wordWrap w:val="0"/>
        <w:overflowPunct w:val="0"/>
        <w:snapToGrid w:val="0"/>
        <w:spacing w:after="0" w:line="600" w:lineRule="exact"/>
        <w:ind w:leftChars="0" w:left="0" w:firstLine="640"/>
        <w:rPr>
          <w:rFonts w:ascii="Times New Roman" w:eastAsia="仿宋_GB2312" w:hAnsi="Times New Roman"/>
          <w:color w:val="FF0000"/>
          <w:szCs w:val="32"/>
        </w:rPr>
      </w:pPr>
      <w:r>
        <w:rPr>
          <w:rFonts w:ascii="Times New Roman" w:eastAsia="仿宋_GB2312" w:hAnsi="Times New Roman"/>
          <w:szCs w:val="32"/>
        </w:rPr>
        <w:t>园区一般工业固体废物产生企业数量</w:t>
      </w:r>
      <w:r>
        <w:rPr>
          <w:rFonts w:ascii="Times New Roman" w:eastAsia="仿宋_GB2312" w:hAnsi="Times New Roman"/>
          <w:szCs w:val="32"/>
          <w:u w:val="single" w:color="000000" w:themeColor="text1"/>
        </w:rPr>
        <w:t>4</w:t>
      </w:r>
      <w:r>
        <w:rPr>
          <w:rFonts w:ascii="Times New Roman" w:eastAsia="仿宋_GB2312" w:hAnsi="Times New Roman"/>
          <w:szCs w:val="32"/>
        </w:rPr>
        <w:t>个，产生量</w:t>
      </w:r>
      <w:r>
        <w:rPr>
          <w:rFonts w:ascii="Times New Roman" w:eastAsia="仿宋_GB2312" w:hAnsi="Times New Roman"/>
          <w:szCs w:val="32"/>
          <w:u w:val="single" w:color="000000" w:themeColor="text1"/>
        </w:rPr>
        <w:t>220</w:t>
      </w:r>
      <w:r>
        <w:rPr>
          <w:rFonts w:ascii="Times New Roman" w:eastAsia="仿宋_GB2312" w:hAnsi="Times New Roman"/>
          <w:szCs w:val="32"/>
          <w:u w:val="single" w:color="000000" w:themeColor="text1"/>
        </w:rPr>
        <w:lastRenderedPageBreak/>
        <w:t>33.5</w:t>
      </w:r>
      <w:r>
        <w:rPr>
          <w:rFonts w:ascii="Times New Roman" w:eastAsia="仿宋_GB2312" w:hAnsi="Times New Roman"/>
          <w:szCs w:val="32"/>
        </w:rPr>
        <w:t>t/a</w:t>
      </w:r>
      <w:r>
        <w:rPr>
          <w:rFonts w:ascii="Times New Roman" w:eastAsia="仿宋_GB2312" w:hAnsi="Times New Roman"/>
          <w:szCs w:val="32"/>
        </w:rPr>
        <w:t>，其中，自行综合利用</w:t>
      </w:r>
      <w:r>
        <w:rPr>
          <w:rFonts w:ascii="Times New Roman" w:eastAsia="仿宋_GB2312" w:hAnsi="Times New Roman"/>
          <w:szCs w:val="32"/>
          <w:u w:val="single" w:color="000000" w:themeColor="text1"/>
        </w:rPr>
        <w:t>8033.5</w:t>
      </w:r>
      <w:r>
        <w:rPr>
          <w:rFonts w:ascii="Times New Roman" w:eastAsia="仿宋_GB2312" w:hAnsi="Times New Roman"/>
          <w:szCs w:val="32"/>
        </w:rPr>
        <w:t>t/a</w:t>
      </w:r>
      <w:r>
        <w:rPr>
          <w:rFonts w:ascii="Times New Roman" w:eastAsia="仿宋_GB2312" w:hAnsi="Times New Roman"/>
          <w:szCs w:val="32"/>
        </w:rPr>
        <w:t>，自行处置</w:t>
      </w:r>
      <w:r>
        <w:rPr>
          <w:rFonts w:ascii="Times New Roman" w:eastAsia="仿宋_GB2312" w:hAnsi="Times New Roman"/>
          <w:szCs w:val="32"/>
          <w:u w:val="single" w:color="000000" w:themeColor="text1"/>
        </w:rPr>
        <w:t>0</w:t>
      </w:r>
      <w:r>
        <w:rPr>
          <w:rFonts w:ascii="Times New Roman" w:eastAsia="仿宋_GB2312" w:hAnsi="Times New Roman"/>
          <w:szCs w:val="32"/>
        </w:rPr>
        <w:t>t/a</w:t>
      </w:r>
      <w:r>
        <w:rPr>
          <w:rFonts w:ascii="Times New Roman" w:eastAsia="仿宋_GB2312" w:hAnsi="Times New Roman"/>
          <w:szCs w:val="32"/>
        </w:rPr>
        <w:t>，外委处置</w:t>
      </w:r>
      <w:r>
        <w:rPr>
          <w:rFonts w:ascii="Times New Roman" w:eastAsia="仿宋_GB2312" w:hAnsi="Times New Roman"/>
          <w:szCs w:val="32"/>
          <w:u w:val="single" w:color="000000" w:themeColor="text1"/>
        </w:rPr>
        <w:t>14000</w:t>
      </w:r>
      <w:r>
        <w:rPr>
          <w:rFonts w:ascii="Times New Roman" w:eastAsia="仿宋_GB2312" w:hAnsi="Times New Roman"/>
          <w:szCs w:val="32"/>
        </w:rPr>
        <w:t>t/a</w:t>
      </w:r>
      <w:r>
        <w:rPr>
          <w:rFonts w:ascii="Times New Roman" w:eastAsia="仿宋_GB2312" w:hAnsi="Times New Roman"/>
          <w:szCs w:val="32"/>
        </w:rPr>
        <w:t>。危险废物产生企业数量</w:t>
      </w:r>
      <w:r>
        <w:rPr>
          <w:rFonts w:ascii="Times New Roman" w:eastAsia="仿宋_GB2312" w:hAnsi="Times New Roman"/>
          <w:szCs w:val="32"/>
          <w:u w:val="single" w:color="000000" w:themeColor="text1"/>
        </w:rPr>
        <w:t>12</w:t>
      </w:r>
      <w:r>
        <w:rPr>
          <w:rFonts w:ascii="Times New Roman" w:eastAsia="仿宋_GB2312" w:hAnsi="Times New Roman"/>
          <w:szCs w:val="32"/>
        </w:rPr>
        <w:t>个，产生量</w:t>
      </w:r>
      <w:r>
        <w:rPr>
          <w:rFonts w:ascii="Times New Roman" w:eastAsia="仿宋_GB2312" w:hAnsi="Times New Roman" w:hint="eastAsia"/>
          <w:szCs w:val="32"/>
          <w:u w:val="single"/>
        </w:rPr>
        <w:t>1</w:t>
      </w:r>
      <w:r>
        <w:rPr>
          <w:rFonts w:ascii="Times New Roman" w:eastAsia="仿宋_GB2312" w:hAnsi="Times New Roman"/>
          <w:szCs w:val="32"/>
          <w:u w:val="single"/>
        </w:rPr>
        <w:t>208.1303</w:t>
      </w:r>
      <w:r>
        <w:rPr>
          <w:rFonts w:ascii="Times New Roman" w:eastAsia="仿宋_GB2312" w:hAnsi="Times New Roman" w:hint="eastAsia"/>
          <w:szCs w:val="32"/>
          <w:u w:val="single"/>
        </w:rPr>
        <w:t>t</w:t>
      </w:r>
      <w:r>
        <w:rPr>
          <w:rFonts w:ascii="Times New Roman" w:eastAsia="仿宋_GB2312" w:hAnsi="Times New Roman"/>
          <w:szCs w:val="32"/>
        </w:rPr>
        <w:t>/a</w:t>
      </w:r>
      <w:r>
        <w:rPr>
          <w:rFonts w:ascii="Times New Roman" w:eastAsia="仿宋_GB2312" w:hAnsi="Times New Roman"/>
          <w:szCs w:val="32"/>
        </w:rPr>
        <w:t>，其中，自行综合利用</w:t>
      </w:r>
      <w:r>
        <w:rPr>
          <w:rFonts w:ascii="Times New Roman" w:eastAsia="仿宋_GB2312" w:hAnsi="Times New Roman"/>
          <w:szCs w:val="32"/>
          <w:u w:val="single" w:color="000000" w:themeColor="text1"/>
        </w:rPr>
        <w:t>758</w:t>
      </w:r>
      <w:r>
        <w:rPr>
          <w:rFonts w:ascii="Times New Roman" w:eastAsia="仿宋_GB2312" w:hAnsi="Times New Roman"/>
          <w:szCs w:val="32"/>
        </w:rPr>
        <w:t>t/a</w:t>
      </w:r>
      <w:r>
        <w:rPr>
          <w:rFonts w:ascii="Times New Roman" w:eastAsia="仿宋_GB2312" w:hAnsi="Times New Roman"/>
          <w:szCs w:val="32"/>
        </w:rPr>
        <w:t>，自行处置</w:t>
      </w:r>
      <w:r>
        <w:rPr>
          <w:rFonts w:ascii="Times New Roman" w:eastAsia="仿宋_GB2312" w:hAnsi="Times New Roman"/>
          <w:szCs w:val="32"/>
          <w:u w:val="single" w:color="000000" w:themeColor="text1"/>
        </w:rPr>
        <w:t>0</w:t>
      </w:r>
      <w:r>
        <w:rPr>
          <w:rFonts w:ascii="Times New Roman" w:eastAsia="仿宋_GB2312" w:hAnsi="Times New Roman"/>
          <w:szCs w:val="32"/>
        </w:rPr>
        <w:t>t/a</w:t>
      </w:r>
      <w:r>
        <w:rPr>
          <w:rFonts w:ascii="Times New Roman" w:eastAsia="仿宋_GB2312" w:hAnsi="Times New Roman"/>
          <w:szCs w:val="32"/>
        </w:rPr>
        <w:t>，外委处置</w:t>
      </w:r>
      <w:r>
        <w:rPr>
          <w:rFonts w:ascii="Times New Roman" w:eastAsia="仿宋_GB2312" w:hAnsi="Times New Roman"/>
          <w:szCs w:val="32"/>
          <w:u w:val="single" w:color="000000" w:themeColor="text1"/>
        </w:rPr>
        <w:t>454.45</w:t>
      </w:r>
      <w:r>
        <w:rPr>
          <w:rFonts w:ascii="Times New Roman" w:eastAsia="仿宋_GB2312" w:hAnsi="Times New Roman"/>
          <w:szCs w:val="32"/>
        </w:rPr>
        <w:t>t/a</w:t>
      </w:r>
      <w:r>
        <w:rPr>
          <w:rFonts w:ascii="Times New Roman" w:eastAsia="仿宋_GB2312" w:hAnsi="Times New Roman"/>
          <w:szCs w:val="32"/>
        </w:rPr>
        <w:t>。</w:t>
      </w:r>
    </w:p>
    <w:p w14:paraId="4270DA74" w14:textId="77777777" w:rsidR="007D5C5A" w:rsidRDefault="00220D45">
      <w:pPr>
        <w:pStyle w:val="2"/>
        <w:snapToGrid w:val="0"/>
        <w:spacing w:after="0" w:line="600" w:lineRule="exact"/>
        <w:ind w:leftChars="0" w:left="0" w:firstLine="640"/>
        <w:rPr>
          <w:rFonts w:ascii="仿宋_GB2312" w:eastAsia="仿宋_GB2312" w:hAnsi="Times New Roman"/>
          <w:szCs w:val="32"/>
        </w:rPr>
      </w:pPr>
      <w:r>
        <w:rPr>
          <w:rFonts w:ascii="仿宋_GB2312" w:eastAsia="仿宋_GB2312" w:hAnsi="Times New Roman" w:hint="eastAsia"/>
          <w:szCs w:val="32"/>
        </w:rPr>
        <w:t>园区集中的工业固</w:t>
      </w:r>
      <w:proofErr w:type="gramStart"/>
      <w:r>
        <w:rPr>
          <w:rFonts w:ascii="仿宋_GB2312" w:eastAsia="仿宋_GB2312" w:hAnsi="Times New Roman" w:hint="eastAsia"/>
          <w:szCs w:val="32"/>
        </w:rPr>
        <w:t>废处理</w:t>
      </w:r>
      <w:proofErr w:type="gramEnd"/>
      <w:r>
        <w:rPr>
          <w:rFonts w:ascii="仿宋_GB2312" w:eastAsia="仿宋_GB2312" w:hAnsi="Times New Roman" w:hint="eastAsia"/>
          <w:szCs w:val="32"/>
        </w:rPr>
        <w:t>设施情况：无。</w:t>
      </w:r>
    </w:p>
    <w:p w14:paraId="7E797911" w14:textId="77777777" w:rsidR="007D5C5A" w:rsidRDefault="00220D45">
      <w:pPr>
        <w:pStyle w:val="2"/>
        <w:snapToGrid w:val="0"/>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（七）投诉管理</w:t>
      </w:r>
    </w:p>
    <w:p w14:paraId="152674B8" w14:textId="77777777" w:rsidR="007D5C5A" w:rsidRDefault="00220D45">
      <w:pPr>
        <w:pStyle w:val="2"/>
        <w:kinsoku w:val="0"/>
        <w:overflowPunct w:val="0"/>
        <w:autoSpaceDE w:val="0"/>
        <w:autoSpaceDN w:val="0"/>
        <w:snapToGrid w:val="0"/>
        <w:spacing w:after="0" w:line="600" w:lineRule="exact"/>
        <w:ind w:leftChars="0" w:left="0" w:firstLine="640"/>
        <w:rPr>
          <w:rFonts w:ascii="Times New Roman" w:eastAsia="仿宋_GB2312" w:hAnsi="Times New Roman"/>
          <w:color w:val="FF0000"/>
          <w:szCs w:val="32"/>
        </w:rPr>
      </w:pPr>
      <w:r>
        <w:rPr>
          <w:rFonts w:ascii="Times New Roman" w:eastAsia="仿宋_GB2312" w:hAnsi="Times New Roman"/>
          <w:szCs w:val="32"/>
        </w:rPr>
        <w:t>本年度园区共受理各类（</w:t>
      </w:r>
      <w:proofErr w:type="gramStart"/>
      <w:r>
        <w:rPr>
          <w:rFonts w:ascii="Times New Roman" w:eastAsia="仿宋_GB2312" w:hAnsi="Times New Roman"/>
          <w:szCs w:val="32"/>
        </w:rPr>
        <w:t>含各级</w:t>
      </w:r>
      <w:proofErr w:type="gramEnd"/>
      <w:r>
        <w:rPr>
          <w:rFonts w:ascii="Times New Roman" w:eastAsia="仿宋_GB2312" w:hAnsi="Times New Roman"/>
          <w:szCs w:val="32"/>
        </w:rPr>
        <w:t>督查、各级环保投诉等）投诉</w:t>
      </w:r>
      <w:r>
        <w:rPr>
          <w:rFonts w:ascii="Times New Roman" w:eastAsia="仿宋_GB2312" w:hAnsi="Times New Roman"/>
          <w:szCs w:val="32"/>
          <w:u w:val="single"/>
        </w:rPr>
        <w:t>5</w:t>
      </w:r>
      <w:r>
        <w:rPr>
          <w:rFonts w:ascii="Times New Roman" w:eastAsia="仿宋_GB2312" w:hAnsi="Times New Roman"/>
          <w:szCs w:val="32"/>
        </w:rPr>
        <w:t>件，已完成整改</w:t>
      </w:r>
      <w:r>
        <w:rPr>
          <w:rFonts w:ascii="Times New Roman" w:eastAsia="仿宋_GB2312" w:hAnsi="Times New Roman"/>
          <w:szCs w:val="32"/>
          <w:u w:val="single"/>
        </w:rPr>
        <w:t>5</w:t>
      </w:r>
      <w:r>
        <w:rPr>
          <w:rFonts w:ascii="Times New Roman" w:eastAsia="仿宋_GB2312" w:hAnsi="Times New Roman"/>
          <w:szCs w:val="32"/>
        </w:rPr>
        <w:t>件，完成率</w:t>
      </w:r>
      <w:r>
        <w:rPr>
          <w:rFonts w:ascii="Times New Roman" w:eastAsia="仿宋_GB2312" w:hAnsi="Times New Roman"/>
          <w:szCs w:val="32"/>
          <w:u w:val="single"/>
        </w:rPr>
        <w:t>100</w:t>
      </w:r>
      <w:r>
        <w:rPr>
          <w:rFonts w:ascii="Times New Roman" w:eastAsia="仿宋_GB2312" w:hAnsi="Times New Roman"/>
          <w:szCs w:val="32"/>
        </w:rPr>
        <w:t>%</w:t>
      </w:r>
      <w:r>
        <w:rPr>
          <w:rFonts w:ascii="Times New Roman" w:eastAsia="仿宋_GB2312" w:hAnsi="Times New Roman"/>
          <w:szCs w:val="32"/>
        </w:rPr>
        <w:t>。环保督察交办问题</w:t>
      </w:r>
      <w:r>
        <w:rPr>
          <w:rFonts w:ascii="Times New Roman" w:eastAsia="仿宋_GB2312" w:hAnsi="Times New Roman"/>
          <w:szCs w:val="32"/>
          <w:u w:val="single"/>
        </w:rPr>
        <w:t>4</w:t>
      </w:r>
      <w:r>
        <w:rPr>
          <w:rFonts w:ascii="Times New Roman" w:eastAsia="仿宋_GB2312" w:hAnsi="Times New Roman"/>
          <w:szCs w:val="32"/>
        </w:rPr>
        <w:t>件，已完成整改</w:t>
      </w:r>
      <w:r>
        <w:rPr>
          <w:rFonts w:ascii="Times New Roman" w:eastAsia="仿宋_GB2312" w:hAnsi="Times New Roman"/>
          <w:szCs w:val="32"/>
          <w:u w:val="single"/>
        </w:rPr>
        <w:t>4</w:t>
      </w:r>
      <w:r>
        <w:rPr>
          <w:rFonts w:ascii="Times New Roman" w:eastAsia="仿宋_GB2312" w:hAnsi="Times New Roman"/>
          <w:szCs w:val="32"/>
        </w:rPr>
        <w:t>件，完成率</w:t>
      </w:r>
      <w:r>
        <w:rPr>
          <w:rFonts w:ascii="Times New Roman" w:eastAsia="仿宋_GB2312" w:hAnsi="Times New Roman"/>
          <w:szCs w:val="32"/>
          <w:u w:val="single"/>
        </w:rPr>
        <w:t>100</w:t>
      </w:r>
      <w:r>
        <w:rPr>
          <w:rFonts w:ascii="Times New Roman" w:eastAsia="仿宋_GB2312" w:hAnsi="Times New Roman"/>
          <w:szCs w:val="32"/>
        </w:rPr>
        <w:t>%</w:t>
      </w:r>
      <w:r>
        <w:rPr>
          <w:rFonts w:ascii="Times New Roman" w:eastAsia="仿宋_GB2312" w:hAnsi="Times New Roman"/>
          <w:szCs w:val="32"/>
        </w:rPr>
        <w:t>。</w:t>
      </w:r>
    </w:p>
    <w:p w14:paraId="7F586DEA" w14:textId="77777777" w:rsidR="007D5C5A" w:rsidRDefault="00220D45">
      <w:pPr>
        <w:pStyle w:val="2"/>
        <w:snapToGrid w:val="0"/>
        <w:spacing w:after="0" w:line="600" w:lineRule="exact"/>
        <w:ind w:leftChars="0" w:left="0" w:firstLine="640"/>
        <w:outlineLvl w:val="1"/>
        <w:rPr>
          <w:rFonts w:ascii="Times New Roman" w:eastAsia="楷体_GB2312" w:hAnsi="Times New Roman"/>
          <w:szCs w:val="32"/>
        </w:rPr>
      </w:pPr>
      <w:r>
        <w:rPr>
          <w:rFonts w:ascii="Times New Roman" w:eastAsia="楷体_GB2312" w:hAnsi="Times New Roman"/>
          <w:szCs w:val="32"/>
        </w:rPr>
        <w:t>（八）园区信用评价</w:t>
      </w:r>
    </w:p>
    <w:p w14:paraId="7E7D9740" w14:textId="77777777" w:rsidR="007D5C5A" w:rsidRDefault="00220D45">
      <w:pPr>
        <w:ind w:firstLineChars="200" w:firstLine="640"/>
        <w:jc w:val="left"/>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在滨江自评估报告中已进行了说明。</w:t>
      </w:r>
    </w:p>
    <w:p w14:paraId="33206C29" w14:textId="77777777" w:rsidR="007D5C5A" w:rsidRDefault="00220D45">
      <w:pPr>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三、园区环保工作成效、主要措施做法</w:t>
      </w:r>
    </w:p>
    <w:p w14:paraId="7DE228BF" w14:textId="77777777" w:rsidR="007D5C5A" w:rsidRDefault="00220D45">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（一）积极落实上级部门政策文件要求</w:t>
      </w:r>
    </w:p>
    <w:p w14:paraId="68422F01" w14:textId="77777777" w:rsidR="007D5C5A" w:rsidRDefault="00220D4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根据中央及省市部门文件要求，临湘工业园区管理委员会先后制定了</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年污染防治攻坚战工作方案、</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年污染防治夏季攻势行动方案、</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年洞庭清波专项行动督办问题整改实施方案等重点任务工作方案，具体任务细分，责任到人。</w:t>
      </w:r>
    </w:p>
    <w:p w14:paraId="4E1230E0" w14:textId="77777777" w:rsidR="007D5C5A" w:rsidRDefault="00220D45">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（二）大力开展园区环境污染第三</w:t>
      </w:r>
      <w:proofErr w:type="gramStart"/>
      <w:r>
        <w:rPr>
          <w:rFonts w:ascii="Times New Roman" w:eastAsia="楷体_GB2312" w:hAnsi="Times New Roman" w:cs="Times New Roman"/>
          <w:sz w:val="32"/>
          <w:szCs w:val="32"/>
        </w:rPr>
        <w:t>方治理</w:t>
      </w:r>
      <w:proofErr w:type="gramEnd"/>
      <w:r>
        <w:rPr>
          <w:rFonts w:ascii="Times New Roman" w:eastAsia="楷体_GB2312" w:hAnsi="Times New Roman" w:cs="Times New Roman"/>
          <w:sz w:val="32"/>
          <w:szCs w:val="32"/>
        </w:rPr>
        <w:t>服务</w:t>
      </w:r>
    </w:p>
    <w:p w14:paraId="2AE9D05A" w14:textId="77777777" w:rsidR="007D5C5A" w:rsidRDefault="00220D45">
      <w:pPr>
        <w:spacing w:line="60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根据省厅关于深入推进园区环境污染第三</w:t>
      </w:r>
      <w:proofErr w:type="gramStart"/>
      <w:r>
        <w:rPr>
          <w:rFonts w:ascii="Times New Roman" w:eastAsia="仿宋_GB2312" w:hAnsi="Times New Roman" w:cs="Times New Roman"/>
          <w:sz w:val="32"/>
          <w:szCs w:val="32"/>
        </w:rPr>
        <w:t>方治理</w:t>
      </w:r>
      <w:proofErr w:type="gramEnd"/>
      <w:r>
        <w:rPr>
          <w:rFonts w:ascii="Times New Roman" w:eastAsia="仿宋_GB2312" w:hAnsi="Times New Roman" w:cs="Times New Roman"/>
          <w:sz w:val="32"/>
          <w:szCs w:val="32"/>
        </w:rPr>
        <w:t>通知和湖南省园区第三</w:t>
      </w:r>
      <w:proofErr w:type="gramStart"/>
      <w:r>
        <w:rPr>
          <w:rFonts w:ascii="Times New Roman" w:eastAsia="仿宋_GB2312" w:hAnsi="Times New Roman" w:cs="Times New Roman"/>
          <w:sz w:val="32"/>
          <w:szCs w:val="32"/>
        </w:rPr>
        <w:t>方治理</w:t>
      </w:r>
      <w:proofErr w:type="gramEnd"/>
      <w:r>
        <w:rPr>
          <w:rFonts w:ascii="Times New Roman" w:eastAsia="仿宋_GB2312" w:hAnsi="Times New Roman" w:cs="Times New Roman"/>
          <w:sz w:val="32"/>
          <w:szCs w:val="32"/>
        </w:rPr>
        <w:t>服务规范要求，一是园区聘请了第三方环保管家，在工业园开展环境诊断、隐患排查、台</w:t>
      </w:r>
      <w:proofErr w:type="gramStart"/>
      <w:r>
        <w:rPr>
          <w:rFonts w:ascii="Times New Roman" w:eastAsia="仿宋_GB2312" w:hAnsi="Times New Roman" w:cs="Times New Roman"/>
          <w:sz w:val="32"/>
          <w:szCs w:val="32"/>
        </w:rPr>
        <w:t>账规范</w:t>
      </w:r>
      <w:proofErr w:type="gramEnd"/>
      <w:r>
        <w:rPr>
          <w:rFonts w:ascii="Times New Roman" w:eastAsia="仿宋_GB2312" w:hAnsi="Times New Roman" w:cs="Times New Roman"/>
          <w:sz w:val="32"/>
          <w:szCs w:val="32"/>
        </w:rPr>
        <w:t>管理等技术服务工作。</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是园区委托了具有资质第三方检</w:t>
      </w:r>
      <w:r>
        <w:rPr>
          <w:rFonts w:ascii="Times New Roman" w:eastAsia="仿宋_GB2312" w:hAnsi="Times New Roman" w:cs="Times New Roman"/>
          <w:sz w:val="32"/>
          <w:szCs w:val="32"/>
        </w:rPr>
        <w:lastRenderedPageBreak/>
        <w:t>测公司，根据环评要求，定期对园区地表水、地下水、环境空气、环境噪声和土壤进行季度性检测，及时全面掌握园区环境质量状况和对周边环境影响情况。</w:t>
      </w:r>
    </w:p>
    <w:p w14:paraId="66EAD167" w14:textId="77777777" w:rsidR="007D5C5A" w:rsidRDefault="00220D45">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（三）积极完善园区环境管理档案</w:t>
      </w:r>
    </w:p>
    <w:p w14:paraId="59704BE9" w14:textId="77777777" w:rsidR="007D5C5A" w:rsidRDefault="00220D45">
      <w:pPr>
        <w:spacing w:line="60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根据湖南省生态环境厅相关园区档案资料编制要求：</w:t>
      </w:r>
      <w:r>
        <w:rPr>
          <w:rFonts w:ascii="Times New Roman" w:eastAsia="仿宋_GB2312" w:hAnsi="Times New Roman" w:cs="Times New Roman" w:hint="eastAsia"/>
          <w:sz w:val="32"/>
          <w:szCs w:val="32"/>
        </w:rPr>
        <w:t>整理完成了三</w:t>
      </w:r>
      <w:r>
        <w:rPr>
          <w:rFonts w:ascii="Times New Roman" w:eastAsia="仿宋_GB2312" w:hAnsi="Times New Roman" w:cs="Times New Roman"/>
          <w:sz w:val="32"/>
          <w:szCs w:val="32"/>
        </w:rPr>
        <w:t>湾产业区</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家重点企业</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企一档</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工作；二是编写完成了湖南临湘工业园</w:t>
      </w:r>
      <w:r>
        <w:rPr>
          <w:rFonts w:ascii="Times New Roman" w:eastAsia="仿宋_GB2312" w:hAnsi="Times New Roman" w:cs="Times New Roman" w:hint="eastAsia"/>
          <w:sz w:val="32"/>
          <w:szCs w:val="32"/>
        </w:rPr>
        <w:t>三湾园</w:t>
      </w:r>
      <w:r>
        <w:rPr>
          <w:rFonts w:ascii="Times New Roman" w:eastAsia="仿宋_GB2312" w:hAnsi="Times New Roman" w:cs="Times New Roman"/>
          <w:sz w:val="32"/>
          <w:szCs w:val="32"/>
        </w:rPr>
        <w:t>区生态环境管理</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年度自评估报告及其附表内容；三是编写完成了园区环保信用评价自评报告及佐证资料</w:t>
      </w:r>
      <w:r>
        <w:rPr>
          <w:rFonts w:ascii="Times New Roman" w:eastAsia="楷体_GB2312" w:hAnsi="Times New Roman" w:cs="Times New Roman"/>
          <w:sz w:val="32"/>
          <w:szCs w:val="32"/>
        </w:rPr>
        <w:t>。</w:t>
      </w:r>
    </w:p>
    <w:p w14:paraId="441D0E46" w14:textId="77777777" w:rsidR="007D5C5A" w:rsidRDefault="00220D45">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（四）全面督促完成各项环保问题销号工作</w:t>
      </w:r>
    </w:p>
    <w:p w14:paraId="29B96B19" w14:textId="77777777" w:rsidR="007D5C5A" w:rsidRDefault="00220D45">
      <w:pPr>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对</w:t>
      </w:r>
      <w:r>
        <w:rPr>
          <w:rFonts w:ascii="Times New Roman" w:eastAsia="仿宋_GB2312" w:hAnsi="Times New Roman" w:cs="Times New Roman"/>
          <w:sz w:val="32"/>
          <w:szCs w:val="32"/>
        </w:rPr>
        <w:t>于第二轮中央环保督察反馈的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临湘工业园区环境保护水平低等问题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、第二轮中央环保督察转办涉及的三湾园区</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件信访举报件问题，全面督促企业整改，及时办结完成销号，并将销号资料进行存档。</w:t>
      </w:r>
    </w:p>
    <w:p w14:paraId="494E657D" w14:textId="77777777" w:rsidR="007D5C5A" w:rsidRDefault="00220D45">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（五）</w:t>
      </w:r>
      <w:r>
        <w:rPr>
          <w:rFonts w:ascii="Times New Roman" w:eastAsia="楷体_GB2312" w:hAnsi="Times New Roman" w:cs="Times New Roman" w:hint="eastAsia"/>
          <w:sz w:val="32"/>
          <w:szCs w:val="32"/>
        </w:rPr>
        <w:t>全面</w:t>
      </w:r>
      <w:r>
        <w:rPr>
          <w:rFonts w:ascii="Times New Roman" w:eastAsia="楷体_GB2312" w:hAnsi="Times New Roman" w:cs="Times New Roman"/>
          <w:sz w:val="32"/>
          <w:szCs w:val="32"/>
        </w:rPr>
        <w:t>加强园区环境问题监管力度</w:t>
      </w:r>
    </w:p>
    <w:p w14:paraId="5F984A38" w14:textId="77777777" w:rsidR="007D5C5A" w:rsidRDefault="00220D45">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一是制定了企业日常环保巡查计划，每周在园区范围开展一至两次巡查，发现问题及时解决，相关巡查资料进行存档备查。二是开展了园区企业环保问题大排查，制定了环保大排查工作方案，聘请</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位环保专家与工业园和环保站一起对园区各企业开展了环保排查工作，对排查的问题形成问题清单，督促企业及时整改，在到达其整改期限后，对各企业排查问题整改情况进行复查核实。三是开展了园区涉</w:t>
      </w:r>
      <w:r>
        <w:rPr>
          <w:rFonts w:ascii="Times New Roman" w:eastAsia="仿宋_GB2312" w:hAnsi="Times New Roman" w:cs="Times New Roman"/>
          <w:sz w:val="32"/>
          <w:szCs w:val="32"/>
        </w:rPr>
        <w:t>VOCs</w:t>
      </w:r>
      <w:proofErr w:type="gramStart"/>
      <w:r>
        <w:rPr>
          <w:rFonts w:ascii="Times New Roman" w:eastAsia="仿宋_GB2312" w:hAnsi="Times New Roman" w:cs="Times New Roman"/>
          <w:sz w:val="32"/>
          <w:szCs w:val="32"/>
        </w:rPr>
        <w:t>及危废企业</w:t>
      </w:r>
      <w:proofErr w:type="gramEnd"/>
      <w:r>
        <w:rPr>
          <w:rFonts w:ascii="Times New Roman" w:eastAsia="仿宋_GB2312" w:hAnsi="Times New Roman" w:cs="Times New Roman"/>
          <w:sz w:val="32"/>
          <w:szCs w:val="32"/>
        </w:rPr>
        <w:t>问题排查整治。督促园区重点涉</w:t>
      </w:r>
      <w:r>
        <w:rPr>
          <w:rFonts w:ascii="Times New Roman" w:eastAsia="仿宋_GB2312" w:hAnsi="Times New Roman" w:cs="Times New Roman"/>
          <w:sz w:val="32"/>
          <w:szCs w:val="32"/>
        </w:rPr>
        <w:t>VOCs</w:t>
      </w:r>
      <w:r>
        <w:rPr>
          <w:rFonts w:ascii="Times New Roman" w:eastAsia="仿宋_GB2312" w:hAnsi="Times New Roman" w:cs="Times New Roman"/>
          <w:sz w:val="32"/>
          <w:szCs w:val="32"/>
        </w:rPr>
        <w:t>企业（兆</w:t>
      </w:r>
      <w:proofErr w:type="gramStart"/>
      <w:r>
        <w:rPr>
          <w:rFonts w:ascii="Times New Roman" w:eastAsia="仿宋_GB2312" w:hAnsi="Times New Roman" w:cs="Times New Roman"/>
          <w:sz w:val="32"/>
          <w:szCs w:val="32"/>
        </w:rPr>
        <w:lastRenderedPageBreak/>
        <w:t>邦</w:t>
      </w:r>
      <w:proofErr w:type="gramEnd"/>
      <w:r>
        <w:rPr>
          <w:rFonts w:ascii="Times New Roman" w:eastAsia="仿宋_GB2312" w:hAnsi="Times New Roman" w:cs="Times New Roman" w:hint="eastAsia"/>
          <w:sz w:val="32"/>
          <w:szCs w:val="32"/>
        </w:rPr>
        <w:t>陶瓷</w:t>
      </w:r>
      <w:r>
        <w:rPr>
          <w:rFonts w:ascii="Times New Roman" w:eastAsia="仿宋_GB2312" w:hAnsi="Times New Roman" w:cs="Times New Roman"/>
          <w:sz w:val="32"/>
          <w:szCs w:val="32"/>
        </w:rPr>
        <w:t>）完成问题整改；开展园区</w:t>
      </w:r>
      <w:proofErr w:type="gramStart"/>
      <w:r>
        <w:rPr>
          <w:rFonts w:ascii="Times New Roman" w:eastAsia="仿宋_GB2312" w:hAnsi="Times New Roman" w:cs="Times New Roman"/>
          <w:sz w:val="32"/>
          <w:szCs w:val="32"/>
        </w:rPr>
        <w:t>危废问题</w:t>
      </w:r>
      <w:proofErr w:type="gramEnd"/>
      <w:r>
        <w:rPr>
          <w:rFonts w:ascii="Times New Roman" w:eastAsia="仿宋_GB2312" w:hAnsi="Times New Roman" w:cs="Times New Roman"/>
          <w:sz w:val="32"/>
          <w:szCs w:val="32"/>
        </w:rPr>
        <w:t>大排查，对园区内重点</w:t>
      </w:r>
      <w:proofErr w:type="gramStart"/>
      <w:r>
        <w:rPr>
          <w:rFonts w:ascii="Times New Roman" w:eastAsia="仿宋_GB2312" w:hAnsi="Times New Roman" w:cs="Times New Roman"/>
          <w:sz w:val="32"/>
          <w:szCs w:val="32"/>
        </w:rPr>
        <w:t>危废企业兆邦</w:t>
      </w:r>
      <w:proofErr w:type="gramEnd"/>
      <w:r>
        <w:rPr>
          <w:rFonts w:ascii="Times New Roman" w:eastAsia="仿宋_GB2312" w:hAnsi="Times New Roman" w:cs="Times New Roman" w:hint="eastAsia"/>
          <w:sz w:val="32"/>
          <w:szCs w:val="32"/>
        </w:rPr>
        <w:t>、发达、凯美、如虹、</w:t>
      </w:r>
      <w:proofErr w:type="gramStart"/>
      <w:r>
        <w:rPr>
          <w:rFonts w:ascii="Times New Roman" w:eastAsia="仿宋_GB2312" w:hAnsi="Times New Roman" w:cs="Times New Roman" w:hint="eastAsia"/>
          <w:sz w:val="32"/>
          <w:szCs w:val="32"/>
        </w:rPr>
        <w:t>远瑞机械</w:t>
      </w:r>
      <w:proofErr w:type="gramEnd"/>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完成问题整改并进行销号，同时监督森泰</w:t>
      </w:r>
      <w:proofErr w:type="gramStart"/>
      <w:r>
        <w:rPr>
          <w:rFonts w:ascii="Times New Roman" w:eastAsia="仿宋_GB2312" w:hAnsi="Times New Roman" w:cs="Times New Roman"/>
          <w:sz w:val="32"/>
          <w:szCs w:val="32"/>
        </w:rPr>
        <w:t>公司危废转运</w:t>
      </w:r>
      <w:proofErr w:type="gramEnd"/>
      <w:r>
        <w:rPr>
          <w:rFonts w:ascii="Times New Roman" w:eastAsia="仿宋_GB2312" w:hAnsi="Times New Roman" w:cs="Times New Roman"/>
          <w:sz w:val="32"/>
          <w:szCs w:val="32"/>
        </w:rPr>
        <w:t>，确保合法合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。四是加强了园区环境整治，加大三湾园区道路清扫保洁及洒水降尘工作力度，确保路面全天候保持温润，同时责令督促兆</w:t>
      </w:r>
      <w:proofErr w:type="gramStart"/>
      <w:r>
        <w:rPr>
          <w:rFonts w:ascii="Times New Roman" w:eastAsia="仿宋_GB2312" w:hAnsi="Times New Roman" w:cs="Times New Roman"/>
          <w:sz w:val="32"/>
          <w:szCs w:val="32"/>
        </w:rPr>
        <w:t>邦</w:t>
      </w:r>
      <w:proofErr w:type="gramEnd"/>
      <w:r>
        <w:rPr>
          <w:rFonts w:ascii="Times New Roman" w:eastAsia="仿宋_GB2312" w:hAnsi="Times New Roman" w:cs="Times New Roman"/>
          <w:sz w:val="32"/>
          <w:szCs w:val="32"/>
        </w:rPr>
        <w:t>、凯美、发达陶瓷等企业做好防尘降尘措施，确保设施正常运行。</w:t>
      </w:r>
    </w:p>
    <w:p w14:paraId="70643011" w14:textId="77777777" w:rsidR="007D5C5A" w:rsidRDefault="00220D45">
      <w:pPr>
        <w:spacing w:line="60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hint="eastAsia"/>
          <w:sz w:val="32"/>
          <w:szCs w:val="32"/>
        </w:rPr>
        <w:t>六</w:t>
      </w:r>
      <w:r>
        <w:rPr>
          <w:rFonts w:ascii="Times New Roman" w:eastAsia="楷体_GB2312" w:hAnsi="Times New Roman" w:cs="Times New Roman"/>
          <w:sz w:val="32"/>
          <w:szCs w:val="32"/>
        </w:rPr>
        <w:t>）精心组织园区企业培训提高企业环保意识</w:t>
      </w:r>
    </w:p>
    <w:p w14:paraId="4E94E154" w14:textId="77777777" w:rsidR="007D5C5A" w:rsidRDefault="00220D45">
      <w:pPr>
        <w:spacing w:line="60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园区聘请第三方公司专家就企业如何落实环保主题责任进行培训。培训内容包含《湖南省环境保护条例》、《中华人民共和国土壤污染防治法》和湖南省实施《中华人民共和国固体废物污染环境防治法》，重点宣讲环保法律中企业应履行的责任主体和责任范围，提高企业环保意识。</w:t>
      </w:r>
    </w:p>
    <w:p w14:paraId="409535BF" w14:textId="77777777" w:rsidR="007D5C5A" w:rsidRDefault="00220D45">
      <w:pPr>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四、园区生态环境管理存在主要问题和难题</w:t>
      </w:r>
    </w:p>
    <w:p w14:paraId="373BBF3F" w14:textId="77777777" w:rsidR="007D5C5A" w:rsidRDefault="00220D45">
      <w:pPr>
        <w:spacing w:line="600" w:lineRule="exact"/>
        <w:ind w:firstLineChars="200" w:firstLine="640"/>
        <w:outlineLvl w:val="1"/>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（一）进一步完善园区环境管理水平</w:t>
      </w:r>
    </w:p>
    <w:p w14:paraId="0A24AC15" w14:textId="77777777" w:rsidR="007D5C5A" w:rsidRDefault="00220D45">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根据园区“三线一单”管</w:t>
      </w:r>
      <w:proofErr w:type="gramStart"/>
      <w:r>
        <w:rPr>
          <w:rFonts w:ascii="Times New Roman" w:eastAsia="仿宋_GB2312" w:hAnsi="Times New Roman" w:cs="Times New Roman" w:hint="eastAsia"/>
          <w:color w:val="000000" w:themeColor="text1"/>
          <w:sz w:val="32"/>
          <w:szCs w:val="32"/>
        </w:rPr>
        <w:t>控要求</w:t>
      </w:r>
      <w:proofErr w:type="gramEnd"/>
      <w:r>
        <w:rPr>
          <w:rFonts w:ascii="Times New Roman" w:eastAsia="仿宋_GB2312" w:hAnsi="Times New Roman" w:cs="Times New Roman" w:hint="eastAsia"/>
          <w:color w:val="000000" w:themeColor="text1"/>
          <w:sz w:val="32"/>
          <w:szCs w:val="32"/>
        </w:rPr>
        <w:t>中园区存在主要环境问题园区环境管理不完善。一是园区企业环境管理档案不完善，需进一步补充完善三湾园区企业“</w:t>
      </w:r>
      <w:proofErr w:type="gramStart"/>
      <w:r>
        <w:rPr>
          <w:rFonts w:ascii="Times New Roman" w:eastAsia="仿宋_GB2312" w:hAnsi="Times New Roman" w:cs="Times New Roman" w:hint="eastAsia"/>
          <w:color w:val="000000" w:themeColor="text1"/>
          <w:sz w:val="32"/>
          <w:szCs w:val="32"/>
        </w:rPr>
        <w:t>一</w:t>
      </w:r>
      <w:proofErr w:type="gramEnd"/>
      <w:r>
        <w:rPr>
          <w:rFonts w:ascii="Times New Roman" w:eastAsia="仿宋_GB2312" w:hAnsi="Times New Roman" w:cs="Times New Roman" w:hint="eastAsia"/>
          <w:color w:val="000000" w:themeColor="text1"/>
          <w:sz w:val="32"/>
          <w:szCs w:val="32"/>
        </w:rPr>
        <w:t>企一档”资料库；二是园区在线监控水平不高，需根据省厅文件要求建设完善的环境信息监管平台。三是需及时开展环境影响跟踪评价，三湾园区</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017</w:t>
      </w:r>
      <w:r>
        <w:rPr>
          <w:rFonts w:ascii="Times New Roman" w:eastAsia="仿宋_GB2312" w:hAnsi="Times New Roman" w:cs="Times New Roman" w:hint="eastAsia"/>
          <w:color w:val="000000" w:themeColor="text1"/>
          <w:sz w:val="32"/>
          <w:szCs w:val="32"/>
        </w:rPr>
        <w:t>年取得</w:t>
      </w:r>
      <w:proofErr w:type="gramStart"/>
      <w:r>
        <w:rPr>
          <w:rFonts w:ascii="Times New Roman" w:eastAsia="仿宋_GB2312" w:hAnsi="Times New Roman" w:cs="Times New Roman" w:hint="eastAsia"/>
          <w:color w:val="000000" w:themeColor="text1"/>
          <w:sz w:val="32"/>
          <w:szCs w:val="32"/>
        </w:rPr>
        <w:t>回顾性环评</w:t>
      </w:r>
      <w:proofErr w:type="gramEnd"/>
      <w:r>
        <w:rPr>
          <w:rFonts w:ascii="Times New Roman" w:eastAsia="仿宋_GB2312" w:hAnsi="Times New Roman" w:cs="Times New Roman" w:hint="eastAsia"/>
          <w:color w:val="000000" w:themeColor="text1"/>
          <w:sz w:val="32"/>
          <w:szCs w:val="32"/>
        </w:rPr>
        <w:t>批复，根据《关于开展长江经济带产业园区环境影响跟踪评价工作的通知》（</w:t>
      </w:r>
      <w:proofErr w:type="gramStart"/>
      <w:r>
        <w:rPr>
          <w:rFonts w:ascii="Times New Roman" w:eastAsia="仿宋_GB2312" w:hAnsi="Times New Roman" w:cs="Times New Roman" w:hint="eastAsia"/>
          <w:color w:val="000000" w:themeColor="text1"/>
          <w:sz w:val="32"/>
          <w:szCs w:val="32"/>
        </w:rPr>
        <w:t>环办环评函</w:t>
      </w:r>
      <w:proofErr w:type="gramEnd"/>
      <w:r>
        <w:rPr>
          <w:rFonts w:ascii="Times New Roman" w:eastAsia="仿宋_GB2312" w:hAnsi="Times New Roman" w:cs="Times New Roman"/>
          <w:color w:val="000000" w:themeColor="text1"/>
          <w:sz w:val="32"/>
          <w:szCs w:val="32"/>
        </w:rPr>
        <w:t>[2017]1673</w:t>
      </w:r>
      <w:r>
        <w:rPr>
          <w:rFonts w:ascii="Times New Roman" w:eastAsia="仿宋_GB2312" w:hAnsi="Times New Roman" w:cs="Times New Roman"/>
          <w:color w:val="000000" w:themeColor="text1"/>
          <w:sz w:val="32"/>
          <w:szCs w:val="32"/>
        </w:rPr>
        <w:t>号）文件要求，开展规划环评</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年以上应推进加</w:t>
      </w:r>
      <w:r>
        <w:rPr>
          <w:rFonts w:ascii="Times New Roman" w:eastAsia="仿宋_GB2312" w:hAnsi="Times New Roman" w:cs="Times New Roman"/>
          <w:color w:val="000000" w:themeColor="text1"/>
          <w:sz w:val="32"/>
          <w:szCs w:val="32"/>
        </w:rPr>
        <w:lastRenderedPageBreak/>
        <w:t>快跟踪评价工作需要开展跟踪评价</w:t>
      </w:r>
      <w:r>
        <w:rPr>
          <w:rFonts w:ascii="Times New Roman" w:eastAsia="仿宋_GB2312" w:hAnsi="Times New Roman" w:cs="Times New Roman" w:hint="eastAsia"/>
          <w:color w:val="000000" w:themeColor="text1"/>
          <w:sz w:val="32"/>
          <w:szCs w:val="32"/>
        </w:rPr>
        <w:t>。</w:t>
      </w:r>
    </w:p>
    <w:p w14:paraId="3BEA4D17" w14:textId="77777777" w:rsidR="007D5C5A" w:rsidRDefault="00220D45">
      <w:pPr>
        <w:spacing w:line="600" w:lineRule="exact"/>
        <w:ind w:firstLineChars="200" w:firstLine="640"/>
        <w:outlineLvl w:val="1"/>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（二）进一步健全园区企业环保手续</w:t>
      </w:r>
    </w:p>
    <w:p w14:paraId="269C2C52" w14:textId="77777777" w:rsidR="007D5C5A" w:rsidRDefault="00220D45">
      <w:pPr>
        <w:pStyle w:val="2"/>
        <w:spacing w:after="0" w:line="600" w:lineRule="exact"/>
        <w:ind w:leftChars="0" w:left="0" w:firstLine="640"/>
        <w:rPr>
          <w:rFonts w:ascii="仿宋_GB2312" w:eastAsia="仿宋_GB2312" w:hAnsi="Times New Roman"/>
          <w:color w:val="000000" w:themeColor="text1"/>
          <w:szCs w:val="32"/>
        </w:rPr>
      </w:pPr>
      <w:r>
        <w:rPr>
          <w:rFonts w:ascii="仿宋_GB2312" w:eastAsia="仿宋_GB2312" w:hAnsi="Times New Roman" w:hint="eastAsia"/>
          <w:color w:val="000000" w:themeColor="text1"/>
          <w:szCs w:val="32"/>
        </w:rPr>
        <w:t>三湾园区内存在部分企业环保手续不健全，需督促企业尽快办理环评手续、排污许可证申办、应急预案备案及环保竣工验收等环保手续。</w:t>
      </w:r>
    </w:p>
    <w:p w14:paraId="505D0BC5" w14:textId="77777777" w:rsidR="007D5C5A" w:rsidRDefault="00220D45">
      <w:pPr>
        <w:spacing w:line="600" w:lineRule="exact"/>
        <w:ind w:firstLineChars="200" w:firstLine="640"/>
        <w:outlineLvl w:val="1"/>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（三）进一步优化园区产业结构和企业入园制度</w:t>
      </w:r>
    </w:p>
    <w:p w14:paraId="1C99776F" w14:textId="77777777" w:rsidR="007D5C5A" w:rsidRDefault="00220D45">
      <w:pPr>
        <w:pStyle w:val="2"/>
        <w:spacing w:after="0" w:line="600" w:lineRule="exact"/>
        <w:ind w:leftChars="0" w:left="0" w:firstLine="640"/>
        <w:rPr>
          <w:rFonts w:ascii="Times New Roman" w:eastAsia="仿宋_GB2312" w:hAnsi="Times New Roman"/>
          <w:color w:val="000000" w:themeColor="text1"/>
          <w:szCs w:val="32"/>
        </w:rPr>
      </w:pPr>
      <w:r>
        <w:rPr>
          <w:rFonts w:ascii="Times New Roman" w:eastAsia="仿宋_GB2312" w:hAnsi="Times New Roman" w:hint="eastAsia"/>
          <w:color w:val="000000" w:themeColor="text1"/>
          <w:szCs w:val="32"/>
        </w:rPr>
        <w:t>根据园区规划环评批复要求优化园区产业结构、打造钓具浮漂小镇，重点发展特色产业，企业入园严格执行准入条件。</w:t>
      </w:r>
    </w:p>
    <w:p w14:paraId="4687A242" w14:textId="77777777" w:rsidR="007D5C5A" w:rsidRDefault="00220D45">
      <w:pPr>
        <w:spacing w:line="600" w:lineRule="exact"/>
        <w:ind w:firstLineChars="200" w:firstLine="640"/>
        <w:outlineLvl w:val="1"/>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（四）进一步加强重点排污企业监管</w:t>
      </w:r>
    </w:p>
    <w:p w14:paraId="5C689C03" w14:textId="77777777" w:rsidR="007D5C5A" w:rsidRDefault="00220D45">
      <w:pPr>
        <w:pStyle w:val="2"/>
        <w:spacing w:after="0" w:line="600" w:lineRule="exact"/>
        <w:ind w:leftChars="0" w:left="0" w:firstLine="640"/>
        <w:rPr>
          <w:rFonts w:ascii="Times New Roman" w:eastAsia="仿宋_GB2312" w:hAnsi="Times New Roman"/>
          <w:color w:val="FF0000"/>
          <w:szCs w:val="32"/>
        </w:rPr>
      </w:pPr>
      <w:r>
        <w:rPr>
          <w:rFonts w:ascii="Times New Roman" w:eastAsia="仿宋_GB2312" w:hAnsi="Times New Roman" w:hint="eastAsia"/>
          <w:color w:val="000000" w:themeColor="text1"/>
          <w:szCs w:val="32"/>
        </w:rPr>
        <w:t>加强对重点排污企业的监管，尤其是针对上年度大排查、大整治问题企业进一步加强监管，避免企业再次出现环保问题。</w:t>
      </w:r>
    </w:p>
    <w:p w14:paraId="3435F75B" w14:textId="77777777" w:rsidR="007D5C5A" w:rsidRDefault="00220D45">
      <w:pPr>
        <w:spacing w:line="60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五、下一步工作计划</w:t>
      </w:r>
    </w:p>
    <w:p w14:paraId="155F36DA" w14:textId="77777777" w:rsidR="007D5C5A" w:rsidRDefault="00220D45">
      <w:pPr>
        <w:spacing w:line="600" w:lineRule="exact"/>
        <w:ind w:firstLineChars="200" w:firstLine="640"/>
        <w:outlineLvl w:val="1"/>
        <w:rPr>
          <w:rFonts w:ascii="Times New Roman" w:eastAsia="仿宋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（一）</w:t>
      </w:r>
      <w:r>
        <w:rPr>
          <w:rFonts w:ascii="Times New Roman" w:eastAsia="仿宋_GB2312" w:hAnsi="Times New Roman" w:cs="Times New Roman"/>
          <w:color w:val="000000" w:themeColor="text1"/>
          <w:sz w:val="32"/>
          <w:szCs w:val="32"/>
        </w:rPr>
        <w:t>持续开展园区环境污染第三方治理，提高园区环境管理水平</w:t>
      </w:r>
    </w:p>
    <w:p w14:paraId="00C8060B" w14:textId="77777777" w:rsidR="007D5C5A" w:rsidRDefault="00220D45">
      <w:pPr>
        <w:pStyle w:val="2"/>
        <w:snapToGrid w:val="0"/>
        <w:spacing w:after="0" w:line="600" w:lineRule="exact"/>
        <w:ind w:leftChars="0" w:left="0" w:firstLine="640"/>
        <w:rPr>
          <w:rFonts w:ascii="Times New Roman" w:eastAsia="仿宋_GB2312" w:hAnsi="Times New Roman"/>
          <w:color w:val="000000" w:themeColor="text1"/>
          <w:szCs w:val="32"/>
        </w:rPr>
      </w:pPr>
      <w:r>
        <w:rPr>
          <w:rFonts w:ascii="Times New Roman" w:eastAsia="仿宋_GB2312" w:hAnsi="Times New Roman"/>
          <w:color w:val="000000" w:themeColor="text1"/>
          <w:szCs w:val="32"/>
        </w:rPr>
        <w:t>一是持续引进第三</w:t>
      </w:r>
      <w:proofErr w:type="gramStart"/>
      <w:r>
        <w:rPr>
          <w:rFonts w:ascii="Times New Roman" w:eastAsia="仿宋_GB2312" w:hAnsi="Times New Roman"/>
          <w:color w:val="000000" w:themeColor="text1"/>
          <w:szCs w:val="32"/>
        </w:rPr>
        <w:t>方服务</w:t>
      </w:r>
      <w:proofErr w:type="gramEnd"/>
      <w:r>
        <w:rPr>
          <w:rFonts w:ascii="Times New Roman" w:eastAsia="仿宋_GB2312" w:hAnsi="Times New Roman"/>
          <w:color w:val="000000" w:themeColor="text1"/>
          <w:szCs w:val="32"/>
        </w:rPr>
        <w:t>单位作为园区环保管家，协助园区对园区进行生态环境监管，进一步完善园区企业环境管理档案，</w:t>
      </w:r>
      <w:r>
        <w:rPr>
          <w:rFonts w:ascii="Times New Roman" w:eastAsia="仿宋_GB2312" w:hAnsi="Times New Roman"/>
          <w:color w:val="000000" w:themeColor="text1"/>
          <w:szCs w:val="32"/>
        </w:rPr>
        <w:t>2022</w:t>
      </w:r>
      <w:r>
        <w:rPr>
          <w:rFonts w:ascii="Times New Roman" w:eastAsia="仿宋_GB2312" w:hAnsi="Times New Roman"/>
          <w:color w:val="000000" w:themeColor="text1"/>
          <w:szCs w:val="32"/>
        </w:rPr>
        <w:t>年年底之前更新并补充完善三湾园区</w:t>
      </w:r>
      <w:r>
        <w:rPr>
          <w:rFonts w:ascii="Times New Roman" w:eastAsia="仿宋_GB2312" w:hAnsi="Times New Roman"/>
          <w:color w:val="000000" w:themeColor="text1"/>
          <w:szCs w:val="32"/>
        </w:rPr>
        <w:t>“</w:t>
      </w:r>
      <w:proofErr w:type="gramStart"/>
      <w:r>
        <w:rPr>
          <w:rFonts w:ascii="Times New Roman" w:eastAsia="仿宋_GB2312" w:hAnsi="Times New Roman"/>
          <w:color w:val="000000" w:themeColor="text1"/>
          <w:szCs w:val="32"/>
        </w:rPr>
        <w:t>一</w:t>
      </w:r>
      <w:proofErr w:type="gramEnd"/>
      <w:r>
        <w:rPr>
          <w:rFonts w:ascii="Times New Roman" w:eastAsia="仿宋_GB2312" w:hAnsi="Times New Roman"/>
          <w:color w:val="000000" w:themeColor="text1"/>
          <w:szCs w:val="32"/>
        </w:rPr>
        <w:t>企一档</w:t>
      </w:r>
      <w:r>
        <w:rPr>
          <w:rFonts w:ascii="Times New Roman" w:eastAsia="仿宋_GB2312" w:hAnsi="Times New Roman"/>
          <w:color w:val="000000" w:themeColor="text1"/>
          <w:szCs w:val="32"/>
        </w:rPr>
        <w:t>”</w:t>
      </w:r>
      <w:r>
        <w:rPr>
          <w:rFonts w:ascii="Times New Roman" w:eastAsia="仿宋_GB2312" w:hAnsi="Times New Roman"/>
          <w:color w:val="000000" w:themeColor="text1"/>
          <w:szCs w:val="32"/>
        </w:rPr>
        <w:t>资料库。二是在现有平台基础上通过分期建设进一步完善园区环境管理监管信息平台。通过合法合</w:t>
      </w:r>
      <w:proofErr w:type="gramStart"/>
      <w:r>
        <w:rPr>
          <w:rFonts w:ascii="Times New Roman" w:eastAsia="仿宋_GB2312" w:hAnsi="Times New Roman"/>
          <w:color w:val="000000" w:themeColor="text1"/>
          <w:szCs w:val="32"/>
        </w:rPr>
        <w:t>规</w:t>
      </w:r>
      <w:proofErr w:type="gramEnd"/>
      <w:r>
        <w:rPr>
          <w:rFonts w:ascii="Times New Roman" w:eastAsia="仿宋_GB2312" w:hAnsi="Times New Roman"/>
          <w:color w:val="000000" w:themeColor="text1"/>
          <w:szCs w:val="32"/>
        </w:rPr>
        <w:t>的采购程序，确定第三</w:t>
      </w:r>
      <w:proofErr w:type="gramStart"/>
      <w:r>
        <w:rPr>
          <w:rFonts w:ascii="Times New Roman" w:eastAsia="仿宋_GB2312" w:hAnsi="Times New Roman"/>
          <w:color w:val="000000" w:themeColor="text1"/>
          <w:szCs w:val="32"/>
        </w:rPr>
        <w:t>方服务</w:t>
      </w:r>
      <w:proofErr w:type="gramEnd"/>
      <w:r>
        <w:rPr>
          <w:rFonts w:ascii="Times New Roman" w:eastAsia="仿宋_GB2312" w:hAnsi="Times New Roman"/>
          <w:color w:val="000000" w:themeColor="text1"/>
          <w:szCs w:val="32"/>
        </w:rPr>
        <w:t>单位，根据相关文件要求委托第三方公司进行建设。目前已向市政府提交申请采购报告，按采购程序办理</w:t>
      </w:r>
      <w:r>
        <w:rPr>
          <w:rFonts w:ascii="Times New Roman" w:eastAsia="仿宋_GB2312" w:hAnsi="Times New Roman"/>
          <w:color w:val="000000" w:themeColor="text1"/>
          <w:szCs w:val="32"/>
        </w:rPr>
        <w:lastRenderedPageBreak/>
        <w:t>手续，预计</w:t>
      </w:r>
      <w:r>
        <w:rPr>
          <w:rFonts w:ascii="Times New Roman" w:eastAsia="仿宋_GB2312" w:hAnsi="Times New Roman"/>
          <w:color w:val="000000" w:themeColor="text1"/>
          <w:szCs w:val="32"/>
        </w:rPr>
        <w:t>3</w:t>
      </w:r>
      <w:r>
        <w:rPr>
          <w:rFonts w:ascii="Times New Roman" w:eastAsia="仿宋_GB2312" w:hAnsi="Times New Roman"/>
          <w:color w:val="000000" w:themeColor="text1"/>
          <w:szCs w:val="32"/>
        </w:rPr>
        <w:t>月底完成硬件系统建设，</w:t>
      </w:r>
      <w:r>
        <w:rPr>
          <w:rFonts w:ascii="Times New Roman" w:eastAsia="仿宋_GB2312" w:hAnsi="Times New Roman"/>
          <w:color w:val="000000" w:themeColor="text1"/>
          <w:szCs w:val="32"/>
        </w:rPr>
        <w:t>6</w:t>
      </w:r>
      <w:r>
        <w:rPr>
          <w:rFonts w:ascii="Times New Roman" w:eastAsia="仿宋_GB2312" w:hAnsi="Times New Roman"/>
          <w:color w:val="000000" w:themeColor="text1"/>
          <w:szCs w:val="32"/>
        </w:rPr>
        <w:t>月底完成与省平台数据联网上传。三是及时开展园区环境影响跟踪评价。园区通过合法合</w:t>
      </w:r>
      <w:proofErr w:type="gramStart"/>
      <w:r>
        <w:rPr>
          <w:rFonts w:ascii="Times New Roman" w:eastAsia="仿宋_GB2312" w:hAnsi="Times New Roman"/>
          <w:color w:val="000000" w:themeColor="text1"/>
          <w:szCs w:val="32"/>
        </w:rPr>
        <w:t>规</w:t>
      </w:r>
      <w:proofErr w:type="gramEnd"/>
      <w:r>
        <w:rPr>
          <w:rFonts w:ascii="Times New Roman" w:eastAsia="仿宋_GB2312" w:hAnsi="Times New Roman"/>
          <w:color w:val="000000" w:themeColor="text1"/>
          <w:szCs w:val="32"/>
        </w:rPr>
        <w:t>的采购程序，确定第三</w:t>
      </w:r>
      <w:proofErr w:type="gramStart"/>
      <w:r>
        <w:rPr>
          <w:rFonts w:ascii="Times New Roman" w:eastAsia="仿宋_GB2312" w:hAnsi="Times New Roman"/>
          <w:color w:val="000000" w:themeColor="text1"/>
          <w:szCs w:val="32"/>
        </w:rPr>
        <w:t>方服务</w:t>
      </w:r>
      <w:proofErr w:type="gramEnd"/>
      <w:r>
        <w:rPr>
          <w:rFonts w:ascii="Times New Roman" w:eastAsia="仿宋_GB2312" w:hAnsi="Times New Roman"/>
          <w:color w:val="000000" w:themeColor="text1"/>
          <w:szCs w:val="32"/>
        </w:rPr>
        <w:t>单位，</w:t>
      </w:r>
      <w:r>
        <w:rPr>
          <w:rFonts w:ascii="Times New Roman" w:eastAsia="仿宋_GB2312" w:hAnsi="Times New Roman"/>
          <w:color w:val="000000" w:themeColor="text1"/>
          <w:szCs w:val="32"/>
        </w:rPr>
        <w:t>12</w:t>
      </w:r>
      <w:r>
        <w:rPr>
          <w:rFonts w:ascii="Times New Roman" w:eastAsia="仿宋_GB2312" w:hAnsi="Times New Roman"/>
          <w:color w:val="000000" w:themeColor="text1"/>
          <w:szCs w:val="32"/>
        </w:rPr>
        <w:t>月底之前完成跟踪评价编制并备案。</w:t>
      </w:r>
    </w:p>
    <w:p w14:paraId="149C73FE" w14:textId="77777777" w:rsidR="007D5C5A" w:rsidRDefault="00220D45">
      <w:pPr>
        <w:spacing w:line="600" w:lineRule="exact"/>
        <w:ind w:firstLineChars="200" w:firstLine="640"/>
        <w:outlineLvl w:val="1"/>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（二）加快办理企业环保手续</w:t>
      </w:r>
    </w:p>
    <w:p w14:paraId="511AA041" w14:textId="77777777" w:rsidR="007D5C5A" w:rsidRDefault="00220D45">
      <w:pPr>
        <w:pStyle w:val="2"/>
        <w:snapToGrid w:val="0"/>
        <w:spacing w:after="0" w:line="600" w:lineRule="exact"/>
        <w:ind w:leftChars="0" w:left="0" w:firstLine="640"/>
        <w:rPr>
          <w:rFonts w:ascii="Times New Roman" w:eastAsia="仿宋_GB2312" w:hAnsi="Times New Roman"/>
          <w:color w:val="000000" w:themeColor="text1"/>
          <w:szCs w:val="32"/>
        </w:rPr>
      </w:pPr>
      <w:r>
        <w:rPr>
          <w:rFonts w:ascii="Times New Roman" w:eastAsia="仿宋_GB2312" w:hAnsi="Times New Roman" w:hint="eastAsia"/>
          <w:color w:val="000000" w:themeColor="text1"/>
          <w:szCs w:val="32"/>
        </w:rPr>
        <w:t>委托第三</w:t>
      </w:r>
      <w:proofErr w:type="gramStart"/>
      <w:r>
        <w:rPr>
          <w:rFonts w:ascii="Times New Roman" w:eastAsia="仿宋_GB2312" w:hAnsi="Times New Roman" w:hint="eastAsia"/>
          <w:color w:val="000000" w:themeColor="text1"/>
          <w:szCs w:val="32"/>
        </w:rPr>
        <w:t>方服务</w:t>
      </w:r>
      <w:proofErr w:type="gramEnd"/>
      <w:r>
        <w:rPr>
          <w:rFonts w:ascii="Times New Roman" w:eastAsia="仿宋_GB2312" w:hAnsi="Times New Roman" w:hint="eastAsia"/>
          <w:color w:val="000000" w:themeColor="text1"/>
          <w:szCs w:val="32"/>
        </w:rPr>
        <w:t>单位</w:t>
      </w:r>
      <w:bookmarkStart w:id="2" w:name="_Hlk95987060"/>
      <w:r>
        <w:rPr>
          <w:rFonts w:ascii="Times New Roman" w:eastAsia="仿宋_GB2312" w:hAnsi="Times New Roman" w:hint="eastAsia"/>
          <w:color w:val="000000" w:themeColor="text1"/>
          <w:szCs w:val="32"/>
        </w:rPr>
        <w:t>对园区企业进行全面排查梳理，对环保手续不健全企业建立</w:t>
      </w:r>
      <w:proofErr w:type="gramStart"/>
      <w:r>
        <w:rPr>
          <w:rFonts w:ascii="Times New Roman" w:eastAsia="仿宋_GB2312" w:hAnsi="Times New Roman" w:hint="eastAsia"/>
          <w:color w:val="000000" w:themeColor="text1"/>
          <w:szCs w:val="32"/>
        </w:rPr>
        <w:t>清单台</w:t>
      </w:r>
      <w:proofErr w:type="gramEnd"/>
      <w:r>
        <w:rPr>
          <w:rFonts w:ascii="Times New Roman" w:eastAsia="仿宋_GB2312" w:hAnsi="Times New Roman" w:hint="eastAsia"/>
          <w:color w:val="000000" w:themeColor="text1"/>
          <w:szCs w:val="32"/>
        </w:rPr>
        <w:t>账，定期更新，督促企业加快办理环保手续，对限期未完善环保手续的项目予以严厉打击。</w:t>
      </w:r>
      <w:bookmarkEnd w:id="2"/>
    </w:p>
    <w:p w14:paraId="0582BFD0" w14:textId="77777777" w:rsidR="007D5C5A" w:rsidRDefault="00220D45">
      <w:pPr>
        <w:spacing w:line="600" w:lineRule="exact"/>
        <w:ind w:firstLineChars="200" w:firstLine="640"/>
        <w:outlineLvl w:val="1"/>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（三）优化园区产业结构升级，严把企业入园关</w:t>
      </w:r>
    </w:p>
    <w:p w14:paraId="0405306F" w14:textId="77777777" w:rsidR="007D5C5A" w:rsidRDefault="00220D45">
      <w:pPr>
        <w:pStyle w:val="2"/>
        <w:snapToGrid w:val="0"/>
        <w:spacing w:after="0" w:line="600" w:lineRule="exact"/>
        <w:ind w:leftChars="0" w:left="0" w:firstLine="640"/>
        <w:rPr>
          <w:rFonts w:ascii="Times New Roman" w:eastAsia="仿宋_GB2312" w:hAnsi="Times New Roman"/>
          <w:color w:val="000000" w:themeColor="text1"/>
          <w:szCs w:val="32"/>
        </w:rPr>
      </w:pPr>
      <w:r>
        <w:rPr>
          <w:rFonts w:ascii="Times New Roman" w:eastAsia="仿宋_GB2312" w:hAnsi="Times New Roman" w:hint="eastAsia"/>
          <w:color w:val="000000" w:themeColor="text1"/>
          <w:szCs w:val="32"/>
        </w:rPr>
        <w:t>优化园区产业结构，不再引进三类工业企业建设，对园区内环保手续不健全，环保措施不到位，落后淘汰产能企业进行全面清理，根据园区产业定位大力发展新型建材及浮标钓具企业，打造特色浮标钓具小镇。制定完善的企业入园审核制度，同时委托第三</w:t>
      </w:r>
      <w:proofErr w:type="gramStart"/>
      <w:r>
        <w:rPr>
          <w:rFonts w:ascii="Times New Roman" w:eastAsia="仿宋_GB2312" w:hAnsi="Times New Roman" w:hint="eastAsia"/>
          <w:color w:val="000000" w:themeColor="text1"/>
          <w:szCs w:val="32"/>
        </w:rPr>
        <w:t>方服务</w:t>
      </w:r>
      <w:proofErr w:type="gramEnd"/>
      <w:r>
        <w:rPr>
          <w:rFonts w:ascii="Times New Roman" w:eastAsia="仿宋_GB2312" w:hAnsi="Times New Roman" w:hint="eastAsia"/>
          <w:color w:val="000000" w:themeColor="text1"/>
          <w:szCs w:val="32"/>
        </w:rPr>
        <w:t>单位协助</w:t>
      </w:r>
      <w:proofErr w:type="gramStart"/>
      <w:r>
        <w:rPr>
          <w:rFonts w:ascii="Times New Roman" w:eastAsia="仿宋_GB2312" w:hAnsi="Times New Roman" w:hint="eastAsia"/>
          <w:color w:val="000000" w:themeColor="text1"/>
          <w:szCs w:val="32"/>
        </w:rPr>
        <w:t>园区加大</w:t>
      </w:r>
      <w:proofErr w:type="gramEnd"/>
      <w:r>
        <w:rPr>
          <w:rFonts w:ascii="Times New Roman" w:eastAsia="仿宋_GB2312" w:hAnsi="Times New Roman" w:hint="eastAsia"/>
          <w:color w:val="000000" w:themeColor="text1"/>
          <w:szCs w:val="32"/>
        </w:rPr>
        <w:t>对入园企业审核力度，确保入园企业落实环评及“三同时”管理制度。</w:t>
      </w:r>
    </w:p>
    <w:p w14:paraId="561FC9B2" w14:textId="77777777" w:rsidR="007D5C5A" w:rsidRDefault="00220D45">
      <w:pPr>
        <w:spacing w:line="600" w:lineRule="exact"/>
        <w:ind w:firstLineChars="200" w:firstLine="640"/>
        <w:outlineLvl w:val="1"/>
        <w:rPr>
          <w:rFonts w:ascii="楷体_GB2312" w:eastAsia="楷体_GB2312" w:hAnsi="Times New Roman" w:cs="Times New Roman"/>
          <w:color w:val="000000" w:themeColor="text1"/>
          <w:sz w:val="32"/>
          <w:szCs w:val="32"/>
        </w:rPr>
      </w:pPr>
      <w:r>
        <w:rPr>
          <w:rFonts w:ascii="楷体_GB2312" w:eastAsia="楷体_GB2312" w:hAnsi="Times New Roman" w:cs="Times New Roman" w:hint="eastAsia"/>
          <w:color w:val="000000" w:themeColor="text1"/>
          <w:sz w:val="32"/>
          <w:szCs w:val="32"/>
        </w:rPr>
        <w:t>（四）加强对重点排污企业监管</w:t>
      </w:r>
    </w:p>
    <w:p w14:paraId="1C89946C" w14:textId="77777777" w:rsidR="007D5C5A" w:rsidRDefault="00220D45">
      <w:pPr>
        <w:pStyle w:val="2"/>
        <w:snapToGrid w:val="0"/>
        <w:spacing w:after="0" w:line="600" w:lineRule="exact"/>
        <w:ind w:leftChars="0" w:left="0" w:firstLine="640"/>
        <w:rPr>
          <w:rFonts w:ascii="Times New Roman" w:eastAsia="仿宋_GB2312" w:hAnsi="Times New Roman"/>
          <w:color w:val="000000" w:themeColor="text1"/>
          <w:szCs w:val="32"/>
        </w:rPr>
      </w:pPr>
      <w:r>
        <w:rPr>
          <w:rFonts w:ascii="Times New Roman" w:eastAsia="仿宋_GB2312" w:hAnsi="Times New Roman" w:hint="eastAsia"/>
          <w:color w:val="000000" w:themeColor="text1"/>
          <w:szCs w:val="32"/>
        </w:rPr>
        <w:t>根据上级环保主管部门要求，定期组织开展园区环境风险隐患排查；定期组织开展园区环境问题大排查、大整治；组织第三</w:t>
      </w:r>
      <w:proofErr w:type="gramStart"/>
      <w:r>
        <w:rPr>
          <w:rFonts w:ascii="Times New Roman" w:eastAsia="仿宋_GB2312" w:hAnsi="Times New Roman" w:hint="eastAsia"/>
          <w:color w:val="000000" w:themeColor="text1"/>
          <w:szCs w:val="32"/>
        </w:rPr>
        <w:t>方服务</w:t>
      </w:r>
      <w:proofErr w:type="gramEnd"/>
      <w:r>
        <w:rPr>
          <w:rFonts w:ascii="Times New Roman" w:eastAsia="仿宋_GB2312" w:hAnsi="Times New Roman" w:hint="eastAsia"/>
          <w:color w:val="000000" w:themeColor="text1"/>
          <w:szCs w:val="32"/>
        </w:rPr>
        <w:t>单位制定园区企业日常巡查监管方案，定期进行巡查监管；针对三湾园区纳入重点排污单位的陶瓷企业</w:t>
      </w:r>
      <w:proofErr w:type="gramStart"/>
      <w:r>
        <w:rPr>
          <w:rFonts w:ascii="Times New Roman" w:eastAsia="仿宋_GB2312" w:hAnsi="Times New Roman" w:hint="eastAsia"/>
          <w:color w:val="000000" w:themeColor="text1"/>
          <w:szCs w:val="32"/>
        </w:rPr>
        <w:t>建立问</w:t>
      </w:r>
      <w:proofErr w:type="gramEnd"/>
      <w:r>
        <w:rPr>
          <w:rFonts w:ascii="Times New Roman" w:eastAsia="仿宋_GB2312" w:hAnsi="Times New Roman" w:hint="eastAsia"/>
          <w:color w:val="000000" w:themeColor="text1"/>
          <w:szCs w:val="32"/>
        </w:rPr>
        <w:t>整改销号制度，发现问题及时督促企业整改，定期未完成整改的进行追查问责。</w:t>
      </w:r>
      <w:bookmarkEnd w:id="0"/>
    </w:p>
    <w:p w14:paraId="650FB625" w14:textId="77777777" w:rsidR="007D5C5A" w:rsidRDefault="00220D45">
      <w:pPr>
        <w:pStyle w:val="2"/>
        <w:spacing w:after="0" w:line="600" w:lineRule="exact"/>
        <w:ind w:leftChars="0" w:left="0" w:firstLine="640"/>
        <w:rPr>
          <w:rFonts w:ascii="仿宋_GB2312" w:eastAsia="仿宋_GB2312" w:hAnsi="Times New Roman"/>
          <w:szCs w:val="32"/>
        </w:rPr>
      </w:pPr>
      <w:r>
        <w:rPr>
          <w:rFonts w:ascii="仿宋_GB2312" w:eastAsia="仿宋_GB2312" w:hAnsi="Times New Roman" w:hint="eastAsia"/>
          <w:szCs w:val="32"/>
        </w:rPr>
        <w:lastRenderedPageBreak/>
        <w:t>附表：园区年度报告表格</w:t>
      </w:r>
    </w:p>
    <w:p w14:paraId="26CB8B26" w14:textId="77777777" w:rsidR="007D5C5A" w:rsidRDefault="007D5C5A">
      <w:pPr>
        <w:pStyle w:val="2"/>
        <w:spacing w:after="0" w:line="600" w:lineRule="exact"/>
        <w:ind w:leftChars="0" w:left="0" w:firstLineChars="0" w:firstLine="0"/>
        <w:rPr>
          <w:rFonts w:ascii="Times New Roman" w:eastAsia="仿宋" w:hAnsi="Times New Roman"/>
          <w:szCs w:val="32"/>
        </w:rPr>
      </w:pPr>
    </w:p>
    <w:p w14:paraId="69A6053F" w14:textId="77777777" w:rsidR="007D5C5A" w:rsidRDefault="007D5C5A">
      <w:pPr>
        <w:pStyle w:val="2"/>
        <w:spacing w:after="0" w:line="600" w:lineRule="exact"/>
        <w:ind w:leftChars="0" w:left="0" w:firstLineChars="0" w:firstLine="0"/>
        <w:rPr>
          <w:rFonts w:ascii="Times New Roman" w:eastAsia="仿宋" w:hAnsi="Times New Roman"/>
          <w:szCs w:val="32"/>
        </w:rPr>
      </w:pPr>
    </w:p>
    <w:p w14:paraId="212436ED" w14:textId="77777777" w:rsidR="007D5C5A" w:rsidRDefault="007D5C5A">
      <w:pPr>
        <w:pStyle w:val="2"/>
        <w:spacing w:after="0" w:line="600" w:lineRule="exact"/>
        <w:ind w:leftChars="0" w:left="0" w:firstLineChars="0" w:firstLine="0"/>
        <w:rPr>
          <w:rFonts w:ascii="Times New Roman" w:eastAsia="仿宋" w:hAnsi="Times New Roman"/>
          <w:szCs w:val="32"/>
        </w:rPr>
      </w:pPr>
    </w:p>
    <w:p w14:paraId="055BF14D" w14:textId="77777777" w:rsidR="007D5C5A" w:rsidRDefault="00220D45">
      <w:pPr>
        <w:pStyle w:val="2"/>
        <w:spacing w:after="0" w:line="600" w:lineRule="exact"/>
        <w:ind w:leftChars="0" w:left="0" w:firstLineChars="600" w:firstLine="2256"/>
        <w:rPr>
          <w:rFonts w:ascii="仿宋_GB2312" w:eastAsia="仿宋_GB2312" w:hAnsi="Times New Roman"/>
          <w:szCs w:val="32"/>
        </w:rPr>
      </w:pPr>
      <w:r>
        <w:rPr>
          <w:rFonts w:ascii="仿宋_GB2312" w:eastAsia="仿宋_GB2312" w:hAnsi="Times New Roman" w:hint="eastAsia"/>
          <w:spacing w:val="28"/>
          <w:szCs w:val="32"/>
        </w:rPr>
        <w:t>临湘高新技术产业开发区</w:t>
      </w:r>
      <w:r>
        <w:rPr>
          <w:rFonts w:ascii="仿宋_GB2312" w:eastAsia="仿宋_GB2312" w:hAnsi="Times New Roman" w:hint="eastAsia"/>
          <w:szCs w:val="32"/>
        </w:rPr>
        <w:t>管理委员会</w:t>
      </w:r>
    </w:p>
    <w:p w14:paraId="3344CA3A" w14:textId="77777777" w:rsidR="007D5C5A" w:rsidRDefault="00220D45">
      <w:pPr>
        <w:pStyle w:val="2"/>
        <w:spacing w:after="0" w:line="600" w:lineRule="exact"/>
        <w:ind w:leftChars="0" w:left="0" w:firstLine="640"/>
        <w:rPr>
          <w:rFonts w:ascii="Times New Roman" w:eastAsia="仿宋_GB2312" w:hAnsi="Times New Roman"/>
          <w:szCs w:val="32"/>
        </w:rPr>
      </w:pPr>
      <w:r>
        <w:rPr>
          <w:rFonts w:ascii="仿宋_GB2312" w:eastAsia="仿宋_GB2312" w:hAnsi="Times New Roman" w:hint="eastAsia"/>
          <w:szCs w:val="32"/>
        </w:rPr>
        <w:t xml:space="preserve">                   </w:t>
      </w:r>
      <w:r>
        <w:rPr>
          <w:rFonts w:ascii="仿宋_GB2312" w:eastAsia="仿宋_GB2312" w:hAnsi="Times New Roman"/>
          <w:szCs w:val="32"/>
        </w:rPr>
        <w:t xml:space="preserve">  </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2</w:t>
      </w:r>
      <w:r>
        <w:rPr>
          <w:rFonts w:ascii="Times New Roman" w:eastAsia="仿宋_GB2312" w:hAnsi="Times New Roman"/>
          <w:szCs w:val="32"/>
        </w:rPr>
        <w:t>月</w:t>
      </w:r>
      <w:r>
        <w:rPr>
          <w:rFonts w:ascii="Times New Roman" w:eastAsia="仿宋_GB2312" w:hAnsi="Times New Roman"/>
          <w:szCs w:val="32"/>
        </w:rPr>
        <w:t>23</w:t>
      </w:r>
      <w:r>
        <w:rPr>
          <w:rFonts w:ascii="Times New Roman" w:eastAsia="仿宋_GB2312" w:hAnsi="Times New Roman"/>
          <w:szCs w:val="32"/>
        </w:rPr>
        <w:t>日</w:t>
      </w:r>
    </w:p>
    <w:sectPr w:rsidR="007D5C5A">
      <w:footerReference w:type="default" r:id="rId11"/>
      <w:pgSz w:w="11906" w:h="16838"/>
      <w:pgMar w:top="1440" w:right="1800" w:bottom="1440" w:left="1800" w:header="851" w:footer="992" w:gutter="0"/>
      <w:pgNumType w:start="16"/>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02139" w14:textId="77777777" w:rsidR="00F4070B" w:rsidRDefault="00F4070B">
      <w:r>
        <w:separator/>
      </w:r>
    </w:p>
  </w:endnote>
  <w:endnote w:type="continuationSeparator" w:id="0">
    <w:p w14:paraId="3A98059A" w14:textId="77777777" w:rsidR="00F4070B" w:rsidRDefault="00F4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embedRegular r:id="rId1" w:subsetted="1" w:fontKey="{27F3D664-6D2F-4BE6-AD8F-2E882E721897}"/>
    <w:embedBold r:id="rId2" w:subsetted="1" w:fontKey="{A52603BB-0C92-4E82-A304-F55FF1875229}"/>
  </w:font>
  <w:font w:name="方正小标宋简体">
    <w:panose1 w:val="02000000000000000000"/>
    <w:charset w:val="86"/>
    <w:family w:val="auto"/>
    <w:pitch w:val="variable"/>
    <w:sig w:usb0="A00002BF" w:usb1="184F6CFA" w:usb2="00000012" w:usb3="00000000" w:csb0="00040001" w:csb1="00000000"/>
    <w:embedRegular r:id="rId3" w:subsetted="1" w:fontKey="{B8E370F5-99DF-419C-9DBB-39B334F7A8E9}"/>
  </w:font>
  <w:font w:name="黑体">
    <w:altName w:val="SimHei"/>
    <w:panose1 w:val="02010609060101010101"/>
    <w:charset w:val="86"/>
    <w:family w:val="modern"/>
    <w:pitch w:val="fixed"/>
    <w:sig w:usb0="800002BF" w:usb1="38CF7CFA" w:usb2="00000016" w:usb3="00000000" w:csb0="00040001" w:csb1="00000000"/>
    <w:embedRegular r:id="rId4" w:subsetted="1" w:fontKey="{7B071A41-E5FF-48E0-82B9-28D63BFDF6C6}"/>
  </w:font>
  <w:font w:name="仿宋">
    <w:panose1 w:val="02010609060101010101"/>
    <w:charset w:val="86"/>
    <w:family w:val="modern"/>
    <w:pitch w:val="fixed"/>
    <w:sig w:usb0="800002BF" w:usb1="38CF7CFA" w:usb2="00000016" w:usb3="00000000" w:csb0="00040001" w:csb1="00000000"/>
    <w:embedRegular r:id="rId5" w:subsetted="1" w:fontKey="{2520DB61-7386-47F7-A442-AAF298B9BBC1}"/>
  </w:font>
  <w:font w:name="楷体_GB2312">
    <w:panose1 w:val="02010609030101010101"/>
    <w:charset w:val="86"/>
    <w:family w:val="modern"/>
    <w:pitch w:val="fixed"/>
    <w:sig w:usb0="00000001" w:usb1="080E0000" w:usb2="00000010" w:usb3="00000000" w:csb0="00040000" w:csb1="00000000"/>
    <w:embedRegular r:id="rId6" w:subsetted="1" w:fontKey="{60E44085-94C1-4FA2-B4C5-9BE920EED323}"/>
    <w:embedBold r:id="rId7" w:subsetted="1" w:fontKey="{6B0407A5-3737-446C-9DD4-1675E540284E}"/>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7195" w14:textId="77777777" w:rsidR="007D5C5A" w:rsidRDefault="00220D45">
    <w:pPr>
      <w:pStyle w:val="a7"/>
      <w:jc w:val="center"/>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552B8C20" wp14:editId="02AB84F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99DD4" w14:textId="77777777" w:rsidR="007D5C5A" w:rsidRDefault="007D5C5A">
                          <w:pPr>
                            <w:pStyle w:val="a7"/>
                            <w:jc w:val="cen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jc w:val="cente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329252"/>
      <w:docPartObj>
        <w:docPartGallery w:val="AutoText"/>
      </w:docPartObj>
    </w:sdtPr>
    <w:sdtEndPr>
      <w:rPr>
        <w:rFonts w:ascii="Times New Roman" w:hAnsi="Times New Roman" w:cs="Times New Roman"/>
      </w:rPr>
    </w:sdtEndPr>
    <w:sdtContent>
      <w:p w14:paraId="6A2ED6D1" w14:textId="77777777" w:rsidR="007D5C5A" w:rsidRDefault="00220D45">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728775"/>
      <w:docPartObj>
        <w:docPartGallery w:val="AutoText"/>
      </w:docPartObj>
    </w:sdtPr>
    <w:sdtEndPr>
      <w:rPr>
        <w:rFonts w:ascii="Times New Roman" w:hAnsi="Times New Roman" w:cs="Times New Roman"/>
      </w:rPr>
    </w:sdtEndPr>
    <w:sdtContent>
      <w:p w14:paraId="28473441" w14:textId="77777777" w:rsidR="007D5C5A" w:rsidRDefault="00220D45">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868388"/>
      <w:docPartObj>
        <w:docPartGallery w:val="AutoText"/>
      </w:docPartObj>
    </w:sdtPr>
    <w:sdtEndPr>
      <w:rPr>
        <w:rFonts w:ascii="Times New Roman" w:hAnsi="Times New Roman" w:cs="Times New Roman"/>
      </w:rPr>
    </w:sdtEndPr>
    <w:sdtContent>
      <w:p w14:paraId="449F6126" w14:textId="77777777" w:rsidR="007D5C5A" w:rsidRDefault="00220D45">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747640"/>
      <w:docPartObj>
        <w:docPartGallery w:val="AutoText"/>
      </w:docPartObj>
    </w:sdtPr>
    <w:sdtEndPr>
      <w:rPr>
        <w:rFonts w:ascii="Times New Roman" w:hAnsi="Times New Roman" w:cs="Times New Roman"/>
      </w:rPr>
    </w:sdtEndPr>
    <w:sdtContent>
      <w:p w14:paraId="1AEB4323" w14:textId="77777777" w:rsidR="007D5C5A" w:rsidRDefault="00220D45">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9257" w14:textId="77777777" w:rsidR="00F4070B" w:rsidRDefault="00F4070B">
      <w:r>
        <w:separator/>
      </w:r>
    </w:p>
  </w:footnote>
  <w:footnote w:type="continuationSeparator" w:id="0">
    <w:p w14:paraId="6E410B94" w14:textId="77777777" w:rsidR="00F4070B" w:rsidRDefault="00F40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ocumentProtection w:edit="trackedChanges" w:enforcement="0"/>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98"/>
    <w:rsid w:val="00000C6B"/>
    <w:rsid w:val="00006D23"/>
    <w:rsid w:val="00007315"/>
    <w:rsid w:val="0001013A"/>
    <w:rsid w:val="00011E71"/>
    <w:rsid w:val="000159AC"/>
    <w:rsid w:val="00027289"/>
    <w:rsid w:val="00031637"/>
    <w:rsid w:val="00033480"/>
    <w:rsid w:val="00055708"/>
    <w:rsid w:val="000564E3"/>
    <w:rsid w:val="0006063C"/>
    <w:rsid w:val="00063CE5"/>
    <w:rsid w:val="00066C95"/>
    <w:rsid w:val="00077843"/>
    <w:rsid w:val="00082F40"/>
    <w:rsid w:val="0008701A"/>
    <w:rsid w:val="00092D51"/>
    <w:rsid w:val="000A0B92"/>
    <w:rsid w:val="000B3CE5"/>
    <w:rsid w:val="000C5A23"/>
    <w:rsid w:val="000D0729"/>
    <w:rsid w:val="000E4ABA"/>
    <w:rsid w:val="000F5BC4"/>
    <w:rsid w:val="00101550"/>
    <w:rsid w:val="00101EBB"/>
    <w:rsid w:val="00116282"/>
    <w:rsid w:val="0011725E"/>
    <w:rsid w:val="00120082"/>
    <w:rsid w:val="00121B86"/>
    <w:rsid w:val="001234E9"/>
    <w:rsid w:val="00126B43"/>
    <w:rsid w:val="00127297"/>
    <w:rsid w:val="00140E38"/>
    <w:rsid w:val="00142F39"/>
    <w:rsid w:val="00144740"/>
    <w:rsid w:val="00146533"/>
    <w:rsid w:val="001523F0"/>
    <w:rsid w:val="00152D3E"/>
    <w:rsid w:val="00157ACE"/>
    <w:rsid w:val="001770AF"/>
    <w:rsid w:val="0018721D"/>
    <w:rsid w:val="001958A1"/>
    <w:rsid w:val="00195BF1"/>
    <w:rsid w:val="001A23C3"/>
    <w:rsid w:val="001B147F"/>
    <w:rsid w:val="001C6EC7"/>
    <w:rsid w:val="001D0A78"/>
    <w:rsid w:val="001D1347"/>
    <w:rsid w:val="001E34B5"/>
    <w:rsid w:val="001E4F7A"/>
    <w:rsid w:val="002078CA"/>
    <w:rsid w:val="00220D45"/>
    <w:rsid w:val="002305C2"/>
    <w:rsid w:val="002326DC"/>
    <w:rsid w:val="00235968"/>
    <w:rsid w:val="00235D91"/>
    <w:rsid w:val="00250407"/>
    <w:rsid w:val="0025051C"/>
    <w:rsid w:val="00255952"/>
    <w:rsid w:val="00260590"/>
    <w:rsid w:val="00266B92"/>
    <w:rsid w:val="0027520D"/>
    <w:rsid w:val="00286D44"/>
    <w:rsid w:val="002914E7"/>
    <w:rsid w:val="002A5F44"/>
    <w:rsid w:val="002B0A24"/>
    <w:rsid w:val="002B53A5"/>
    <w:rsid w:val="002C1A53"/>
    <w:rsid w:val="002D3950"/>
    <w:rsid w:val="002F5BA1"/>
    <w:rsid w:val="002F6E07"/>
    <w:rsid w:val="0030013F"/>
    <w:rsid w:val="003023F5"/>
    <w:rsid w:val="003050A9"/>
    <w:rsid w:val="00313C9E"/>
    <w:rsid w:val="00314269"/>
    <w:rsid w:val="00317B1C"/>
    <w:rsid w:val="00317BDD"/>
    <w:rsid w:val="00326966"/>
    <w:rsid w:val="003345EA"/>
    <w:rsid w:val="0034330E"/>
    <w:rsid w:val="00344824"/>
    <w:rsid w:val="00344AAE"/>
    <w:rsid w:val="00352F7F"/>
    <w:rsid w:val="00363C79"/>
    <w:rsid w:val="00367965"/>
    <w:rsid w:val="00375713"/>
    <w:rsid w:val="003824C5"/>
    <w:rsid w:val="00384FCB"/>
    <w:rsid w:val="003A00F3"/>
    <w:rsid w:val="003A56E8"/>
    <w:rsid w:val="003B27AE"/>
    <w:rsid w:val="003D642F"/>
    <w:rsid w:val="003D736B"/>
    <w:rsid w:val="003D7936"/>
    <w:rsid w:val="003E4591"/>
    <w:rsid w:val="003F0A13"/>
    <w:rsid w:val="003F1892"/>
    <w:rsid w:val="003F3C1D"/>
    <w:rsid w:val="003F40E8"/>
    <w:rsid w:val="003F7F6A"/>
    <w:rsid w:val="0040240B"/>
    <w:rsid w:val="004047D0"/>
    <w:rsid w:val="00410562"/>
    <w:rsid w:val="00416737"/>
    <w:rsid w:val="004234DA"/>
    <w:rsid w:val="00425297"/>
    <w:rsid w:val="00425ECB"/>
    <w:rsid w:val="0043318C"/>
    <w:rsid w:val="00442622"/>
    <w:rsid w:val="004456EC"/>
    <w:rsid w:val="00446CC7"/>
    <w:rsid w:val="00466732"/>
    <w:rsid w:val="00471E73"/>
    <w:rsid w:val="004737E7"/>
    <w:rsid w:val="00475C2F"/>
    <w:rsid w:val="00487207"/>
    <w:rsid w:val="004A0FFD"/>
    <w:rsid w:val="004A2362"/>
    <w:rsid w:val="004A423F"/>
    <w:rsid w:val="004B2C48"/>
    <w:rsid w:val="004B7E45"/>
    <w:rsid w:val="004E3817"/>
    <w:rsid w:val="004E3C6D"/>
    <w:rsid w:val="004E48A0"/>
    <w:rsid w:val="004F0CAD"/>
    <w:rsid w:val="004F31A9"/>
    <w:rsid w:val="004F405B"/>
    <w:rsid w:val="00506CDE"/>
    <w:rsid w:val="00506FE3"/>
    <w:rsid w:val="00511E01"/>
    <w:rsid w:val="00517111"/>
    <w:rsid w:val="00527B7A"/>
    <w:rsid w:val="00543597"/>
    <w:rsid w:val="0057187C"/>
    <w:rsid w:val="00571E7E"/>
    <w:rsid w:val="00574728"/>
    <w:rsid w:val="00577399"/>
    <w:rsid w:val="00580EDD"/>
    <w:rsid w:val="0058488B"/>
    <w:rsid w:val="0058707D"/>
    <w:rsid w:val="005A4F49"/>
    <w:rsid w:val="005B2559"/>
    <w:rsid w:val="005B5568"/>
    <w:rsid w:val="005C4119"/>
    <w:rsid w:val="005D2E04"/>
    <w:rsid w:val="005D4A37"/>
    <w:rsid w:val="005E081B"/>
    <w:rsid w:val="005E10AB"/>
    <w:rsid w:val="005E3BCA"/>
    <w:rsid w:val="00605E92"/>
    <w:rsid w:val="006065E6"/>
    <w:rsid w:val="00616A9D"/>
    <w:rsid w:val="0061758C"/>
    <w:rsid w:val="0062224C"/>
    <w:rsid w:val="006426B9"/>
    <w:rsid w:val="00650C76"/>
    <w:rsid w:val="00651606"/>
    <w:rsid w:val="00671874"/>
    <w:rsid w:val="006743D7"/>
    <w:rsid w:val="00682C38"/>
    <w:rsid w:val="0069232F"/>
    <w:rsid w:val="0069471C"/>
    <w:rsid w:val="00694C70"/>
    <w:rsid w:val="006B0E7A"/>
    <w:rsid w:val="006C394D"/>
    <w:rsid w:val="006D17EC"/>
    <w:rsid w:val="006D249E"/>
    <w:rsid w:val="006D3209"/>
    <w:rsid w:val="006E0B40"/>
    <w:rsid w:val="006E5E7B"/>
    <w:rsid w:val="006E7FE0"/>
    <w:rsid w:val="00703CD4"/>
    <w:rsid w:val="00706767"/>
    <w:rsid w:val="00715D67"/>
    <w:rsid w:val="007374C5"/>
    <w:rsid w:val="00743D0F"/>
    <w:rsid w:val="00753B33"/>
    <w:rsid w:val="007707A4"/>
    <w:rsid w:val="00772C78"/>
    <w:rsid w:val="00775D53"/>
    <w:rsid w:val="00781C49"/>
    <w:rsid w:val="007C0855"/>
    <w:rsid w:val="007C2791"/>
    <w:rsid w:val="007D5C5A"/>
    <w:rsid w:val="007D6DF6"/>
    <w:rsid w:val="007E56A4"/>
    <w:rsid w:val="007F1832"/>
    <w:rsid w:val="007F2DF5"/>
    <w:rsid w:val="0080068E"/>
    <w:rsid w:val="00812A97"/>
    <w:rsid w:val="00815D9E"/>
    <w:rsid w:val="008220B5"/>
    <w:rsid w:val="00822576"/>
    <w:rsid w:val="00823D1E"/>
    <w:rsid w:val="00826DDB"/>
    <w:rsid w:val="00837382"/>
    <w:rsid w:val="008420C1"/>
    <w:rsid w:val="00845A70"/>
    <w:rsid w:val="00847A62"/>
    <w:rsid w:val="008563FB"/>
    <w:rsid w:val="00857975"/>
    <w:rsid w:val="00863C2E"/>
    <w:rsid w:val="008656CB"/>
    <w:rsid w:val="008659F5"/>
    <w:rsid w:val="00866E14"/>
    <w:rsid w:val="0087677B"/>
    <w:rsid w:val="00885398"/>
    <w:rsid w:val="008B4B10"/>
    <w:rsid w:val="008C2D63"/>
    <w:rsid w:val="008D2E00"/>
    <w:rsid w:val="008E67DB"/>
    <w:rsid w:val="008F0F88"/>
    <w:rsid w:val="008F6141"/>
    <w:rsid w:val="00906CBC"/>
    <w:rsid w:val="009128D8"/>
    <w:rsid w:val="00923286"/>
    <w:rsid w:val="00923410"/>
    <w:rsid w:val="00941F45"/>
    <w:rsid w:val="009429E0"/>
    <w:rsid w:val="00964C35"/>
    <w:rsid w:val="009877F6"/>
    <w:rsid w:val="00993FFC"/>
    <w:rsid w:val="009A1709"/>
    <w:rsid w:val="009B00A6"/>
    <w:rsid w:val="009B5A36"/>
    <w:rsid w:val="009C74AC"/>
    <w:rsid w:val="009E5C27"/>
    <w:rsid w:val="009F0D1B"/>
    <w:rsid w:val="009F243B"/>
    <w:rsid w:val="00A03FF3"/>
    <w:rsid w:val="00A0532B"/>
    <w:rsid w:val="00A07498"/>
    <w:rsid w:val="00A26F35"/>
    <w:rsid w:val="00A5054D"/>
    <w:rsid w:val="00A526B7"/>
    <w:rsid w:val="00A535C0"/>
    <w:rsid w:val="00A6232F"/>
    <w:rsid w:val="00A6723A"/>
    <w:rsid w:val="00A676E6"/>
    <w:rsid w:val="00A70A47"/>
    <w:rsid w:val="00A716BF"/>
    <w:rsid w:val="00A71DB5"/>
    <w:rsid w:val="00A7499F"/>
    <w:rsid w:val="00A909D7"/>
    <w:rsid w:val="00A92711"/>
    <w:rsid w:val="00A93594"/>
    <w:rsid w:val="00A96BA8"/>
    <w:rsid w:val="00A97373"/>
    <w:rsid w:val="00AA4FA7"/>
    <w:rsid w:val="00AB7B9D"/>
    <w:rsid w:val="00AD1715"/>
    <w:rsid w:val="00AD48B5"/>
    <w:rsid w:val="00AE21B2"/>
    <w:rsid w:val="00AF2E2A"/>
    <w:rsid w:val="00B00719"/>
    <w:rsid w:val="00B213C2"/>
    <w:rsid w:val="00B237B6"/>
    <w:rsid w:val="00B27D8C"/>
    <w:rsid w:val="00B306A6"/>
    <w:rsid w:val="00B31610"/>
    <w:rsid w:val="00B34EEC"/>
    <w:rsid w:val="00B35D5A"/>
    <w:rsid w:val="00B55AFD"/>
    <w:rsid w:val="00B71FF8"/>
    <w:rsid w:val="00B73950"/>
    <w:rsid w:val="00B7594D"/>
    <w:rsid w:val="00B8538F"/>
    <w:rsid w:val="00BA0D92"/>
    <w:rsid w:val="00BA4A10"/>
    <w:rsid w:val="00BB757B"/>
    <w:rsid w:val="00BC109F"/>
    <w:rsid w:val="00BC3925"/>
    <w:rsid w:val="00BC3C00"/>
    <w:rsid w:val="00C049EC"/>
    <w:rsid w:val="00C05C68"/>
    <w:rsid w:val="00C05DEB"/>
    <w:rsid w:val="00C10863"/>
    <w:rsid w:val="00C135CD"/>
    <w:rsid w:val="00C13F02"/>
    <w:rsid w:val="00C15FA7"/>
    <w:rsid w:val="00C200E6"/>
    <w:rsid w:val="00C22102"/>
    <w:rsid w:val="00C22990"/>
    <w:rsid w:val="00C24CD7"/>
    <w:rsid w:val="00C2516F"/>
    <w:rsid w:val="00C32DD5"/>
    <w:rsid w:val="00C36F87"/>
    <w:rsid w:val="00C42B87"/>
    <w:rsid w:val="00C44696"/>
    <w:rsid w:val="00C643CE"/>
    <w:rsid w:val="00C764FD"/>
    <w:rsid w:val="00C83C8C"/>
    <w:rsid w:val="00C845C5"/>
    <w:rsid w:val="00CA64EB"/>
    <w:rsid w:val="00CA7D0A"/>
    <w:rsid w:val="00CB6870"/>
    <w:rsid w:val="00CC1510"/>
    <w:rsid w:val="00CE1FAC"/>
    <w:rsid w:val="00CE54DD"/>
    <w:rsid w:val="00CF29F2"/>
    <w:rsid w:val="00D10848"/>
    <w:rsid w:val="00D30457"/>
    <w:rsid w:val="00D331F3"/>
    <w:rsid w:val="00D334CF"/>
    <w:rsid w:val="00D37CA8"/>
    <w:rsid w:val="00D5377D"/>
    <w:rsid w:val="00D653A6"/>
    <w:rsid w:val="00D761A8"/>
    <w:rsid w:val="00D76307"/>
    <w:rsid w:val="00D82117"/>
    <w:rsid w:val="00D8278B"/>
    <w:rsid w:val="00D8446A"/>
    <w:rsid w:val="00D86BB7"/>
    <w:rsid w:val="00D934CD"/>
    <w:rsid w:val="00DA6885"/>
    <w:rsid w:val="00DB140F"/>
    <w:rsid w:val="00DC0183"/>
    <w:rsid w:val="00DC2E09"/>
    <w:rsid w:val="00DC444B"/>
    <w:rsid w:val="00DD1C26"/>
    <w:rsid w:val="00DD1F2E"/>
    <w:rsid w:val="00DF0E57"/>
    <w:rsid w:val="00E10C99"/>
    <w:rsid w:val="00E17965"/>
    <w:rsid w:val="00E227BD"/>
    <w:rsid w:val="00E25C07"/>
    <w:rsid w:val="00E42D6C"/>
    <w:rsid w:val="00E437FD"/>
    <w:rsid w:val="00E56F74"/>
    <w:rsid w:val="00E64AEC"/>
    <w:rsid w:val="00E65F04"/>
    <w:rsid w:val="00E6717B"/>
    <w:rsid w:val="00E67357"/>
    <w:rsid w:val="00E67F7F"/>
    <w:rsid w:val="00E91E16"/>
    <w:rsid w:val="00E945E2"/>
    <w:rsid w:val="00E95A03"/>
    <w:rsid w:val="00E963D7"/>
    <w:rsid w:val="00EB2A80"/>
    <w:rsid w:val="00EB596F"/>
    <w:rsid w:val="00EB6594"/>
    <w:rsid w:val="00EB777E"/>
    <w:rsid w:val="00EC6452"/>
    <w:rsid w:val="00ED105F"/>
    <w:rsid w:val="00EE5894"/>
    <w:rsid w:val="00EF0A49"/>
    <w:rsid w:val="00EF3528"/>
    <w:rsid w:val="00F00852"/>
    <w:rsid w:val="00F06EC0"/>
    <w:rsid w:val="00F26126"/>
    <w:rsid w:val="00F30FCB"/>
    <w:rsid w:val="00F4070B"/>
    <w:rsid w:val="00F40E74"/>
    <w:rsid w:val="00F44D4E"/>
    <w:rsid w:val="00F474B5"/>
    <w:rsid w:val="00F47542"/>
    <w:rsid w:val="00F47A11"/>
    <w:rsid w:val="00F6353B"/>
    <w:rsid w:val="00F81A53"/>
    <w:rsid w:val="00F84935"/>
    <w:rsid w:val="00F90C5F"/>
    <w:rsid w:val="00F94F68"/>
    <w:rsid w:val="00F9653E"/>
    <w:rsid w:val="00FA0C60"/>
    <w:rsid w:val="00FA2CE6"/>
    <w:rsid w:val="00FB6939"/>
    <w:rsid w:val="00FC2BB4"/>
    <w:rsid w:val="00FC352A"/>
    <w:rsid w:val="00FD0F88"/>
    <w:rsid w:val="00FE0D83"/>
    <w:rsid w:val="00FE16E0"/>
    <w:rsid w:val="00FF0D2C"/>
    <w:rsid w:val="00FF70D7"/>
    <w:rsid w:val="02740815"/>
    <w:rsid w:val="02DE3352"/>
    <w:rsid w:val="031421DC"/>
    <w:rsid w:val="04CD2E69"/>
    <w:rsid w:val="05AD45F6"/>
    <w:rsid w:val="064D08FF"/>
    <w:rsid w:val="07563FF1"/>
    <w:rsid w:val="079444BF"/>
    <w:rsid w:val="088E2AB4"/>
    <w:rsid w:val="091E12D9"/>
    <w:rsid w:val="0BC62A15"/>
    <w:rsid w:val="0C031DB4"/>
    <w:rsid w:val="0F743702"/>
    <w:rsid w:val="10571BBC"/>
    <w:rsid w:val="136C2CC2"/>
    <w:rsid w:val="14B86DC4"/>
    <w:rsid w:val="15F57363"/>
    <w:rsid w:val="169819B4"/>
    <w:rsid w:val="17FB1BA0"/>
    <w:rsid w:val="19304820"/>
    <w:rsid w:val="19790228"/>
    <w:rsid w:val="206B06C0"/>
    <w:rsid w:val="21B434DF"/>
    <w:rsid w:val="22154E1B"/>
    <w:rsid w:val="239A6BC4"/>
    <w:rsid w:val="23BF7940"/>
    <w:rsid w:val="2A09566D"/>
    <w:rsid w:val="2D9D06E4"/>
    <w:rsid w:val="2EDC4FC4"/>
    <w:rsid w:val="2F12441C"/>
    <w:rsid w:val="30122F6E"/>
    <w:rsid w:val="30507E04"/>
    <w:rsid w:val="3119524D"/>
    <w:rsid w:val="323703B5"/>
    <w:rsid w:val="341076EC"/>
    <w:rsid w:val="34967EA3"/>
    <w:rsid w:val="354E41DB"/>
    <w:rsid w:val="36892D2E"/>
    <w:rsid w:val="37180145"/>
    <w:rsid w:val="39742B18"/>
    <w:rsid w:val="39E84D6F"/>
    <w:rsid w:val="3A9B533C"/>
    <w:rsid w:val="3AD73FBC"/>
    <w:rsid w:val="3C03033D"/>
    <w:rsid w:val="3C7C7425"/>
    <w:rsid w:val="3F374B19"/>
    <w:rsid w:val="40903735"/>
    <w:rsid w:val="42070DF0"/>
    <w:rsid w:val="42AC7C32"/>
    <w:rsid w:val="43046F38"/>
    <w:rsid w:val="43995F2A"/>
    <w:rsid w:val="459B211B"/>
    <w:rsid w:val="46E64D11"/>
    <w:rsid w:val="47AF258A"/>
    <w:rsid w:val="4A480F6C"/>
    <w:rsid w:val="4B6A38AC"/>
    <w:rsid w:val="4BC42C29"/>
    <w:rsid w:val="4C710F17"/>
    <w:rsid w:val="4D4964A5"/>
    <w:rsid w:val="4D6A2CF5"/>
    <w:rsid w:val="4EE54797"/>
    <w:rsid w:val="4F035350"/>
    <w:rsid w:val="4FA109E7"/>
    <w:rsid w:val="4FCE73B7"/>
    <w:rsid w:val="50083C27"/>
    <w:rsid w:val="51B113F5"/>
    <w:rsid w:val="52D55BF7"/>
    <w:rsid w:val="54B31911"/>
    <w:rsid w:val="592025F8"/>
    <w:rsid w:val="59774600"/>
    <w:rsid w:val="59FB3809"/>
    <w:rsid w:val="5B461B6B"/>
    <w:rsid w:val="5C801C72"/>
    <w:rsid w:val="5DD463E7"/>
    <w:rsid w:val="5E6B0686"/>
    <w:rsid w:val="5FD93B1F"/>
    <w:rsid w:val="600E5283"/>
    <w:rsid w:val="623F4168"/>
    <w:rsid w:val="633B667E"/>
    <w:rsid w:val="64085B12"/>
    <w:rsid w:val="655D305B"/>
    <w:rsid w:val="658D4468"/>
    <w:rsid w:val="6619388E"/>
    <w:rsid w:val="6632531A"/>
    <w:rsid w:val="676656CF"/>
    <w:rsid w:val="6A9B3383"/>
    <w:rsid w:val="6ACE55D2"/>
    <w:rsid w:val="6C1A2BE6"/>
    <w:rsid w:val="6C4340E9"/>
    <w:rsid w:val="6D2445E4"/>
    <w:rsid w:val="6E3C7818"/>
    <w:rsid w:val="6EDB5DB6"/>
    <w:rsid w:val="719721EE"/>
    <w:rsid w:val="71C737F3"/>
    <w:rsid w:val="7380576C"/>
    <w:rsid w:val="74D45750"/>
    <w:rsid w:val="7AF65AA6"/>
    <w:rsid w:val="7B08648E"/>
    <w:rsid w:val="7B764324"/>
    <w:rsid w:val="7E9B616C"/>
    <w:rsid w:val="7FF71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59805"/>
  <w15:docId w15:val="{4876B809-5EF7-478C-85B8-150E7763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Calibri" w:eastAsia="宋体" w:hAnsi="Calibri" w:cs="Times New Roman"/>
      <w:sz w:val="32"/>
    </w:rPr>
  </w:style>
  <w:style w:type="paragraph" w:styleId="a3">
    <w:name w:val="Body Text Indent"/>
    <w:basedOn w:val="a"/>
    <w:uiPriority w:val="99"/>
    <w:unhideWhenUsed/>
    <w:qFormat/>
    <w:pPr>
      <w:spacing w:after="120"/>
      <w:ind w:leftChars="200" w:left="420"/>
    </w:pPr>
  </w:style>
  <w:style w:type="paragraph" w:styleId="a4">
    <w:name w:val="annotation text"/>
    <w:basedOn w:val="a"/>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1"/>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character" w:customStyle="1" w:styleId="ac">
    <w:name w:val="页脚 字符"/>
    <w:basedOn w:val="a0"/>
    <w:uiPriority w:val="99"/>
    <w:qFormat/>
    <w:rPr>
      <w:sz w:val="18"/>
      <w:szCs w:val="18"/>
    </w:rPr>
  </w:style>
  <w:style w:type="character" w:customStyle="1" w:styleId="1">
    <w:name w:val="页脚 字符1"/>
    <w:basedOn w:val="a0"/>
    <w:link w:val="a7"/>
    <w:qFormat/>
    <w:rPr>
      <w:sz w:val="18"/>
      <w:szCs w:val="18"/>
    </w:rPr>
  </w:style>
  <w:style w:type="paragraph" w:customStyle="1" w:styleId="ad">
    <w:name w:val="标准文字"/>
    <w:basedOn w:val="a"/>
    <w:link w:val="Char"/>
    <w:qFormat/>
    <w:pPr>
      <w:overflowPunct w:val="0"/>
      <w:spacing w:line="360" w:lineRule="auto"/>
      <w:ind w:firstLineChars="200" w:firstLine="600"/>
    </w:pPr>
    <w:rPr>
      <w:rFonts w:ascii="Times New Roman" w:eastAsia="仿宋_GB2312" w:hAnsi="Times New Roman" w:cs="Times New Roman"/>
      <w:sz w:val="30"/>
      <w:szCs w:val="30"/>
    </w:rPr>
  </w:style>
  <w:style w:type="character" w:customStyle="1" w:styleId="Char">
    <w:name w:val="标准文字 Char"/>
    <w:link w:val="ad"/>
    <w:qFormat/>
    <w:locked/>
    <w:rPr>
      <w:rFonts w:ascii="Times New Roman" w:eastAsia="仿宋_GB2312" w:hAnsi="Times New Roman" w:cs="Times New Roman"/>
      <w:sz w:val="30"/>
      <w:szCs w:val="30"/>
    </w:rPr>
  </w:style>
  <w:style w:type="character" w:customStyle="1" w:styleId="NormalCharacter">
    <w:name w:val="NormalCharacter"/>
    <w:qFormat/>
  </w:style>
  <w:style w:type="table" w:customStyle="1" w:styleId="TableGrid">
    <w:name w:val="TableGrid"/>
    <w:qFormat/>
    <w:tblPr>
      <w:tblCellMar>
        <w:top w:w="0" w:type="dxa"/>
        <w:left w:w="0" w:type="dxa"/>
        <w:bottom w:w="0" w:type="dxa"/>
        <w:right w:w="0" w:type="dxa"/>
      </w:tblCellMar>
    </w:tblPr>
  </w:style>
  <w:style w:type="character" w:customStyle="1" w:styleId="a9">
    <w:name w:val="页眉 字符"/>
    <w:basedOn w:val="a0"/>
    <w:link w:val="a8"/>
    <w:uiPriority w:val="99"/>
    <w:qFormat/>
    <w:rPr>
      <w:sz w:val="18"/>
      <w:szCs w:val="18"/>
    </w:rPr>
  </w:style>
  <w:style w:type="character" w:customStyle="1" w:styleId="a6">
    <w:name w:val="批注框文本 字符"/>
    <w:basedOn w:val="a0"/>
    <w:link w:val="a5"/>
    <w:uiPriority w:val="99"/>
    <w:semiHidden/>
    <w:qFormat/>
    <w:rPr>
      <w:sz w:val="18"/>
      <w:szCs w:val="18"/>
    </w:rPr>
  </w:style>
  <w:style w:type="table" w:customStyle="1" w:styleId="10">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3872</TotalTime>
  <Pages>24</Pages>
  <Words>2064</Words>
  <Characters>11765</Characters>
  <Application>Microsoft Office Word</Application>
  <DocSecurity>0</DocSecurity>
  <Lines>98</Lines>
  <Paragraphs>27</Paragraphs>
  <ScaleCrop>false</ScaleCrop>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x 省x x市城市黑臭水体</dc:title>
  <dc:creator>傲德姆</dc:creator>
  <cp:lastModifiedBy>子昕</cp:lastModifiedBy>
  <cp:revision>200</cp:revision>
  <cp:lastPrinted>2020-12-28T02:52:00Z</cp:lastPrinted>
  <dcterms:created xsi:type="dcterms:W3CDTF">2020-07-28T16:30:00Z</dcterms:created>
  <dcterms:modified xsi:type="dcterms:W3CDTF">2022-02-24T03:47:00Z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CEC4536C71A74BDD9D38970129C7FD75</vt:lpwstr>
  </property>
</Properties>
</file>