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临湘高新区2022年工作计划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2022年是实施“十四五”规划承上启下的重要一年，也是高新区争创“五好园区”的关键一年。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我们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的总体思路是：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</w:rPr>
        <w:t>以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习近平新时</w:t>
      </w:r>
      <w:r>
        <w:rPr>
          <w:rFonts w:hint="eastAsia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代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中国特色社会主义思想为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</w:rPr>
        <w:t>指导，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认真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</w:rPr>
        <w:t>贯彻党的十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</w:rPr>
        <w:t>届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六中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</w:rPr>
        <w:t>全会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精神，深入落实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</w:rPr>
        <w:t>中央、省委、岳阳市委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有关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</w:rPr>
        <w:t>工作会议精神，围绕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第十三次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eastAsia="zh-CN"/>
        </w:rPr>
        <w:t>党代会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文华书记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</w:rPr>
        <w:t>提出的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“135”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</w:rPr>
        <w:t>的工作目标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要求和</w:t>
      </w:r>
      <w:r>
        <w:rPr>
          <w:rFonts w:hint="default" w:ascii="Times New Roman" w:hAnsi="Times New Roman" w:eastAsia="楷体_GB2312" w:cs="Times New Roman"/>
          <w:b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今年三级干部会</w:t>
      </w:r>
      <w:r>
        <w:rPr>
          <w:rFonts w:hint="eastAsia" w:ascii="Times New Roman" w:hAnsi="Times New Roman" w:eastAsia="楷体_GB2312" w:cs="Times New Roman"/>
          <w:b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文华</w:t>
      </w:r>
      <w:r>
        <w:rPr>
          <w:rFonts w:hint="default" w:ascii="Times New Roman" w:hAnsi="Times New Roman" w:eastAsia="楷体_GB2312" w:cs="Times New Roman"/>
          <w:b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书记讲话精神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</w:rPr>
        <w:t>为重点，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为我市全力打造“三区四市五个新格局”，奋力谱写临湘高质量发展新篇章贡献高新区力量。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楷体_GB2312" w:cs="Times New Roman"/>
          <w:b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我们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工作目标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是：</w:t>
      </w:r>
      <w:r>
        <w:rPr>
          <w:rFonts w:hint="default" w:ascii="Times New Roman" w:hAnsi="Times New Roman" w:eastAsia="楷体_GB2312" w:cs="Times New Roman"/>
          <w:b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按照第十三次党代会及今年三级干部会总体目标任务要求，完成技工贸总收入420亿元；规模工业总产值390亿元；规模工业增加值增长7.5%；固定资产投资80亿元；新增规模工业企业26家；实缴税收4亿元以上。“三新”项目报送在岳阳市综合排名进入前二；在岳阳市园区高质量发展绩效考核中排名进前三；在全省“五好”园区考核排名力争进前50</w:t>
      </w:r>
      <w:r>
        <w:rPr>
          <w:rFonts w:hint="eastAsia" w:ascii="Times New Roman" w:hAnsi="Times New Roman" w:eastAsia="楷体_GB2312" w:cs="Times New Roman"/>
          <w:b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位</w:t>
      </w:r>
      <w:r>
        <w:rPr>
          <w:rFonts w:hint="default" w:ascii="Times New Roman" w:hAnsi="Times New Roman" w:eastAsia="楷体_GB2312" w:cs="Times New Roman"/>
          <w:b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楷体_GB2312" w:cs="Times New Roman"/>
          <w:b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实现今年的目标，我们要在全力实施全市“1235”行动的同时，重点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抓好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以下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项工作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一要抓好总体建设规划。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规划是发展的“龙头”。要坚持科学规划，切实以高标准园区规划建设推动园区高质量发展。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完成园区空间总体规划批复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精准对接岳阳自规局和省自然资源厅，认真研究优化高新区国土空间规划方案。要完成高新区总体规划和化工片区控制性详细规划、电力等专项规划和地下水检测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修改铁路走向规划，解决高新区落户化工企业存在的安全防护距离问题。原化工园一类工业用地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调整为二类工业用地，为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承接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非工贸产业发展提供用地保障。要推进新一轮调区扩区工作。积极对接省发改委，加快完成调区扩区，保障乙烯下游产业配套项目和生物医药建设用地。要进一步明确产业定位，三湾为新型建材和钓具浮标电商，滨江为绿色精细化工和中非工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二要抓好体制机制改革。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体制机制改革是一次系统性、整体性、重塑性改革，要提高政治站位，以高度的政治责任感和使命感，积极稳妥有序地推进改革。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推动人事和薪酬制度改革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落地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建立严格的岗位绩效考核考评体系，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形成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激励机制，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中层岗位竞聘、双向选择、末位淘汰，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真正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建立能进能出、岗位能上能下的竞争性选人、用人机制，全面激发干部干事创业的新活力，为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高新区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发展注入强劲的动力。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深化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赋权工作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eastAsia="zh-CN"/>
        </w:rPr>
        <w:t>改革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加快推动“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园区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事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园区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办”综合受理窗口审批工作，以“企业需要什么，赋什么”为原则推动其它审批事项持续赋权，确保赋权事项放得下、接得住、用得好。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三要抓好各类风险防控。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要坚守红线底线思维，牢固树立安全发展理念，守牢安全环保防线，不断增强责任意识，以强烈的使命担当，多措并举狠抓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园区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安全环保管理工作，坚决预防和遏制各类重特大事故的发生。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u w:val="none"/>
          <w:lang w:val="en-US" w:eastAsia="zh-CN"/>
        </w:rPr>
        <w:t>环境保护方面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。要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督促企业落实污染防治主体责任，严格执行环保法律、法规及其他有关规定。注重源头管控，严格落实排污许可证、环保信用评价、环保责任险制度。加强过程管控，强化在线监测监控，推行第三方治理，强化考核评价。严把化工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准入关，严格按照项目准入清单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严禁高污染、高能耗企业入园。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u w:val="none"/>
          <w:lang w:val="en-US" w:eastAsia="zh-CN"/>
        </w:rPr>
        <w:t>安全生产方面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要进一步健全安全隐患排查治理及风险分级管控双重预防机制。严格按照规划要求，做好企业选址布局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保障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企业安全防护距离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。要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建立培训实训基地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加强对高新区企业职工教育培训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，提升企业人员安全素质，防治和减少各类事故发生。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四是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抓好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保障能力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提升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着力强化基础配套、破解融资瓶颈、抓实要素保障、抓牢项目推进、提升服务水平，全力推进园区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高质量发展。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要进一步强化服务保障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。要及时解决规划实施、土地开发、基础设施和公共服务设施建设、项目实施、与周边区域协调等方面的问题，在项目建设中，要靠前服务，主动为企业发展出谋划策、排忧解难，力促企业做强做大，提升园区经营效益。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进一步完善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基础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设施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完成绿色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精细化工产业园双电源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“二路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管”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建设。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>化工片区配套安环设施建设</w:t>
      </w:r>
      <w:r>
        <w:rPr>
          <w:rFonts w:hint="eastAsia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>，要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严格按照《化工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>园区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安全风险排查治理导则》</w:t>
      </w:r>
      <w:r>
        <w:rPr>
          <w:rFonts w:hint="eastAsia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>文件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要求，达到智慧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化工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园区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验收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标准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逐步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完成污水调蓄池、初期雨水收集池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应急指挥中心、危货停车场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建设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特勤消防站规划和前期工作。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6月底前，要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完成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>高新区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环境污染第三方治理工作平台建设</w:t>
      </w:r>
      <w:r>
        <w:rPr>
          <w:rFonts w:hint="eastAsia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>任务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要进一步完善配套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u w:val="none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完善公共服务</w:t>
      </w:r>
      <w:r>
        <w:rPr>
          <w:rFonts w:hint="eastAsia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>配套，推进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滨江邻里中心餐饮、娱乐、购物等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配套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设施建设，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切实满足企业员工购物休闲等方面的需求，进一步提升园区承载力和吸引力。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完善物流配套，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力推岳阳交投现代物流项目开工投产，推进电商物流园竣工并投入运营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cs="Times New Roman"/>
          <w:b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进一步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破解资金瓶颈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要立足于长江经济带发展示范区、化工企业退出转型升级发展、污染第三方治理等国家支持重点范围，筛选、储备一批优质项目。抓紧对接2021年已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立项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申报的化工企业退出转型升级发展项目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、中非工贸产业园基础设施建设项目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，争取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发行政府专项债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3亿元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，园区要全力配合，做好相关工作。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积极向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省发改委长江办申报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>高新区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绿色发展示范项目，即绿色精细化工产业园道路工程、给排水工程、供热、供气工程项目，力争资金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>2000万元</w:t>
      </w:r>
      <w:r>
        <w:rPr>
          <w:rFonts w:hint="eastAsia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>，为项目建设提供有力的资金保障。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要进一步</w:t>
      </w:r>
      <w:r>
        <w:rPr>
          <w:rFonts w:hint="default" w:ascii="Times New Roman" w:hAnsi="Times New Roman" w:cs="Times New Roman"/>
          <w:b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强化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队伍建设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。积极利用湖南和岳阳高质量发展人才新政，面对社会和高校，公开聘用人才</w:t>
      </w:r>
      <w:r>
        <w:rPr>
          <w:rFonts w:hint="eastAsia" w:ascii="Times New Roman" w:hAnsi="Times New Roman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，不断创新人才机制、壮大人才队伍、优化人才结构、激发人才活力。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caps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五</w:t>
      </w:r>
      <w:r>
        <w:rPr>
          <w:rFonts w:hint="eastAsia" w:ascii="Times New Roman" w:hAnsi="Times New Roman" w:eastAsia="楷体_GB2312" w:cs="Times New Roman"/>
          <w:b/>
          <w:bCs/>
          <w:i w:val="0"/>
          <w:caps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要</w:t>
      </w:r>
      <w:r>
        <w:rPr>
          <w:rFonts w:hint="default" w:ascii="Times New Roman" w:hAnsi="Times New Roman" w:eastAsia="楷体_GB2312" w:cs="Times New Roman"/>
          <w:b/>
          <w:bCs/>
          <w:i w:val="0"/>
          <w:caps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抓好</w:t>
      </w:r>
      <w:r>
        <w:rPr>
          <w:rFonts w:hint="eastAsia" w:ascii="Times New Roman" w:hAnsi="Times New Roman" w:eastAsia="楷体_GB2312" w:cs="Times New Roman"/>
          <w:b/>
          <w:bCs/>
          <w:i w:val="0"/>
          <w:caps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产业</w:t>
      </w:r>
      <w:r>
        <w:rPr>
          <w:rFonts w:hint="default" w:ascii="Times New Roman" w:hAnsi="Times New Roman" w:eastAsia="楷体_GB2312" w:cs="Times New Roman"/>
          <w:b/>
          <w:bCs/>
          <w:i w:val="0"/>
          <w:caps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项目招商。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紧扣招商引资400亿，签约项目不少于60个、开工项目不少于30个、竣工投产不少于30个，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“引进1个30亿元以上项目、2个10亿元项目、10个5亿元项目、30个亿元项目”总目标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推动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形成有龙头、有配套、有链条的产业格局。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突出重点引商。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今年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招商范围及领域重点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放在绿色精细化工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园、生物医药产业园以及滨江标准化厂房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积极探索建立产业引导基金，引入社会资本，加大产业扶持力度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充分利用电子信息产业园2栋大厂房，引进大项目落户并当年竣工投产，作为年底流动现场会预备点。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侧重项目招商。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招引项目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聚焦世界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500强、国有控股企业、上市公司及外资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等四类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，要重点紧盯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海利、佛塑、青岛海利尔、中国化学集团、科伦制药、中集集团、圣戈班、振烨集团等7个特优好项目。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要创新招商举措。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要进一步转变招商思路，优化招商机制，创新实施驻点招商工作方式，不断提升招商引资工作水平。整合招商力量，实现和市贸促会一体化招商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出台操作性更强的招商引资优惠政策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，积极联系各类企业、商会、行业协会，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以商招商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针对广东、浙江、江苏重点区域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派驻常驻人员招商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适度建立招商奖励机制，引入第三方专业招商平台。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firstLine="643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抓好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五好园区建设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。</w:t>
      </w:r>
      <w:r>
        <w:rPr>
          <w:rStyle w:val="11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产业园区是经济建设的主阵地、赶超发展的主战场。要以创建“五好园区”为抓手，集中力量、集中优势建设滨江产业园、提质三湾产业园，夯实实体经济承载平台，壮大经济发展体量，打造岳阳长江百里绿色经济发展走廊示范区。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要做好土地集约节约管理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加快化工企业退出，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做好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与省相关部门对接重新核定实际开发面积。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《关于开展湖南省产业高新区土地利用清理专项行动的通知》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《岳阳市处置高新区“僵尸企业”工作方案》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文件要求，分区分块开展土地利用清理行动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，力争改造提升一批、兼并重组一批、招商置换一批、淘汰退出一批和破产清算一批，切实有效提高土地资源利用效率。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要突破“亩均效益低”问题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提升亩均产出率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全市新入驻工业和物流项目必须注册至高新区，扩大经济统计体量；结合此次高新区规划和国土空间规划，把高新区实际面积调准调优调低。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要加大入规企业申报力度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及时对接企业，认真指导企业完善税务、财务等资料，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争取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在去年7家基础上，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确保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今年入规企业达26家以上。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要优化统计数据报送流程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切实做好规模以上大数据企业联网直报数据质量提升工作,聘请第三方专业机构提供服务，实行高新区数据直报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要支持鼓励企业创先争优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积极申报国家和省级科技创新荣誉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以创新的理念和意识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不断提升发展质量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60139"/>
    <w:rsid w:val="00F256C7"/>
    <w:rsid w:val="0F466EC2"/>
    <w:rsid w:val="0F9A0F44"/>
    <w:rsid w:val="1C634E26"/>
    <w:rsid w:val="27F93E63"/>
    <w:rsid w:val="32497758"/>
    <w:rsid w:val="36860139"/>
    <w:rsid w:val="36B312B7"/>
    <w:rsid w:val="48FA62FD"/>
    <w:rsid w:val="4D1066F2"/>
    <w:rsid w:val="4FD5498A"/>
    <w:rsid w:val="51D46419"/>
    <w:rsid w:val="592C0DFA"/>
    <w:rsid w:val="7114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1"/>
    <w:qFormat/>
    <w:uiPriority w:val="0"/>
    <w:pPr>
      <w:widowControl w:val="0"/>
      <w:ind w:firstLine="88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宋体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20" w:lineRule="exact"/>
      <w:ind w:leftChars="0" w:firstLine="640" w:firstLineChars="200"/>
      <w:outlineLvl w:val="1"/>
    </w:pPr>
    <w:rPr>
      <w:rFonts w:ascii="Arial" w:hAnsi="Arial" w:eastAsia="黑体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20" w:lineRule="exact"/>
      <w:ind w:firstLine="643" w:firstLineChars="200"/>
      <w:outlineLvl w:val="2"/>
    </w:pPr>
    <w:rPr>
      <w:rFonts w:eastAsia="楷体_GB2312"/>
      <w:b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20" w:lineRule="exact"/>
      <w:ind w:firstLine="562" w:firstLineChars="200"/>
      <w:outlineLvl w:val="3"/>
    </w:pPr>
    <w:rPr>
      <w:rFonts w:ascii="Arial" w:hAnsi="Arial" w:eastAsia="仿宋_GB2312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customStyle="1" w:styleId="10">
    <w:name w:val="UserStyle_0"/>
    <w:basedOn w:val="1"/>
    <w:qFormat/>
    <w:uiPriority w:val="0"/>
    <w:pPr>
      <w:ind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customStyle="1" w:styleId="11">
    <w:name w:val="NormalCharacter"/>
    <w:link w:val="1"/>
    <w:semiHidden/>
    <w:qFormat/>
    <w:uiPriority w:val="0"/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2022-03-14T03:07:00Z</dcterms:created>
  <dc:creator>苜蓿</dc:creator>
  <cp:lastModifiedBy>苜蓿</cp:lastModifiedBy>
  <dcterms:modified xsi:type="dcterms:W3CDTF">2022-03-14T03:09:22Z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1FEA473F922E44BEBDD1CD8A5CED5E6B</vt:lpwstr>
  </property>
</Properties>
</file>