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4"/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岳临环评【2022】25号</w:t>
      </w:r>
    </w:p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关于临湘市南岛科技有限公司年产50万支浮标建设项目环境影响报告表的批复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临湘市南岛科技有限公司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年产50万支浮标建设项目</w:t>
      </w:r>
      <w:r>
        <w:rPr>
          <w:rFonts w:hint="eastAsia" w:ascii="仿宋" w:hAnsi="仿宋" w:eastAsia="仿宋" w:cs="仿宋"/>
          <w:sz w:val="32"/>
          <w:szCs w:val="32"/>
        </w:rPr>
        <w:t>环境影响报告表》，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及相关附件材</w:t>
      </w:r>
      <w:r>
        <w:rPr>
          <w:rFonts w:hint="eastAsia" w:ascii="仿宋" w:hAnsi="仿宋" w:eastAsia="仿宋" w:cs="仿宋"/>
          <w:sz w:val="32"/>
          <w:szCs w:val="32"/>
        </w:rPr>
        <w:t>收悉。经研究，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租赁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</w:rPr>
        <w:t>临湘市三湾工业园湖南康易达绿茵科技有限公司第6栋厂房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作为生产场所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00万元(其中环保投资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万元)，占地面积1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主要建设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生产车间、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  <w:u w:val="none"/>
          <w:lang w:val="en-US"/>
        </w:rPr>
        <w:t>原料仓库</w:t>
      </w:r>
      <w:r>
        <w:rPr>
          <w:rFonts w:hint="eastAsia" w:ascii="仿宋" w:hAnsi="仿宋" w:eastAsia="仿宋" w:cs="仿宋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  <w:u w:val="none"/>
          <w:lang w:val="en-US"/>
        </w:rPr>
        <w:t>成品仓库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、办公室及配套的环保设施等，</w:t>
      </w:r>
      <w:r>
        <w:rPr>
          <w:rFonts w:hint="eastAsia" w:ascii="仿宋" w:hAnsi="仿宋" w:eastAsia="仿宋" w:cs="仿宋"/>
          <w:sz w:val="32"/>
          <w:szCs w:val="32"/>
          <w:u w:val="none"/>
        </w:rPr>
        <w:t>给排水、供</w:t>
      </w:r>
      <w:r>
        <w:rPr>
          <w:rFonts w:hint="eastAsia" w:ascii="仿宋" w:hAnsi="仿宋" w:eastAsia="仿宋" w:cs="仿宋"/>
          <w:sz w:val="32"/>
          <w:szCs w:val="32"/>
        </w:rPr>
        <w:t>电等公用工程依托园区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。项目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主要原辅材料为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巴沙木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桐木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纳米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芦苇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碳纤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玻纤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PU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亮光清面漆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PU透明底漆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稀释剂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等；主要</w:t>
      </w:r>
      <w:r>
        <w:rPr>
          <w:rFonts w:hint="eastAsia" w:ascii="仿宋" w:hAnsi="仿宋" w:eastAsia="仿宋" w:cs="仿宋"/>
          <w:sz w:val="32"/>
          <w:szCs w:val="32"/>
        </w:rPr>
        <w:t>产品为: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芦苇浮标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5万支/年、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纳米浮标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5万支/年、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巴沙木浮标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10万支/年、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桐木浮标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万支/年。主要生产工艺为：芦苇→剪料→塑圆、拉纹→成型→插纤维→打磨→上油漆→湿法打磨→画身彩→印字→上面漆→画尾→成品，原料（纳米材料、巴沙木、桐木）→烘干→下料→打孔→成型→插纤维→打磨→上油漆→湿法打磨→画身彩→印字→上面漆→画尾→成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项目系未批先建，补办环评手续，岳阳市生态环境局对其违法行为已进行了行政处罚（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岳环罚决字[2022]76号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项目报告表的内容、结论和专家评审意见，从环保角度考虑</w:t>
      </w:r>
      <w:r>
        <w:rPr>
          <w:rFonts w:hint="eastAsia" w:ascii="仿宋" w:hAnsi="仿宋" w:eastAsia="仿宋" w:cs="仿宋"/>
          <w:sz w:val="32"/>
          <w:szCs w:val="32"/>
        </w:rPr>
        <w:t>，我局原则同意环境影响报告表所列性质、地点、规模及污染防治措施。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，环保型的原辅材料，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科学布局，确保外排污染物不对周边敏感目标产生影响。</w:t>
      </w:r>
    </w:p>
    <w:p>
      <w:pPr>
        <w:pStyle w:val="9"/>
        <w:ind w:firstLine="4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2、废气污染防治。设置高效的废气收集处理设施，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喷漆、浸漆、画彩等产生有机废气的工段须设置负压收集系统，经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vertAlign w:val="baseline"/>
          <w:lang w:val="en-US" w:eastAsia="zh-CN"/>
        </w:rPr>
        <w:t>“纤维过滤棉+UV光解+活性炭吸附”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达到《家具制造行业挥发性有机物排放标准》（DB43/1355-2017）表1要求后，通过20米高排气筒（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DA001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）排放。含挥发性有机物的原辅材料在储存、输送中应保持密闭，浸漆、喷漆工段应设置在密闭空间内，减少无组织排放，严格VOCs总量控制，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厂区内挥发性有机物应满足《挥发性有机物无组织排放控制标准》（GB37822-2019）中相关标准要求，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</w:rPr>
        <w:t>厂界苯系物、挥发性有机物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highlight w:val="none"/>
        </w:rPr>
        <w:t>满足《家具制造行业挥发性有机物排放标准（湖南省地方标准）》（DB43/1355-2017）表2中无组织排放浓度限值。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打孔、成型、打磨等各粉尘产生工段应设置集气、布袋除尘设施，无组织排放颗粒物应满足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《大气污染物综合排放标准》（GB 16297-1996）表2要求。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3、废水污染防治。按“雨污分流”原则，完善厂区雨水及污水管网建设。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生活废水依托园区设施预处理后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排入园区污水管网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再进入临湘市污水净化中心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根据分区防控原则，做好油漆仓库、喷漆车间、浸漆车间、危险废物暂存间等重点区域的防渗、防漏工作，防止对地下水和土壤产生影响。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5、固体废物防治。严格按照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《一般工业固体废物贮存和填埋污染控制标准》（GB 18599-2020）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和《危险废物贮存污染控制标准》(GB18597-2001)及其2013年修改单相关要求，规范设置固体废物暂存场所。建立健全固体废物管理台帐，落实转移危险废物联单管理制度，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废机油、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废活性炭、废纤维过滤棉、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废UV灯管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废油漆桶等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危险交有资质单位处置;边角料、废包装材料、回收粉尘、不合格产品等一般工业固体废物综合利用或规范处理;生活垃圾交环卫部门日产日清。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6、环境管理。设立环保机构，建立健全环境管理制度，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，落实企业监测、排污许可要求及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，确保环保设施正常稳定运行，特别要做好非正常工况下的废气污染防治工作。</w:t>
      </w:r>
    </w:p>
    <w:p>
      <w:pPr>
        <w:pStyle w:val="5"/>
        <w:pageBreakBefore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0.0449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sz w:val="32"/>
          <w:szCs w:val="32"/>
        </w:rPr>
        <w:t>临湘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2022年9月9日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02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A6EF1"/>
    <w:multiLevelType w:val="singleLevel"/>
    <w:tmpl w:val="F6EA6E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4B54A0D"/>
    <w:rsid w:val="059E3AF4"/>
    <w:rsid w:val="08F24482"/>
    <w:rsid w:val="08F655F4"/>
    <w:rsid w:val="09A13235"/>
    <w:rsid w:val="0A9B46A5"/>
    <w:rsid w:val="126B355C"/>
    <w:rsid w:val="12D81EA8"/>
    <w:rsid w:val="12E84701"/>
    <w:rsid w:val="134F427F"/>
    <w:rsid w:val="135553B2"/>
    <w:rsid w:val="137557D2"/>
    <w:rsid w:val="196D545F"/>
    <w:rsid w:val="196F567B"/>
    <w:rsid w:val="1A330456"/>
    <w:rsid w:val="1B7E7DF7"/>
    <w:rsid w:val="1E1B36DB"/>
    <w:rsid w:val="1E22594E"/>
    <w:rsid w:val="21FF04EA"/>
    <w:rsid w:val="228C4BA7"/>
    <w:rsid w:val="22EC6094"/>
    <w:rsid w:val="234E00AF"/>
    <w:rsid w:val="26C64400"/>
    <w:rsid w:val="281B35AE"/>
    <w:rsid w:val="2A9071FF"/>
    <w:rsid w:val="2CB74F17"/>
    <w:rsid w:val="2CC0123B"/>
    <w:rsid w:val="2E216059"/>
    <w:rsid w:val="2E60513A"/>
    <w:rsid w:val="3138414C"/>
    <w:rsid w:val="3239017C"/>
    <w:rsid w:val="33372B93"/>
    <w:rsid w:val="33E34843"/>
    <w:rsid w:val="34733E19"/>
    <w:rsid w:val="35F71C0A"/>
    <w:rsid w:val="368C516A"/>
    <w:rsid w:val="3AED5FA8"/>
    <w:rsid w:val="3D8E5820"/>
    <w:rsid w:val="41614FF9"/>
    <w:rsid w:val="421D3403"/>
    <w:rsid w:val="49CA5E32"/>
    <w:rsid w:val="4A657908"/>
    <w:rsid w:val="4CCE2BB2"/>
    <w:rsid w:val="4D1B3367"/>
    <w:rsid w:val="4EB15812"/>
    <w:rsid w:val="50DF594A"/>
    <w:rsid w:val="51956D25"/>
    <w:rsid w:val="53C66DEA"/>
    <w:rsid w:val="54E83610"/>
    <w:rsid w:val="5A544BED"/>
    <w:rsid w:val="5D306480"/>
    <w:rsid w:val="5D3644D0"/>
    <w:rsid w:val="5E9B0800"/>
    <w:rsid w:val="5EC7698C"/>
    <w:rsid w:val="5EFA28BD"/>
    <w:rsid w:val="5F0E45BB"/>
    <w:rsid w:val="607E307A"/>
    <w:rsid w:val="60C5514D"/>
    <w:rsid w:val="624A76B8"/>
    <w:rsid w:val="63972DD1"/>
    <w:rsid w:val="6818422B"/>
    <w:rsid w:val="68ED6FEF"/>
    <w:rsid w:val="69A66FEF"/>
    <w:rsid w:val="6A0740E0"/>
    <w:rsid w:val="6B5275DD"/>
    <w:rsid w:val="6BD52C9F"/>
    <w:rsid w:val="6C0A6C97"/>
    <w:rsid w:val="6E645FA5"/>
    <w:rsid w:val="71564F07"/>
    <w:rsid w:val="722760C5"/>
    <w:rsid w:val="73836ECE"/>
    <w:rsid w:val="75E35A02"/>
    <w:rsid w:val="781A76D5"/>
    <w:rsid w:val="7924080B"/>
    <w:rsid w:val="7AC77C29"/>
    <w:rsid w:val="7ADD5115"/>
    <w:rsid w:val="7B81519B"/>
    <w:rsid w:val="7FB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1543</Words>
  <Characters>1671</Characters>
  <Lines>0</Lines>
  <Paragraphs>0</Paragraphs>
  <TotalTime>43</TotalTime>
  <ScaleCrop>false</ScaleCrop>
  <LinksUpToDate>false</LinksUpToDate>
  <CharactersWithSpaces>1676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2022-08-30T06:50:00Z</dcterms:created>
  <dc:creator>lenovo</dc:creator>
  <cp:lastModifiedBy>无语</cp:lastModifiedBy>
  <cp:lastPrinted>2022-09-09T01:14:35Z</cp:lastPrinted>
  <dcterms:modified xsi:type="dcterms:W3CDTF">2022-09-09T01:15:47Z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DD6DE146CD2249859085B3FC40E01266</vt:lpwstr>
  </property>
</Properties>
</file>