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岳临环评【2022】2</w:t>
      </w:r>
      <w:r>
        <w:rPr>
          <w:rFonts w:hint="eastAsia" w:ascii="宋体" w:hAnsi="宋体" w:cs="宋体"/>
          <w:sz w:val="32"/>
          <w:szCs w:val="32"/>
          <w:lang w:val="en-US" w:eastAsia="zh-CN"/>
        </w:rPr>
        <w:t>8</w:t>
      </w:r>
      <w:r>
        <w:rPr>
          <w:rFonts w:hint="eastAsia" w:ascii="宋体" w:hAnsi="宋体" w:eastAsia="宋体" w:cs="宋体"/>
          <w:sz w:val="32"/>
          <w:szCs w:val="32"/>
          <w:lang w:val="en-US" w:eastAsia="zh-CN"/>
        </w:rPr>
        <w:t>号</w:t>
      </w:r>
    </w:p>
    <w:p>
      <w:pPr>
        <w:pStyle w:val="3"/>
        <w:bidi w:val="0"/>
        <w:jc w:val="center"/>
        <w:rPr>
          <w:rFonts w:hint="eastAsia"/>
          <w:lang w:val="en-US" w:eastAsia="zh-CN"/>
        </w:rPr>
      </w:pPr>
      <w:r>
        <w:rPr>
          <w:rFonts w:hint="eastAsia"/>
        </w:rPr>
        <w:t>关于</w:t>
      </w:r>
      <w:r>
        <w:rPr>
          <w:rFonts w:hint="eastAsia"/>
          <w:lang w:val="en-US" w:eastAsia="zh-CN"/>
        </w:rPr>
        <w:t>临湘市</w:t>
      </w:r>
      <w:r>
        <w:rPr>
          <w:rFonts w:hint="eastAsia"/>
        </w:rPr>
        <w:t>艳飞建材有限公司利用采矿废料年产1.2亿块空心砖建设项目环境影响报告表的</w:t>
      </w:r>
      <w:r>
        <w:rPr>
          <w:rFonts w:hint="eastAsia"/>
          <w:lang w:val="en-US" w:eastAsia="zh-CN"/>
        </w:rPr>
        <w:t>批复</w:t>
      </w:r>
    </w:p>
    <w:p>
      <w:pPr>
        <w:keepNext w:val="0"/>
        <w:keepLines w:val="0"/>
        <w:pageBreakBefore w:val="0"/>
        <w:widowControl w:val="0"/>
        <w:kinsoku/>
        <w:wordWrap/>
        <w:overflowPunct/>
        <w:autoSpaceDE/>
        <w:autoSpaceDN/>
        <w:bidi w:val="0"/>
        <w:adjustRightInd/>
        <w:snapToGrid/>
        <w:spacing w:line="540" w:lineRule="exac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sz w:val="32"/>
          <w:szCs w:val="32"/>
        </w:rPr>
        <w:t>临湘市艳飞建材有限公司</w:t>
      </w:r>
      <w:r>
        <w:rPr>
          <w:rFonts w:hint="eastAsia" w:ascii="仿宋" w:hAnsi="仿宋" w:eastAsia="仿宋" w:cs="仿宋"/>
          <w:color w:val="000000"/>
          <w:kern w:val="2"/>
          <w:sz w:val="32"/>
          <w:szCs w:val="32"/>
          <w:lang w:val="en-US" w:eastAsia="zh-CN" w:bidi="ar-SA"/>
        </w:rPr>
        <w:t>：</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你单位报送的《</w:t>
      </w:r>
      <w:r>
        <w:rPr>
          <w:rFonts w:hint="eastAsia" w:ascii="仿宋" w:hAnsi="仿宋" w:eastAsia="仿宋" w:cs="仿宋"/>
          <w:sz w:val="32"/>
          <w:szCs w:val="32"/>
        </w:rPr>
        <w:t>临湘市艳飞建材有限公司利用采矿废料年产1.2亿块空心砖建设项目</w:t>
      </w:r>
      <w:r>
        <w:rPr>
          <w:rFonts w:hint="eastAsia" w:ascii="仿宋" w:hAnsi="仿宋" w:eastAsia="仿宋" w:cs="仿宋"/>
          <w:sz w:val="32"/>
          <w:szCs w:val="32"/>
          <w:u w:val="none"/>
        </w:rPr>
        <w:t>环境影响报告表</w:t>
      </w:r>
      <w:r>
        <w:rPr>
          <w:rFonts w:hint="eastAsia" w:ascii="仿宋" w:hAnsi="仿宋" w:eastAsia="仿宋" w:cs="仿宋"/>
          <w:color w:val="000000"/>
          <w:kern w:val="2"/>
          <w:sz w:val="32"/>
          <w:szCs w:val="32"/>
          <w:lang w:val="en-US" w:eastAsia="zh-CN" w:bidi="ar-SA"/>
        </w:rPr>
        <w:t>》及相关附件材料收悉。</w:t>
      </w:r>
      <w:r>
        <w:rPr>
          <w:rFonts w:hint="eastAsia" w:ascii="仿宋" w:hAnsi="仿宋" w:eastAsia="仿宋" w:cs="仿宋"/>
          <w:b w:val="0"/>
          <w:bCs w:val="0"/>
          <w:color w:val="000000"/>
          <w:kern w:val="2"/>
          <w:sz w:val="32"/>
          <w:szCs w:val="32"/>
          <w:lang w:val="en-US" w:eastAsia="zh-CN" w:bidi="ar-SA"/>
        </w:rPr>
        <w:t>经研究，现批复如下：</w:t>
      </w:r>
    </w:p>
    <w:p>
      <w:pPr>
        <w:pStyle w:val="10"/>
        <w:ind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color w:val="000000"/>
          <w:kern w:val="2"/>
          <w:sz w:val="32"/>
          <w:szCs w:val="32"/>
          <w:lang w:val="en-US" w:eastAsia="zh-CN" w:bidi="ar-SA"/>
        </w:rPr>
        <w:t>一、为解决当地贫困人员的就业和采矿废料的综合利用，临湘市艳飞建材有限公司拟投资6000万元建设利用采矿废料年产1.2亿块空心砖建设项目。项目位于</w:t>
      </w:r>
      <w:r>
        <w:rPr>
          <w:rFonts w:hint="eastAsia" w:ascii="仿宋" w:hAnsi="仿宋" w:eastAsia="仿宋" w:cs="仿宋"/>
          <w:sz w:val="32"/>
          <w:szCs w:val="32"/>
        </w:rPr>
        <w:t>临湘市聂市镇红士村四方组58号</w:t>
      </w:r>
      <w:r>
        <w:rPr>
          <w:rFonts w:hint="eastAsia" w:ascii="仿宋" w:hAnsi="仿宋" w:eastAsia="仿宋" w:cs="仿宋"/>
          <w:b w:val="0"/>
          <w:bCs w:val="0"/>
          <w:color w:val="000000"/>
          <w:kern w:val="2"/>
          <w:sz w:val="32"/>
          <w:szCs w:val="32"/>
          <w:lang w:val="en-US" w:eastAsia="zh-CN" w:bidi="ar-SA"/>
        </w:rPr>
        <w:t>（东经 113度25分35.373秒，北纬29度34分19.883秒），总用地面积14866.67m</w:t>
      </w:r>
      <w:r>
        <w:rPr>
          <w:rFonts w:hint="eastAsia" w:ascii="仿宋" w:hAnsi="仿宋" w:eastAsia="仿宋" w:cs="仿宋"/>
          <w:b w:val="0"/>
          <w:bCs w:val="0"/>
          <w:color w:val="000000"/>
          <w:kern w:val="2"/>
          <w:sz w:val="32"/>
          <w:szCs w:val="32"/>
          <w:vertAlign w:val="superscript"/>
          <w:lang w:val="en-US" w:eastAsia="zh-CN" w:bidi="ar-SA"/>
        </w:rPr>
        <w:t>2</w:t>
      </w:r>
      <w:r>
        <w:rPr>
          <w:rFonts w:hint="eastAsia" w:ascii="仿宋" w:hAnsi="仿宋" w:eastAsia="仿宋" w:cs="仿宋"/>
          <w:b w:val="0"/>
          <w:bCs w:val="0"/>
          <w:color w:val="000000"/>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项目主要利用</w:t>
      </w:r>
      <w:r>
        <w:rPr>
          <w:rFonts w:hint="eastAsia" w:ascii="仿宋" w:hAnsi="仿宋" w:eastAsia="仿宋" w:cs="仿宋"/>
          <w:color w:val="auto"/>
          <w:sz w:val="32"/>
          <w:szCs w:val="32"/>
        </w:rPr>
        <w:t>矿</w:t>
      </w:r>
      <w:r>
        <w:rPr>
          <w:rFonts w:hint="eastAsia" w:ascii="仿宋" w:hAnsi="仿宋" w:eastAsia="仿宋" w:cs="仿宋"/>
          <w:color w:val="auto"/>
          <w:sz w:val="32"/>
          <w:szCs w:val="32"/>
          <w:lang w:eastAsia="zh-CN"/>
        </w:rPr>
        <w:t>山</w:t>
      </w:r>
      <w:r>
        <w:rPr>
          <w:rFonts w:hint="eastAsia" w:ascii="仿宋" w:hAnsi="仿宋" w:eastAsia="仿宋" w:cs="仿宋"/>
          <w:color w:val="auto"/>
          <w:sz w:val="32"/>
          <w:szCs w:val="32"/>
        </w:rPr>
        <w:t>废料</w:t>
      </w:r>
      <w:bookmarkStart w:id="0" w:name="_GoBack"/>
      <w:bookmarkEnd w:id="0"/>
      <w:r>
        <w:rPr>
          <w:rFonts w:hint="eastAsia" w:ascii="仿宋" w:hAnsi="仿宋" w:eastAsia="仿宋" w:cs="仿宋"/>
          <w:color w:val="auto"/>
          <w:sz w:val="32"/>
          <w:szCs w:val="32"/>
          <w:lang w:eastAsia="zh-CN"/>
        </w:rPr>
        <w:t>、</w:t>
      </w:r>
      <w:r>
        <w:rPr>
          <w:rFonts w:hint="eastAsia" w:ascii="仿宋" w:hAnsi="仿宋" w:eastAsia="仿宋" w:cs="仿宋"/>
          <w:sz w:val="32"/>
          <w:szCs w:val="32"/>
          <w:lang w:val="en-US" w:eastAsia="zh-CN"/>
        </w:rPr>
        <w:t>粉煤灰等生产</w:t>
      </w:r>
      <w:r>
        <w:rPr>
          <w:rFonts w:hint="eastAsia" w:ascii="仿宋" w:hAnsi="仿宋" w:eastAsia="仿宋" w:cs="仿宋"/>
          <w:color w:val="auto"/>
          <w:kern w:val="2"/>
          <w:sz w:val="32"/>
          <w:szCs w:val="32"/>
          <w:lang w:val="en-US" w:eastAsia="zh-CN" w:bidi="ar-SA"/>
        </w:rPr>
        <w:t>空心砖，</w:t>
      </w:r>
      <w:r>
        <w:rPr>
          <w:rFonts w:hint="eastAsia" w:ascii="仿宋" w:hAnsi="仿宋" w:eastAsia="仿宋" w:cs="仿宋"/>
          <w:b w:val="0"/>
          <w:bCs w:val="0"/>
          <w:color w:val="auto"/>
          <w:kern w:val="2"/>
          <w:sz w:val="32"/>
          <w:szCs w:val="32"/>
          <w:lang w:val="en-US" w:eastAsia="zh-CN" w:bidi="ar-SA"/>
        </w:rPr>
        <w:t>主要建设内容为</w:t>
      </w:r>
      <w:r>
        <w:rPr>
          <w:rFonts w:hint="eastAsia" w:ascii="仿宋" w:hAnsi="仿宋" w:eastAsia="仿宋" w:cs="仿宋"/>
          <w:sz w:val="32"/>
          <w:szCs w:val="32"/>
        </w:rPr>
        <w:t>砖坯生产线</w:t>
      </w:r>
      <w:r>
        <w:rPr>
          <w:rFonts w:hint="eastAsia" w:ascii="仿宋" w:hAnsi="仿宋" w:eastAsia="仿宋" w:cs="仿宋"/>
          <w:sz w:val="32"/>
          <w:szCs w:val="32"/>
          <w:lang w:eastAsia="zh-CN"/>
        </w:rPr>
        <w:t>（</w:t>
      </w:r>
      <w:r>
        <w:rPr>
          <w:rFonts w:hint="eastAsia" w:ascii="仿宋" w:hAnsi="仿宋" w:eastAsia="仿宋" w:cs="仿宋"/>
          <w:sz w:val="32"/>
          <w:szCs w:val="32"/>
        </w:rPr>
        <w:t>1条</w:t>
      </w:r>
      <w:r>
        <w:rPr>
          <w:rFonts w:hint="eastAsia" w:ascii="仿宋" w:hAnsi="仿宋" w:eastAsia="仿宋" w:cs="仿宋"/>
          <w:sz w:val="32"/>
          <w:szCs w:val="32"/>
          <w:lang w:eastAsia="zh-CN"/>
        </w:rPr>
        <w:t>）、</w:t>
      </w:r>
      <w:r>
        <w:rPr>
          <w:rFonts w:hint="eastAsia" w:ascii="仿宋" w:hAnsi="仿宋" w:eastAsia="仿宋" w:cs="仿宋"/>
          <w:sz w:val="32"/>
          <w:szCs w:val="32"/>
        </w:rPr>
        <w:t>一烘二烧隧道窑</w:t>
      </w:r>
      <w:r>
        <w:rPr>
          <w:rFonts w:hint="eastAsia" w:ascii="仿宋" w:hAnsi="仿宋" w:eastAsia="仿宋" w:cs="仿宋"/>
          <w:sz w:val="32"/>
          <w:szCs w:val="32"/>
          <w:lang w:eastAsia="zh-CN"/>
        </w:rPr>
        <w:t>（</w:t>
      </w:r>
      <w:r>
        <w:rPr>
          <w:rFonts w:hint="eastAsia" w:ascii="仿宋" w:hAnsi="仿宋" w:eastAsia="仿宋" w:cs="仿宋"/>
          <w:sz w:val="32"/>
          <w:szCs w:val="32"/>
        </w:rPr>
        <w:t>1条</w:t>
      </w:r>
      <w:r>
        <w:rPr>
          <w:rFonts w:hint="eastAsia" w:ascii="仿宋" w:hAnsi="仿宋" w:eastAsia="仿宋" w:cs="仿宋"/>
          <w:sz w:val="32"/>
          <w:szCs w:val="32"/>
          <w:lang w:eastAsia="zh-CN"/>
        </w:rPr>
        <w:t>）、</w:t>
      </w:r>
      <w:r>
        <w:rPr>
          <w:rFonts w:hint="eastAsia" w:ascii="仿宋" w:hAnsi="仿宋" w:eastAsia="仿宋" w:cs="仿宋"/>
          <w:sz w:val="32"/>
          <w:szCs w:val="32"/>
        </w:rPr>
        <w:t>原料</w:t>
      </w:r>
      <w:r>
        <w:rPr>
          <w:rFonts w:hint="eastAsia" w:ascii="仿宋" w:hAnsi="仿宋" w:eastAsia="仿宋" w:cs="仿宋"/>
          <w:sz w:val="32"/>
          <w:szCs w:val="32"/>
          <w:lang w:eastAsia="zh-CN"/>
        </w:rPr>
        <w:t>车间、产品</w:t>
      </w:r>
      <w:r>
        <w:rPr>
          <w:rFonts w:hint="eastAsia" w:ascii="仿宋" w:hAnsi="仿宋" w:eastAsia="仿宋" w:cs="仿宋"/>
          <w:sz w:val="32"/>
          <w:szCs w:val="32"/>
        </w:rPr>
        <w:t>堆场</w:t>
      </w:r>
      <w:r>
        <w:rPr>
          <w:rFonts w:hint="eastAsia" w:ascii="仿宋" w:hAnsi="仿宋" w:eastAsia="仿宋" w:cs="仿宋"/>
          <w:sz w:val="32"/>
          <w:szCs w:val="32"/>
          <w:lang w:eastAsia="zh-CN"/>
        </w:rPr>
        <w:t>、</w:t>
      </w:r>
      <w:r>
        <w:rPr>
          <w:rFonts w:hint="eastAsia" w:ascii="仿宋" w:hAnsi="仿宋" w:eastAsia="仿宋" w:cs="仿宋"/>
          <w:color w:val="auto"/>
          <w:sz w:val="32"/>
          <w:szCs w:val="32"/>
        </w:rPr>
        <w:t>办公用房及配套</w:t>
      </w:r>
      <w:r>
        <w:rPr>
          <w:rFonts w:hint="eastAsia" w:ascii="仿宋" w:hAnsi="仿宋" w:eastAsia="仿宋" w:cs="仿宋"/>
          <w:color w:val="auto"/>
          <w:sz w:val="32"/>
          <w:szCs w:val="32"/>
          <w:lang w:eastAsia="zh-CN"/>
        </w:rPr>
        <w:t>的供水、供电、环保</w:t>
      </w:r>
      <w:r>
        <w:rPr>
          <w:rFonts w:hint="eastAsia" w:ascii="仿宋" w:hAnsi="仿宋" w:eastAsia="仿宋" w:cs="仿宋"/>
          <w:color w:val="auto"/>
          <w:sz w:val="32"/>
          <w:szCs w:val="32"/>
        </w:rPr>
        <w:t>设施</w:t>
      </w:r>
      <w:r>
        <w:rPr>
          <w:rFonts w:hint="eastAsia" w:ascii="仿宋" w:hAnsi="仿宋" w:eastAsia="仿宋" w:cs="仿宋"/>
          <w:b w:val="0"/>
          <w:bCs w:val="0"/>
          <w:color w:val="auto"/>
          <w:kern w:val="2"/>
          <w:sz w:val="32"/>
          <w:szCs w:val="32"/>
          <w:lang w:val="en-US" w:eastAsia="zh-CN" w:bidi="ar-SA"/>
        </w:rPr>
        <w:t>等；</w:t>
      </w:r>
      <w:r>
        <w:rPr>
          <w:rFonts w:hint="eastAsia" w:ascii="仿宋" w:hAnsi="仿宋" w:eastAsia="仿宋" w:cs="仿宋"/>
          <w:color w:val="auto"/>
          <w:kern w:val="2"/>
          <w:sz w:val="32"/>
          <w:szCs w:val="32"/>
          <w:lang w:val="en-US" w:eastAsia="zh-CN" w:bidi="ar-SA"/>
        </w:rPr>
        <w:t>主要生产工艺为</w:t>
      </w:r>
      <w:r>
        <w:rPr>
          <w:rFonts w:hint="eastAsia" w:ascii="仿宋" w:hAnsi="仿宋" w:eastAsia="仿宋" w:cs="仿宋"/>
          <w:b w:val="0"/>
          <w:bCs w:val="0"/>
          <w:color w:val="auto"/>
          <w:kern w:val="2"/>
          <w:sz w:val="32"/>
          <w:szCs w:val="32"/>
          <w:lang w:val="en-US" w:eastAsia="zh-CN" w:bidi="ar-SA"/>
        </w:rPr>
        <w:t>破碎、粉碎→</w:t>
      </w:r>
      <w:r>
        <w:rPr>
          <w:rFonts w:hint="eastAsia" w:ascii="仿宋" w:hAnsi="仿宋" w:eastAsia="仿宋" w:cs="仿宋"/>
          <w:b w:val="0"/>
          <w:bCs w:val="0"/>
          <w:color w:val="auto"/>
          <w:kern w:val="0"/>
          <w:sz w:val="32"/>
          <w:szCs w:val="32"/>
          <w:lang w:val="en-US" w:eastAsia="zh-CN"/>
        </w:rPr>
        <w:t>筛分</w:t>
      </w:r>
      <w:r>
        <w:rPr>
          <w:rFonts w:hint="eastAsia" w:ascii="仿宋" w:hAnsi="仿宋" w:eastAsia="仿宋" w:cs="仿宋"/>
          <w:b w:val="0"/>
          <w:bCs w:val="0"/>
          <w:color w:val="auto"/>
          <w:kern w:val="2"/>
          <w:sz w:val="32"/>
          <w:szCs w:val="32"/>
          <w:lang w:val="en-US" w:eastAsia="zh-CN" w:bidi="ar-SA"/>
        </w:rPr>
        <w:t>→搅拌→碾压、陈化→制坯</w:t>
      </w:r>
      <w:r>
        <w:rPr>
          <w:rFonts w:hint="eastAsia" w:ascii="仿宋" w:hAnsi="仿宋" w:eastAsia="仿宋" w:cs="仿宋"/>
          <w:b w:val="0"/>
          <w:bCs w:val="0"/>
          <w:color w:val="000000"/>
          <w:kern w:val="2"/>
          <w:sz w:val="32"/>
          <w:szCs w:val="32"/>
          <w:lang w:val="en-US" w:eastAsia="zh-CN" w:bidi="ar-SA"/>
        </w:rPr>
        <w:t>→干燥、焙烧→产品。</w:t>
      </w:r>
      <w:r>
        <w:rPr>
          <w:rFonts w:hint="eastAsia" w:ascii="仿宋" w:hAnsi="仿宋" w:eastAsia="仿宋" w:cs="仿宋"/>
          <w:color w:val="000000"/>
          <w:kern w:val="2"/>
          <w:sz w:val="32"/>
          <w:szCs w:val="32"/>
          <w:lang w:val="en-US" w:eastAsia="zh-CN" w:bidi="ar-SA"/>
        </w:rPr>
        <w:t>根据项目报告表的内容、结论和专家评审意见，经研究，我局原则同意环</w:t>
      </w:r>
      <w:r>
        <w:rPr>
          <w:rFonts w:hint="eastAsia" w:ascii="仿宋" w:hAnsi="仿宋" w:eastAsia="仿宋" w:cs="仿宋"/>
          <w:sz w:val="32"/>
          <w:szCs w:val="32"/>
        </w:rPr>
        <w:t>境影响报告表所列性质、地点、规模及污染防治措施。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pStyle w:val="8"/>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1、落实施工期各项污染防治措施,</w:t>
      </w:r>
      <w:r>
        <w:rPr>
          <w:rFonts w:hint="eastAsia" w:ascii="仿宋" w:hAnsi="仿宋" w:eastAsia="仿宋" w:cs="仿宋"/>
          <w:sz w:val="32"/>
          <w:szCs w:val="32"/>
        </w:rPr>
        <w:t>防止噪声、施工废水</w:t>
      </w:r>
      <w:r>
        <w:rPr>
          <w:rFonts w:hint="eastAsia" w:ascii="仿宋" w:hAnsi="仿宋" w:eastAsia="仿宋" w:cs="仿宋"/>
          <w:sz w:val="32"/>
          <w:szCs w:val="32"/>
          <w:lang w:eastAsia="zh-CN"/>
        </w:rPr>
        <w:t>、弃（渣）土</w:t>
      </w:r>
      <w:r>
        <w:rPr>
          <w:rFonts w:hint="eastAsia" w:ascii="仿宋" w:hAnsi="仿宋" w:eastAsia="仿宋" w:cs="仿宋"/>
          <w:sz w:val="32"/>
          <w:szCs w:val="32"/>
        </w:rPr>
        <w:t>影响和扬尘污染</w:t>
      </w:r>
      <w:r>
        <w:rPr>
          <w:rFonts w:hint="eastAsia" w:ascii="仿宋" w:hAnsi="仿宋" w:eastAsia="仿宋" w:cs="仿宋"/>
          <w:sz w:val="32"/>
          <w:szCs w:val="32"/>
          <w:lang w:eastAsia="zh-CN"/>
        </w:rPr>
        <w:t>，做好周边护坡及水土流失保持工作，及时恢复植被。</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采用先进的工艺和设备，</w:t>
      </w:r>
      <w:r>
        <w:rPr>
          <w:rFonts w:hint="eastAsia" w:ascii="仿宋" w:hAnsi="仿宋" w:eastAsia="仿宋" w:cs="仿宋"/>
          <w:sz w:val="32"/>
          <w:szCs w:val="32"/>
          <w:lang w:eastAsia="zh-CN"/>
        </w:rPr>
        <w:t>提高自动化和智能化作业水平，做到</w:t>
      </w:r>
      <w:r>
        <w:rPr>
          <w:rFonts w:hint="eastAsia" w:ascii="仿宋" w:hAnsi="仿宋" w:eastAsia="仿宋" w:cs="仿宋"/>
          <w:sz w:val="32"/>
          <w:szCs w:val="32"/>
        </w:rPr>
        <w:t>清洁生产</w:t>
      </w:r>
      <w:r>
        <w:rPr>
          <w:rFonts w:hint="eastAsia" w:ascii="仿宋" w:hAnsi="仿宋" w:eastAsia="仿宋" w:cs="仿宋"/>
          <w:sz w:val="32"/>
          <w:szCs w:val="32"/>
          <w:lang w:eastAsia="zh-CN"/>
        </w:rPr>
        <w:t>。</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严格原</w:t>
      </w:r>
      <w:r>
        <w:rPr>
          <w:rFonts w:hint="eastAsia" w:ascii="仿宋" w:hAnsi="仿宋" w:eastAsia="仿宋" w:cs="仿宋"/>
          <w:color w:val="auto"/>
          <w:sz w:val="32"/>
          <w:szCs w:val="32"/>
          <w:u w:val="none"/>
          <w:lang w:eastAsia="zh-CN"/>
        </w:rPr>
        <w:t>（燃）</w:t>
      </w:r>
      <w:r>
        <w:rPr>
          <w:rFonts w:hint="eastAsia" w:ascii="仿宋" w:hAnsi="仿宋" w:eastAsia="仿宋" w:cs="仿宋"/>
          <w:color w:val="auto"/>
          <w:sz w:val="32"/>
          <w:szCs w:val="32"/>
          <w:u w:val="none"/>
        </w:rPr>
        <w:t>料准入。</w:t>
      </w:r>
      <w:r>
        <w:rPr>
          <w:rFonts w:hint="eastAsia" w:ascii="仿宋" w:hAnsi="仿宋" w:eastAsia="仿宋" w:cs="仿宋"/>
          <w:sz w:val="32"/>
          <w:szCs w:val="32"/>
          <w:u w:val="none"/>
        </w:rPr>
        <w:t>项目的主要原料为采矿废料及粉煤灰，</w:t>
      </w:r>
      <w:r>
        <w:rPr>
          <w:rFonts w:hint="eastAsia" w:ascii="仿宋" w:hAnsi="仿宋" w:eastAsia="仿宋" w:cs="仿宋"/>
          <w:color w:val="auto"/>
          <w:sz w:val="32"/>
          <w:szCs w:val="32"/>
          <w:u w:val="none"/>
          <w:lang w:eastAsia="zh-CN"/>
        </w:rPr>
        <w:t>不得利用矿山原矿，不得</w:t>
      </w:r>
      <w:r>
        <w:rPr>
          <w:rFonts w:hint="eastAsia" w:ascii="仿宋" w:hAnsi="仿宋" w:eastAsia="仿宋" w:cs="仿宋"/>
          <w:color w:val="auto"/>
          <w:sz w:val="32"/>
          <w:szCs w:val="32"/>
          <w:u w:val="none"/>
        </w:rPr>
        <w:t>使用</w:t>
      </w:r>
      <w:r>
        <w:rPr>
          <w:rFonts w:hint="eastAsia" w:ascii="仿宋" w:hAnsi="仿宋" w:eastAsia="仿宋" w:cs="仿宋"/>
          <w:color w:val="auto"/>
          <w:sz w:val="32"/>
          <w:szCs w:val="32"/>
          <w:u w:val="none"/>
          <w:lang w:eastAsia="zh-CN"/>
        </w:rPr>
        <w:t>被</w:t>
      </w:r>
      <w:r>
        <w:rPr>
          <w:rFonts w:hint="eastAsia" w:ascii="仿宋" w:hAnsi="仿宋" w:eastAsia="仿宋" w:cs="仿宋"/>
          <w:color w:val="auto"/>
          <w:sz w:val="32"/>
          <w:szCs w:val="32"/>
          <w:u w:val="none"/>
        </w:rPr>
        <w:t>放射性、重金属、化学</w:t>
      </w:r>
      <w:r>
        <w:rPr>
          <w:rFonts w:hint="eastAsia" w:ascii="仿宋" w:hAnsi="仿宋" w:eastAsia="仿宋" w:cs="仿宋"/>
          <w:color w:val="auto"/>
          <w:sz w:val="32"/>
          <w:szCs w:val="32"/>
          <w:u w:val="none"/>
          <w:lang w:eastAsia="zh-CN"/>
        </w:rPr>
        <w:t>物质</w:t>
      </w:r>
      <w:r>
        <w:rPr>
          <w:rFonts w:hint="eastAsia" w:ascii="仿宋" w:hAnsi="仿宋" w:eastAsia="仿宋" w:cs="仿宋"/>
          <w:color w:val="auto"/>
          <w:sz w:val="32"/>
          <w:szCs w:val="32"/>
          <w:u w:val="none"/>
        </w:rPr>
        <w:t>等</w:t>
      </w:r>
      <w:r>
        <w:rPr>
          <w:rFonts w:hint="eastAsia" w:ascii="仿宋" w:hAnsi="仿宋" w:eastAsia="仿宋" w:cs="仿宋"/>
          <w:color w:val="auto"/>
          <w:sz w:val="32"/>
          <w:szCs w:val="32"/>
          <w:u w:val="none"/>
          <w:lang w:eastAsia="zh-CN"/>
        </w:rPr>
        <w:t>污染的原料，禁止生产粘土砖</w:t>
      </w:r>
      <w:r>
        <w:rPr>
          <w:rFonts w:hint="eastAsia" w:ascii="仿宋" w:hAnsi="仿宋" w:eastAsia="仿宋" w:cs="仿宋"/>
          <w:color w:val="auto"/>
          <w:sz w:val="32"/>
          <w:szCs w:val="32"/>
          <w:u w:val="none"/>
          <w:lang w:val="en-US" w:eastAsia="zh-CN"/>
        </w:rPr>
        <w:t>。严格控制</w:t>
      </w:r>
      <w:r>
        <w:rPr>
          <w:rFonts w:hint="eastAsia" w:ascii="仿宋" w:hAnsi="仿宋" w:eastAsia="仿宋" w:cs="仿宋"/>
          <w:color w:val="auto"/>
          <w:sz w:val="32"/>
          <w:szCs w:val="32"/>
          <w:lang w:eastAsia="zh-CN"/>
        </w:rPr>
        <w:t>粉煤灰的含硫量，</w:t>
      </w:r>
      <w:r>
        <w:rPr>
          <w:rFonts w:hint="eastAsia" w:ascii="仿宋" w:hAnsi="仿宋" w:eastAsia="仿宋" w:cs="仿宋"/>
          <w:color w:val="auto"/>
          <w:sz w:val="32"/>
          <w:szCs w:val="32"/>
        </w:rPr>
        <w:t>引火燃料</w:t>
      </w:r>
      <w:r>
        <w:rPr>
          <w:rFonts w:hint="eastAsia" w:ascii="仿宋" w:hAnsi="仿宋" w:eastAsia="仿宋" w:cs="仿宋"/>
          <w:color w:val="auto"/>
          <w:sz w:val="32"/>
          <w:szCs w:val="32"/>
          <w:lang w:eastAsia="zh-CN"/>
        </w:rPr>
        <w:t>只能用</w:t>
      </w:r>
      <w:r>
        <w:rPr>
          <w:rFonts w:hint="eastAsia" w:ascii="仿宋" w:hAnsi="仿宋" w:eastAsia="仿宋" w:cs="仿宋"/>
          <w:color w:val="auto"/>
          <w:sz w:val="32"/>
          <w:szCs w:val="32"/>
        </w:rPr>
        <w:t>液化气</w:t>
      </w:r>
      <w:r>
        <w:rPr>
          <w:rFonts w:hint="eastAsia" w:ascii="仿宋" w:hAnsi="仿宋" w:eastAsia="仿宋" w:cs="仿宋"/>
          <w:color w:val="auto"/>
          <w:sz w:val="32"/>
          <w:szCs w:val="32"/>
          <w:lang w:eastAsia="zh-CN"/>
        </w:rPr>
        <w:t>等清洁能源，严禁使用燃煤等高污染燃料。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kern w:val="2"/>
          <w:sz w:val="32"/>
          <w:szCs w:val="32"/>
          <w:lang w:val="en-US" w:eastAsia="zh-CN" w:bidi="ar-SA"/>
        </w:rPr>
        <w:t>4、废气污染防治。</w:t>
      </w:r>
      <w:r>
        <w:rPr>
          <w:rFonts w:hint="eastAsia" w:ascii="仿宋" w:hAnsi="仿宋" w:eastAsia="仿宋" w:cs="仿宋"/>
          <w:color w:val="auto"/>
          <w:sz w:val="32"/>
          <w:szCs w:val="32"/>
          <w:lang w:val="en-US" w:eastAsia="zh-CN"/>
        </w:rPr>
        <w:t>建设封闭式的生产车间和原料堆存车间；对厂区道路、物料堆放、转运、生产区等地面均应进行硬化，及时清扫、洒水降尘；加强厂区绿化和运输管理，</w:t>
      </w:r>
      <w:r>
        <w:rPr>
          <w:rFonts w:hint="eastAsia" w:ascii="仿宋" w:hAnsi="仿宋" w:eastAsia="仿宋" w:cs="仿宋"/>
          <w:color w:val="auto"/>
          <w:sz w:val="32"/>
          <w:szCs w:val="32"/>
        </w:rPr>
        <w:t>运输散料的车辆应进行覆盖</w:t>
      </w:r>
      <w:r>
        <w:rPr>
          <w:rFonts w:hint="eastAsia" w:ascii="仿宋" w:hAnsi="仿宋" w:eastAsia="仿宋" w:cs="仿宋"/>
          <w:color w:val="auto"/>
          <w:sz w:val="32"/>
          <w:szCs w:val="32"/>
          <w:lang w:val="en-US" w:eastAsia="zh-CN"/>
        </w:rPr>
        <w:t>；原料车间</w:t>
      </w:r>
      <w:r>
        <w:rPr>
          <w:rFonts w:hint="eastAsia" w:ascii="仿宋" w:hAnsi="仿宋" w:eastAsia="仿宋" w:cs="仿宋"/>
          <w:color w:val="auto"/>
          <w:sz w:val="32"/>
          <w:szCs w:val="32"/>
        </w:rPr>
        <w:t>应设置</w:t>
      </w:r>
      <w:r>
        <w:rPr>
          <w:rFonts w:hint="eastAsia" w:ascii="仿宋" w:hAnsi="仿宋" w:eastAsia="仿宋" w:cs="仿宋"/>
          <w:color w:val="auto"/>
          <w:sz w:val="32"/>
          <w:szCs w:val="32"/>
          <w:lang w:eastAsia="zh-CN"/>
        </w:rPr>
        <w:t>高效</w:t>
      </w:r>
      <w:r>
        <w:rPr>
          <w:rFonts w:hint="eastAsia" w:ascii="仿宋" w:hAnsi="仿宋" w:eastAsia="仿宋" w:cs="仿宋"/>
          <w:color w:val="auto"/>
          <w:sz w:val="32"/>
          <w:szCs w:val="32"/>
        </w:rPr>
        <w:t>自动喷淋</w:t>
      </w:r>
      <w:r>
        <w:rPr>
          <w:rFonts w:hint="eastAsia" w:ascii="仿宋" w:hAnsi="仿宋" w:eastAsia="仿宋" w:cs="仿宋"/>
          <w:color w:val="auto"/>
          <w:sz w:val="32"/>
          <w:szCs w:val="32"/>
          <w:lang w:eastAsia="zh-CN"/>
        </w:rPr>
        <w:t>（雾</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装置；</w:t>
      </w:r>
      <w:r>
        <w:rPr>
          <w:rFonts w:hint="eastAsia" w:ascii="仿宋" w:hAnsi="仿宋" w:eastAsia="仿宋" w:cs="仿宋"/>
          <w:color w:val="auto"/>
          <w:sz w:val="32"/>
          <w:szCs w:val="32"/>
          <w:u w:val="none"/>
          <w:lang w:val="en-US" w:eastAsia="zh-CN"/>
        </w:rPr>
        <w:t>粉煤灰</w:t>
      </w:r>
      <w:r>
        <w:rPr>
          <w:rFonts w:hint="eastAsia" w:ascii="仿宋" w:hAnsi="仿宋" w:eastAsia="仿宋" w:cs="仿宋"/>
          <w:color w:val="auto"/>
          <w:sz w:val="32"/>
          <w:szCs w:val="32"/>
          <w:u w:val="none"/>
        </w:rPr>
        <w:t>卸料应采用密闭管道</w:t>
      </w:r>
      <w:r>
        <w:rPr>
          <w:rFonts w:hint="eastAsia" w:ascii="仿宋" w:hAnsi="仿宋" w:eastAsia="仿宋" w:cs="仿宋"/>
          <w:color w:val="auto"/>
          <w:sz w:val="32"/>
          <w:szCs w:val="32"/>
          <w:u w:val="none"/>
          <w:lang w:eastAsia="zh-CN"/>
        </w:rPr>
        <w:t>，罐体应配置高效的除尘装置；物料转运尽量采用</w:t>
      </w:r>
      <w:r>
        <w:rPr>
          <w:rFonts w:hint="eastAsia" w:ascii="仿宋" w:hAnsi="仿宋" w:eastAsia="仿宋" w:cs="仿宋"/>
          <w:color w:val="auto"/>
          <w:sz w:val="32"/>
          <w:szCs w:val="32"/>
          <w:u w:val="none"/>
        </w:rPr>
        <w:t>皮带</w:t>
      </w:r>
      <w:r>
        <w:rPr>
          <w:rFonts w:hint="eastAsia" w:ascii="仿宋" w:hAnsi="仿宋" w:eastAsia="仿宋" w:cs="仿宋"/>
          <w:color w:val="auto"/>
          <w:sz w:val="32"/>
          <w:szCs w:val="32"/>
          <w:u w:val="none"/>
          <w:lang w:eastAsia="zh-CN"/>
        </w:rPr>
        <w:t>输送，并采取加罩密闭</w:t>
      </w:r>
      <w:r>
        <w:rPr>
          <w:rFonts w:hint="eastAsia" w:ascii="仿宋" w:hAnsi="仿宋" w:eastAsia="仿宋" w:cs="仿宋"/>
          <w:color w:val="auto"/>
          <w:sz w:val="32"/>
          <w:szCs w:val="32"/>
          <w:u w:val="none"/>
        </w:rPr>
        <w:t>措施；</w:t>
      </w:r>
      <w:r>
        <w:rPr>
          <w:rFonts w:hint="eastAsia" w:ascii="仿宋" w:hAnsi="仿宋" w:eastAsia="仿宋" w:cs="仿宋"/>
          <w:sz w:val="32"/>
          <w:szCs w:val="32"/>
          <w:u w:val="none"/>
        </w:rPr>
        <w:t>破碎、筛分工段</w:t>
      </w:r>
      <w:r>
        <w:rPr>
          <w:rFonts w:hint="eastAsia" w:ascii="仿宋" w:hAnsi="仿宋" w:eastAsia="仿宋" w:cs="仿宋"/>
          <w:sz w:val="32"/>
          <w:szCs w:val="32"/>
          <w:u w:val="none"/>
          <w:lang w:val="en-US" w:eastAsia="zh-CN"/>
        </w:rPr>
        <w:t>设置粉尘高效收集装置，经</w:t>
      </w:r>
      <w:r>
        <w:rPr>
          <w:rFonts w:hint="eastAsia" w:ascii="仿宋" w:hAnsi="仿宋" w:eastAsia="仿宋" w:cs="仿宋"/>
          <w:sz w:val="32"/>
          <w:szCs w:val="32"/>
          <w:u w:val="none"/>
        </w:rPr>
        <w:t>袋式除尘器处理</w:t>
      </w:r>
      <w:r>
        <w:rPr>
          <w:rFonts w:hint="eastAsia" w:ascii="仿宋" w:hAnsi="仿宋" w:eastAsia="仿宋" w:cs="仿宋"/>
          <w:sz w:val="32"/>
          <w:szCs w:val="32"/>
          <w:u w:val="none"/>
          <w:lang w:eastAsia="zh-CN"/>
        </w:rPr>
        <w:t>后经</w:t>
      </w:r>
      <w:r>
        <w:rPr>
          <w:rFonts w:hint="eastAsia" w:ascii="仿宋" w:hAnsi="仿宋" w:eastAsia="仿宋" w:cs="仿宋"/>
          <w:sz w:val="32"/>
          <w:szCs w:val="32"/>
          <w:u w:val="none"/>
        </w:rPr>
        <w:t>15</w:t>
      </w:r>
      <w:r>
        <w:rPr>
          <w:rFonts w:hint="eastAsia" w:ascii="仿宋" w:hAnsi="仿宋" w:eastAsia="仿宋" w:cs="仿宋"/>
          <w:sz w:val="32"/>
          <w:szCs w:val="32"/>
          <w:u w:val="none"/>
          <w:lang w:val="en-US" w:eastAsia="zh-CN"/>
        </w:rPr>
        <w:t>米高排气筒（1#）排放</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隧道窑烟气经</w:t>
      </w:r>
      <w:r>
        <w:rPr>
          <w:rFonts w:hint="eastAsia" w:ascii="仿宋" w:hAnsi="仿宋" w:eastAsia="仿宋" w:cs="仿宋"/>
          <w:sz w:val="32"/>
          <w:szCs w:val="32"/>
        </w:rPr>
        <w:t>双碱脱硫除尘</w:t>
      </w:r>
      <w:r>
        <w:rPr>
          <w:rFonts w:hint="eastAsia" w:ascii="仿宋" w:hAnsi="仿宋" w:eastAsia="仿宋" w:cs="仿宋"/>
          <w:sz w:val="32"/>
          <w:szCs w:val="32"/>
          <w:u w:val="none"/>
          <w:lang w:val="en-US" w:eastAsia="zh-CN"/>
        </w:rPr>
        <w:t>处理</w:t>
      </w:r>
      <w:r>
        <w:rPr>
          <w:rFonts w:hint="eastAsia" w:ascii="仿宋" w:hAnsi="仿宋" w:eastAsia="仿宋" w:cs="仿宋"/>
          <w:sz w:val="32"/>
          <w:szCs w:val="32"/>
          <w:u w:val="none"/>
        </w:rPr>
        <w:t>后</w:t>
      </w:r>
      <w:r>
        <w:rPr>
          <w:rFonts w:hint="eastAsia" w:ascii="仿宋" w:hAnsi="仿宋" w:eastAsia="仿宋" w:cs="仿宋"/>
          <w:sz w:val="32"/>
          <w:szCs w:val="32"/>
          <w:u w:val="none"/>
          <w:lang w:eastAsia="zh-CN"/>
        </w:rPr>
        <w:t>经</w:t>
      </w:r>
      <w:r>
        <w:rPr>
          <w:rFonts w:hint="eastAsia" w:ascii="仿宋" w:hAnsi="仿宋" w:eastAsia="仿宋" w:cs="仿宋"/>
          <w:sz w:val="32"/>
          <w:szCs w:val="32"/>
          <w:u w:val="none"/>
          <w:lang w:val="en-US" w:eastAsia="zh-CN"/>
        </w:rPr>
        <w:t>45米排气筒（2#）外排；有组织、无组织粉尘应达到</w:t>
      </w:r>
      <w:r>
        <w:rPr>
          <w:rFonts w:hint="eastAsia" w:ascii="仿宋" w:hAnsi="仿宋" w:eastAsia="仿宋" w:cs="仿宋"/>
          <w:sz w:val="32"/>
          <w:szCs w:val="32"/>
          <w:u w:val="none"/>
        </w:rPr>
        <w:t>《砖瓦工业大气污染物排放标准及修改单》（GB 29620-2013）</w:t>
      </w:r>
      <w:r>
        <w:rPr>
          <w:rFonts w:hint="eastAsia" w:ascii="仿宋" w:hAnsi="仿宋" w:eastAsia="仿宋" w:cs="仿宋"/>
          <w:sz w:val="32"/>
          <w:szCs w:val="32"/>
        </w:rPr>
        <w:t>及其修改单</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的要求。</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5、水污染防治。</w:t>
      </w:r>
      <w:r>
        <w:rPr>
          <w:rFonts w:hint="eastAsia" w:ascii="仿宋" w:hAnsi="仿宋" w:eastAsia="仿宋" w:cs="仿宋"/>
          <w:color w:val="auto"/>
          <w:sz w:val="32"/>
          <w:szCs w:val="32"/>
        </w:rPr>
        <w:t>实行雨污分流，建设好</w:t>
      </w:r>
      <w:r>
        <w:rPr>
          <w:rFonts w:hint="eastAsia" w:ascii="仿宋" w:hAnsi="仿宋" w:eastAsia="仿宋" w:cs="仿宋"/>
          <w:color w:val="auto"/>
          <w:sz w:val="32"/>
          <w:szCs w:val="32"/>
          <w:lang w:eastAsia="zh-CN"/>
        </w:rPr>
        <w:t>区域内</w:t>
      </w:r>
      <w:r>
        <w:rPr>
          <w:rFonts w:hint="eastAsia" w:ascii="仿宋" w:hAnsi="仿宋" w:eastAsia="仿宋" w:cs="仿宋"/>
          <w:color w:val="auto"/>
          <w:sz w:val="32"/>
          <w:szCs w:val="32"/>
          <w:lang w:val="en-US" w:eastAsia="zh-CN"/>
        </w:rPr>
        <w:t>环场</w:t>
      </w:r>
      <w:r>
        <w:rPr>
          <w:rFonts w:hint="eastAsia" w:ascii="仿宋" w:hAnsi="仿宋" w:eastAsia="仿宋" w:cs="仿宋"/>
          <w:color w:val="auto"/>
          <w:sz w:val="32"/>
          <w:szCs w:val="32"/>
        </w:rPr>
        <w:t>截（排）水沟、沉淀池、废水</w:t>
      </w:r>
      <w:r>
        <w:rPr>
          <w:rFonts w:hint="eastAsia" w:ascii="仿宋" w:hAnsi="仿宋" w:eastAsia="仿宋" w:cs="仿宋"/>
          <w:color w:val="auto"/>
          <w:sz w:val="32"/>
          <w:szCs w:val="32"/>
          <w:lang w:eastAsia="zh-CN"/>
        </w:rPr>
        <w:t>收集回用</w:t>
      </w:r>
      <w:r>
        <w:rPr>
          <w:rFonts w:hint="eastAsia" w:ascii="仿宋" w:hAnsi="仿宋" w:eastAsia="仿宋" w:cs="仿宋"/>
          <w:color w:val="auto"/>
          <w:sz w:val="32"/>
          <w:szCs w:val="32"/>
        </w:rPr>
        <w:t>系统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设立运输车辆冲洗平台。生活污水经化粪池处理后回用于周边农作物，</w:t>
      </w:r>
      <w:r>
        <w:rPr>
          <w:rFonts w:hint="eastAsia" w:ascii="仿宋" w:hAnsi="仿宋" w:eastAsia="仿宋" w:cs="仿宋"/>
          <w:bCs/>
          <w:kern w:val="0"/>
          <w:sz w:val="32"/>
          <w:szCs w:val="32"/>
        </w:rPr>
        <w:t>脱硫除尘用水循环使用</w:t>
      </w:r>
      <w:r>
        <w:rPr>
          <w:rFonts w:hint="eastAsia" w:ascii="仿宋" w:hAnsi="仿宋" w:eastAsia="仿宋" w:cs="仿宋"/>
          <w:color w:val="auto"/>
          <w:sz w:val="32"/>
          <w:szCs w:val="32"/>
          <w:lang w:val="en-US" w:eastAsia="zh-CN"/>
        </w:rPr>
        <w:t>，泥沙初期冲刷雨水、脱硫石膏压滤废水等经沉淀处理后综合利用，</w:t>
      </w:r>
      <w:r>
        <w:rPr>
          <w:rFonts w:hint="eastAsia" w:ascii="仿宋" w:hAnsi="仿宋" w:eastAsia="仿宋" w:cs="仿宋"/>
          <w:color w:val="auto"/>
          <w:sz w:val="32"/>
          <w:szCs w:val="32"/>
        </w:rPr>
        <w:t>项目不设废水</w:t>
      </w:r>
      <w:r>
        <w:rPr>
          <w:rFonts w:hint="eastAsia" w:ascii="仿宋" w:hAnsi="仿宋" w:eastAsia="仿宋" w:cs="仿宋"/>
          <w:color w:val="auto"/>
          <w:sz w:val="32"/>
          <w:szCs w:val="32"/>
          <w:lang w:eastAsia="zh-CN"/>
        </w:rPr>
        <w:t>外排</w:t>
      </w:r>
      <w:r>
        <w:rPr>
          <w:rFonts w:hint="eastAsia" w:ascii="仿宋" w:hAnsi="仿宋" w:eastAsia="仿宋" w:cs="仿宋"/>
          <w:color w:val="auto"/>
          <w:sz w:val="32"/>
          <w:szCs w:val="32"/>
        </w:rPr>
        <w:t>口。</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固体废物管理。严格落实</w:t>
      </w:r>
      <w:r>
        <w:rPr>
          <w:rFonts w:hint="eastAsia" w:ascii="仿宋" w:hAnsi="仿宋" w:eastAsia="仿宋" w:cs="仿宋"/>
          <w:color w:val="auto"/>
          <w:sz w:val="32"/>
          <w:szCs w:val="32"/>
          <w:lang w:val="en-US" w:eastAsia="zh-CN"/>
        </w:rPr>
        <w:t>固废管理各项要求，各类固废分类收集，建设规范的暂存场所和管理台帐。废砖、除尘灰、沉渣、脱硫石膏等一般固废综合利用或合理处置；废机油、废润滑油等危险废物，交有资质单位安</w:t>
      </w:r>
      <w:r>
        <w:rPr>
          <w:rFonts w:hint="eastAsia" w:ascii="仿宋" w:hAnsi="仿宋" w:eastAsia="仿宋" w:cs="仿宋"/>
          <w:color w:val="auto"/>
          <w:sz w:val="32"/>
          <w:szCs w:val="32"/>
        </w:rPr>
        <w:t>全处置</w:t>
      </w:r>
      <w:r>
        <w:rPr>
          <w:rFonts w:hint="eastAsia" w:ascii="仿宋" w:hAnsi="仿宋" w:eastAsia="仿宋" w:cs="仿宋"/>
          <w:color w:val="auto"/>
          <w:sz w:val="32"/>
          <w:szCs w:val="32"/>
          <w:lang w:eastAsia="zh-CN"/>
        </w:rPr>
        <w:t>并落实转移联单制度；生活垃圾交环卫部门日产日清。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噪声污染防治。选用低噪声设备，科学布局，合理作业时间，建设实心围墙，对</w:t>
      </w:r>
      <w:r>
        <w:rPr>
          <w:rFonts w:hint="eastAsia" w:ascii="仿宋" w:hAnsi="仿宋" w:eastAsia="仿宋" w:cs="仿宋"/>
          <w:sz w:val="32"/>
          <w:szCs w:val="32"/>
        </w:rPr>
        <w:t>破碎机、对辊机</w:t>
      </w:r>
      <w:r>
        <w:rPr>
          <w:rFonts w:hint="eastAsia" w:ascii="仿宋" w:hAnsi="仿宋" w:eastAsia="仿宋" w:cs="仿宋"/>
          <w:sz w:val="32"/>
          <w:szCs w:val="32"/>
          <w:lang w:eastAsia="zh-CN"/>
        </w:rPr>
        <w:t>、</w:t>
      </w:r>
      <w:r>
        <w:rPr>
          <w:rFonts w:hint="eastAsia" w:ascii="仿宋" w:hAnsi="仿宋" w:eastAsia="仿宋" w:cs="仿宋"/>
          <w:sz w:val="32"/>
          <w:szCs w:val="32"/>
        </w:rPr>
        <w:t>真空泵</w:t>
      </w:r>
      <w:r>
        <w:rPr>
          <w:rFonts w:hint="eastAsia" w:ascii="仿宋" w:hAnsi="仿宋" w:eastAsia="仿宋" w:cs="仿宋"/>
          <w:sz w:val="32"/>
          <w:szCs w:val="32"/>
          <w:lang w:eastAsia="zh-CN"/>
        </w:rPr>
        <w:t>、</w:t>
      </w:r>
      <w:r>
        <w:rPr>
          <w:rFonts w:hint="eastAsia" w:ascii="仿宋" w:hAnsi="仿宋" w:eastAsia="仿宋" w:cs="仿宋"/>
          <w:sz w:val="32"/>
          <w:szCs w:val="32"/>
        </w:rPr>
        <w:t>搅拌机</w:t>
      </w:r>
      <w:r>
        <w:rPr>
          <w:rFonts w:hint="eastAsia" w:ascii="仿宋" w:hAnsi="仿宋" w:eastAsia="仿宋" w:cs="仿宋"/>
          <w:sz w:val="32"/>
          <w:szCs w:val="32"/>
          <w:lang w:eastAsia="zh-CN"/>
        </w:rPr>
        <w:t>、</w:t>
      </w:r>
      <w:r>
        <w:rPr>
          <w:rFonts w:hint="eastAsia" w:ascii="仿宋" w:hAnsi="仿宋" w:eastAsia="仿宋" w:cs="仿宋"/>
          <w:sz w:val="32"/>
          <w:szCs w:val="32"/>
        </w:rPr>
        <w:t>挤出机</w:t>
      </w:r>
      <w:r>
        <w:rPr>
          <w:rFonts w:hint="eastAsia" w:ascii="仿宋" w:hAnsi="仿宋" w:eastAsia="仿宋" w:cs="仿宋"/>
          <w:sz w:val="32"/>
          <w:szCs w:val="32"/>
          <w:lang w:eastAsia="zh-CN"/>
        </w:rPr>
        <w:t>、风机、铲车等</w:t>
      </w:r>
      <w:r>
        <w:rPr>
          <w:rFonts w:hint="eastAsia" w:ascii="仿宋" w:hAnsi="仿宋" w:eastAsia="仿宋" w:cs="仿宋"/>
          <w:color w:val="auto"/>
          <w:sz w:val="32"/>
          <w:szCs w:val="32"/>
          <w:lang w:eastAsia="zh-CN"/>
        </w:rPr>
        <w:t>高噪声源应尽量远离居住户，并采取有效的</w:t>
      </w:r>
      <w:r>
        <w:rPr>
          <w:rFonts w:hint="eastAsia" w:ascii="仿宋" w:hAnsi="仿宋" w:eastAsia="仿宋" w:cs="仿宋"/>
          <w:color w:val="auto"/>
          <w:sz w:val="32"/>
          <w:szCs w:val="32"/>
        </w:rPr>
        <w:t>隔声、减震、消音等</w:t>
      </w:r>
      <w:r>
        <w:rPr>
          <w:rFonts w:hint="eastAsia" w:ascii="仿宋" w:hAnsi="仿宋" w:eastAsia="仿宋" w:cs="仿宋"/>
          <w:color w:val="auto"/>
          <w:sz w:val="32"/>
          <w:szCs w:val="32"/>
          <w:lang w:eastAsia="zh-CN"/>
        </w:rPr>
        <w:t>措施，确保噪声满足《</w:t>
      </w:r>
      <w:r>
        <w:rPr>
          <w:rFonts w:hint="eastAsia" w:ascii="仿宋" w:hAnsi="仿宋" w:eastAsia="仿宋" w:cs="仿宋"/>
          <w:color w:val="auto"/>
          <w:sz w:val="32"/>
          <w:szCs w:val="32"/>
        </w:rPr>
        <w:t>工业企业厂界环境噪声排放标准》（GB12348-2008）</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类标准要求</w:t>
      </w:r>
      <w:r>
        <w:rPr>
          <w:rFonts w:hint="eastAsia" w:ascii="仿宋" w:hAnsi="仿宋" w:eastAsia="仿宋" w:cs="仿宋"/>
          <w:color w:val="auto"/>
          <w:sz w:val="32"/>
          <w:szCs w:val="32"/>
          <w:lang w:eastAsia="zh-CN"/>
        </w:rPr>
        <w:t>，做到不扰民。</w:t>
      </w:r>
      <w:r>
        <w:rPr>
          <w:rFonts w:hint="eastAsia" w:ascii="仿宋" w:hAnsi="仿宋" w:eastAsia="仿宋" w:cs="仿宋"/>
          <w:color w:val="auto"/>
          <w:sz w:val="32"/>
          <w:szCs w:val="32"/>
        </w:rPr>
        <w:t>同时，要加强</w:t>
      </w:r>
      <w:r>
        <w:rPr>
          <w:rFonts w:hint="eastAsia" w:ascii="仿宋" w:hAnsi="仿宋" w:eastAsia="仿宋" w:cs="仿宋"/>
          <w:color w:val="auto"/>
          <w:sz w:val="32"/>
          <w:szCs w:val="32"/>
          <w:lang w:eastAsia="zh-CN"/>
        </w:rPr>
        <w:t>物料</w:t>
      </w:r>
      <w:r>
        <w:rPr>
          <w:rFonts w:hint="eastAsia" w:ascii="仿宋" w:hAnsi="仿宋" w:eastAsia="仿宋" w:cs="仿宋"/>
          <w:color w:val="auto"/>
          <w:sz w:val="32"/>
          <w:szCs w:val="32"/>
        </w:rPr>
        <w:t>运输车辆管理，合理安排运输时间，途经声敏感目标处要采取禁鸣、限速措施。</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8、环境管理。设置环保机构和专职人员，建立健全环境管理制度，落实企业监测、排污许可等要求，规范排污口建设，按要求安装自行监测设备并与生态环境部门联网。制订环境风险应急预案，落实风险防患措施，加强设施的运行管理，做好非正常工况下的污染防治措施，确保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9、</w:t>
      </w:r>
      <w:r>
        <w:rPr>
          <w:rFonts w:hint="eastAsia" w:ascii="仿宋" w:hAnsi="仿宋" w:eastAsia="仿宋" w:cs="仿宋"/>
          <w:b w:val="0"/>
          <w:bCs w:val="0"/>
          <w:sz w:val="32"/>
          <w:szCs w:val="32"/>
        </w:rPr>
        <w:t>总量</w:t>
      </w:r>
      <w:r>
        <w:rPr>
          <w:rFonts w:hint="eastAsia" w:ascii="仿宋" w:hAnsi="仿宋" w:eastAsia="仿宋" w:cs="仿宋"/>
          <w:b w:val="0"/>
          <w:bCs w:val="0"/>
          <w:sz w:val="32"/>
          <w:szCs w:val="32"/>
          <w:lang w:eastAsia="zh-CN"/>
        </w:rPr>
        <w:t>控制。主要污染物总量控制指标</w:t>
      </w:r>
      <w:r>
        <w:rPr>
          <w:rFonts w:hint="eastAsia" w:ascii="仿宋" w:hAnsi="仿宋" w:eastAsia="仿宋" w:cs="仿宋"/>
          <w:color w:val="000000"/>
          <w:kern w:val="2"/>
          <w:sz w:val="32"/>
          <w:szCs w:val="32"/>
          <w:lang w:val="en-US" w:eastAsia="zh-CN" w:bidi="ar-SA"/>
        </w:rPr>
        <w:t>SO</w:t>
      </w:r>
      <w:r>
        <w:rPr>
          <w:rFonts w:hint="eastAsia" w:ascii="仿宋" w:hAnsi="仿宋" w:eastAsia="仿宋" w:cs="仿宋"/>
          <w:color w:val="000000"/>
          <w:kern w:val="2"/>
          <w:sz w:val="32"/>
          <w:szCs w:val="32"/>
          <w:vertAlign w:val="subscript"/>
          <w:lang w:val="en-US" w:eastAsia="zh-CN" w:bidi="ar-SA"/>
        </w:rPr>
        <w:t>2</w:t>
      </w:r>
      <w:r>
        <w:rPr>
          <w:rFonts w:hint="eastAsia" w:ascii="仿宋" w:hAnsi="仿宋" w:eastAsia="仿宋" w:cs="仿宋"/>
          <w:color w:val="000000"/>
          <w:kern w:val="2"/>
          <w:sz w:val="32"/>
          <w:szCs w:val="32"/>
          <w:lang w:val="en-US" w:eastAsia="zh-CN" w:bidi="ar-SA"/>
        </w:rPr>
        <w:t>：35.6t/a，NO</w:t>
      </w:r>
      <w:r>
        <w:rPr>
          <w:rFonts w:hint="eastAsia" w:ascii="仿宋" w:hAnsi="仿宋" w:eastAsia="仿宋" w:cs="仿宋"/>
          <w:color w:val="000000"/>
          <w:kern w:val="2"/>
          <w:sz w:val="32"/>
          <w:szCs w:val="32"/>
          <w:vertAlign w:val="subscript"/>
          <w:lang w:val="en-US" w:eastAsia="zh-CN" w:bidi="ar-SA"/>
        </w:rPr>
        <w:t>X</w:t>
      </w:r>
      <w:r>
        <w:rPr>
          <w:rFonts w:hint="eastAsia" w:ascii="仿宋" w:hAnsi="仿宋" w:eastAsia="仿宋" w:cs="仿宋"/>
          <w:color w:val="000000"/>
          <w:kern w:val="2"/>
          <w:sz w:val="32"/>
          <w:szCs w:val="32"/>
          <w:lang w:val="en-US" w:eastAsia="zh-CN" w:bidi="ar-SA"/>
        </w:rPr>
        <w:t>：20t/a，</w:t>
      </w:r>
      <w:r>
        <w:rPr>
          <w:rFonts w:hint="eastAsia" w:ascii="仿宋" w:hAnsi="仿宋" w:eastAsia="仿宋" w:cs="仿宋"/>
          <w:sz w:val="32"/>
          <w:szCs w:val="32"/>
          <w:lang w:eastAsia="zh-CN"/>
        </w:rPr>
        <w:t>在交易平台上购买。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FF"/>
          <w:sz w:val="32"/>
          <w:szCs w:val="32"/>
          <w:lang w:val="en-US" w:eastAsia="zh-CN"/>
        </w:rPr>
        <w:t xml:space="preserve"> </w:t>
      </w:r>
      <w:r>
        <w:rPr>
          <w:rFonts w:hint="eastAsia" w:ascii="仿宋" w:hAnsi="仿宋" w:eastAsia="仿宋" w:cs="仿宋"/>
          <w:color w:val="auto"/>
          <w:sz w:val="32"/>
          <w:szCs w:val="32"/>
          <w:lang w:val="en-US" w:eastAsia="zh-CN"/>
        </w:rPr>
        <w:t>2022年10月12日</w:t>
      </w:r>
    </w:p>
    <w:p>
      <w:pPr>
        <w:keepNext w:val="0"/>
        <w:keepLines w:val="0"/>
        <w:pageBreakBefore w:val="0"/>
        <w:widowControl w:val="0"/>
        <w:kinsoku/>
        <w:wordWrap/>
        <w:overflowPunct/>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autoSpaceDE/>
        <w:autoSpaceDN/>
        <w:bidi w:val="0"/>
        <w:adjustRightInd/>
        <w:snapToGrid/>
        <w:spacing w:line="540" w:lineRule="exact"/>
        <w:ind w:leftChars="0"/>
        <w:jc w:val="left"/>
        <w:textAlignment w:val="auto"/>
        <w:rPr>
          <w:rFonts w:hint="eastAsia" w:ascii="仿宋" w:hAnsi="仿宋" w:eastAsia="仿宋" w:cs="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52368E6"/>
    <w:rsid w:val="06BA1EBB"/>
    <w:rsid w:val="098D341D"/>
    <w:rsid w:val="0AFA13CC"/>
    <w:rsid w:val="0B882E7B"/>
    <w:rsid w:val="0DA82590"/>
    <w:rsid w:val="0DDF2AFB"/>
    <w:rsid w:val="12F7702C"/>
    <w:rsid w:val="15E213DA"/>
    <w:rsid w:val="163C6D3C"/>
    <w:rsid w:val="19FB0CBC"/>
    <w:rsid w:val="29A70519"/>
    <w:rsid w:val="2D3B5B48"/>
    <w:rsid w:val="2F9E416C"/>
    <w:rsid w:val="30E4679B"/>
    <w:rsid w:val="331F55C4"/>
    <w:rsid w:val="336B0353"/>
    <w:rsid w:val="38D155B2"/>
    <w:rsid w:val="38E61B2B"/>
    <w:rsid w:val="3F8E1B07"/>
    <w:rsid w:val="43E50B57"/>
    <w:rsid w:val="463C7E9F"/>
    <w:rsid w:val="4BF076A6"/>
    <w:rsid w:val="4F7E68F8"/>
    <w:rsid w:val="520B0E28"/>
    <w:rsid w:val="555E1B24"/>
    <w:rsid w:val="562E3CA4"/>
    <w:rsid w:val="5C6B34A4"/>
    <w:rsid w:val="5EAD7DA0"/>
    <w:rsid w:val="61BF01D8"/>
    <w:rsid w:val="639C2195"/>
    <w:rsid w:val="63A63014"/>
    <w:rsid w:val="64022D14"/>
    <w:rsid w:val="640815D9"/>
    <w:rsid w:val="679D64DC"/>
    <w:rsid w:val="68A741F3"/>
    <w:rsid w:val="6AF22AD1"/>
    <w:rsid w:val="6B8C0936"/>
    <w:rsid w:val="6F343376"/>
    <w:rsid w:val="70FF3A12"/>
    <w:rsid w:val="7440091B"/>
    <w:rsid w:val="75DF3D38"/>
    <w:rsid w:val="776F63B4"/>
    <w:rsid w:val="7887154F"/>
    <w:rsid w:val="79A21AC1"/>
    <w:rsid w:val="7AD665E1"/>
    <w:rsid w:val="7E42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260" w:line="360" w:lineRule="auto"/>
      <w:outlineLvl w:val="1"/>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Default"/>
    <w:basedOn w:val="9"/>
    <w:next w:val="5"/>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9">
    <w:name w:val="文本"/>
    <w:basedOn w:val="1"/>
    <w:next w:val="1"/>
    <w:qFormat/>
    <w:uiPriority w:val="0"/>
    <w:pPr>
      <w:autoSpaceDE w:val="0"/>
      <w:autoSpaceDN w:val="0"/>
      <w:ind w:firstLine="480"/>
    </w:pPr>
    <w:rPr>
      <w:rFonts w:cs="Times New Roman"/>
      <w:szCs w:val="24"/>
      <w:lang w:val="zh-CN"/>
    </w:rPr>
  </w:style>
  <w:style w:type="paragraph" w:customStyle="1" w:styleId="10">
    <w:name w:val="表格-易恒"/>
    <w:basedOn w:val="4"/>
    <w:qFormat/>
    <w:uiPriority w:val="1"/>
    <w:pPr>
      <w:spacing w:after="0"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1619</Words>
  <Characters>1701</Characters>
  <Lines>0</Lines>
  <Paragraphs>0</Paragraphs>
  <TotalTime>3</TotalTime>
  <ScaleCrop>false</ScaleCrop>
  <LinksUpToDate>false</LinksUpToDate>
  <CharactersWithSpaces>1732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2022-09-23T06:51:00Z</dcterms:created>
  <dc:creator>lenovo</dc:creator>
  <cp:lastModifiedBy>无语</cp:lastModifiedBy>
  <dcterms:modified xsi:type="dcterms:W3CDTF">2022-10-12T02:17:12Z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7BA2809411354FC6B39C48864DFAD270</vt:lpwstr>
  </property>
</Properties>
</file>