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岳临环评[2023]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关于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临湘市凡泰矿业有限公司年产30万吨机制砂、年产20万吨水稳料、年产10万吨猪场用漏缝板生产线（改）扩建项目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环境影响报告表的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临湘市凡泰矿业有限公司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:</w:t>
      </w:r>
    </w:p>
    <w:p>
      <w:pPr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你公司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临湘市凡泰矿业有限公司年产30万吨机制砂、年产20万吨水稳料、年产10万吨猪场用漏缝板生产线（改）扩建项目环境影响评价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报告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批复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申请报告》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相关附件及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u w:val="none" w:color="auto"/>
          <w:lang w:val="en-US" w:eastAsia="zh-CN"/>
        </w:rPr>
        <w:t>临湘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u w:val="none" w:color="auto"/>
        </w:rPr>
        <w:t>生态环境事务中心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u w:val="none" w:color="auto"/>
          <w:lang w:eastAsia="zh-CN"/>
        </w:rPr>
        <w:t>出具的《临湘市凡泰矿业有限公司年产30万吨机制砂、年产20万吨水稳料、年产10万吨猪场用漏缝板生产线（改）扩建项目环境影响报告表技术评估报告》（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评估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[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3]7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收悉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经研究，批复如下: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一、为综合利用自有矿山开采废石，你公司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拟投资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800万元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，在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现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有矿权范围内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临湘市长安街道集庄社区牛新组灌山白云岩矿区）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扩建机制砂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、水稳料、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猪场用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漏缝板生产线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。项目以现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/>
        </w:rPr>
        <w:t>有项目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矿山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/>
        </w:rPr>
        <w:t>原矿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及矿山开采废石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为原料，年产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机制砂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30万吨、水稳料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0万吨、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猪场用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漏缝板10万吨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项目占地面积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000m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 xml:space="preserve">，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主要建设内容为：机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>制砂生产区、水稳料车间、漏缝板生产车间及配套的储运工程、环保设施等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，供电、给水、办公楼、食堂及宿舍、生活污水处理设施等利用现有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 w:color="auto"/>
          <w:lang w:val="en-US" w:eastAsia="zh-CN"/>
        </w:rPr>
        <w:t>项目主要产品为4mm机制砂、3.5m*0.5m*0.15m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猪场用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漏缝板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 w:color="auto"/>
          <w:lang w:val="en-US" w:eastAsia="zh-CN"/>
        </w:rPr>
        <w:t>、水稳料。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lang w:val="en-GB" w:eastAsia="zh-CN"/>
        </w:rPr>
        <w:t>机制砂生产线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>主要生产流程为：石料--破碎--水洗滚筒筛--反击破--水洗振动筛--分料仓--制砂机--绞砂机水洗--高频振动筛脱水--砂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lang w:val="zh-CN" w:eastAsia="zh-CN"/>
        </w:rPr>
        <w:t>；水稳料生产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>线主要工艺流程为：水泥、水、砂子及石屑计量后--搅拌--搅拌车--出厂；漏缝板生产线主要工艺流程为：水泥、水、砂子及石子计量后--搅拌--浇筑--成型--表面打磨--静置养护--成品。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eastAsia="zh-CN"/>
        </w:rPr>
        <w:t>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项目环境影响报告表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t>的内容、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结论和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技术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评估、专家评审意见，从环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角度考虑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，我局原则同意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你公司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环境影响报告表所列性质、地点、规模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和环境保护对策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二、项目在建设和运营中，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必须全面落实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《报告表》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提出的各项污染防治措施，严格执行环保“三同时”制度，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并着重做好以下几方面的工作：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u w:val="none" w:color="auto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废气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污染防治工作。建设封闭式生产车间、原料及骨料堆场，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输送带、搅拌机密闭进行，滚筛、振筛湿法运行，水泥仓配套布袋除尘器，物料堆存、装卸、输送、拌料等易产尘的环节应设置高效自动喷淋（雾）装置，加强厂区绿化和运输管理，对厂区道路、物料堆放、转运、生产区等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均应进行硬化，及时清扫，并配备专用设备洒水降尘，确保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/>
        </w:rPr>
        <w:t>厂界粉尘无组织排放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 w:color="auto"/>
          <w:lang w:val="en-US" w:eastAsia="zh-CN"/>
        </w:rPr>
        <w:t>满足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/>
        </w:rPr>
        <w:t>《水泥工业大气污染物排放标准》（GB 4915-2013）及《大气污染物综合排放标准》中无组织排放标准限值要求；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制砂生产线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/>
        </w:rPr>
        <w:t>破碎粉尘经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 w:color="auto"/>
          <w:lang w:val="en-US" w:eastAsia="zh-CN"/>
        </w:rPr>
        <w:t>集气罩+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/>
        </w:rPr>
        <w:t>布袋除尘器</w:t>
      </w:r>
      <w:r>
        <w:rPr>
          <w:rFonts w:hint="eastAsia" w:eastAsia="仿宋" w:cs="Times New Roman"/>
          <w:color w:val="auto"/>
          <w:sz w:val="32"/>
          <w:szCs w:val="32"/>
          <w:u w:val="none" w:color="auto"/>
          <w:lang w:val="en-US" w:eastAsia="zh-CN"/>
        </w:rPr>
        <w:t>收集，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 w:color="auto"/>
          <w:lang w:val="en-US" w:eastAsia="zh-CN"/>
        </w:rPr>
        <w:t>满足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 w:color="auto"/>
          <w:lang w:eastAsia="zh-CN"/>
        </w:rPr>
        <w:t>《大气污染物综合排放标准》（GB16297-1996）表 2 中限值</w:t>
      </w:r>
      <w:r>
        <w:rPr>
          <w:rFonts w:hint="eastAsia" w:eastAsia="仿宋" w:cs="Times New Roman"/>
          <w:color w:val="auto"/>
          <w:sz w:val="32"/>
          <w:szCs w:val="32"/>
          <w:u w:val="none" w:color="auto"/>
          <w:lang w:val="en-US" w:eastAsia="zh-CN"/>
        </w:rPr>
        <w:t>要求后</w:t>
      </w:r>
      <w:r>
        <w:rPr>
          <w:rFonts w:hint="eastAsia" w:eastAsia="仿宋" w:cs="Times New Roman"/>
          <w:color w:val="auto"/>
          <w:sz w:val="32"/>
          <w:szCs w:val="32"/>
          <w:u w:val="none" w:color="auto"/>
          <w:lang w:eastAsia="zh-CN"/>
        </w:rPr>
        <w:t>，</w:t>
      </w:r>
      <w:r>
        <w:rPr>
          <w:rFonts w:hint="eastAsia" w:eastAsia="仿宋" w:cs="Times New Roman"/>
          <w:color w:val="auto"/>
          <w:sz w:val="32"/>
          <w:szCs w:val="32"/>
          <w:u w:val="none" w:color="auto"/>
          <w:lang w:val="en-US" w:eastAsia="zh-CN"/>
        </w:rPr>
        <w:t>通过1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/>
        </w:rPr>
        <w:t>5m高排气筒排放。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、水污染防治措施。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雨污分流，建设完善的区域截（排）水沟、雨污水管网、废水收集处理回用系统，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/>
        </w:rPr>
        <w:t>洗砂废水、搅拌机、运输车辆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、地面等冲洗废水、漏缝板养护废水、含泥沙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初期冲刷雨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压滤废水等经规范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收集后进入调节池，经浓密罐絮凝沉淀+沉淀后循环利用不外排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噪声污染防治。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 w:color="auto"/>
          <w:lang w:val="en-US" w:eastAsia="zh-CN"/>
        </w:rPr>
        <w:t>优化布局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 w:color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 w:color="auto"/>
          <w:lang w:val="en-US" w:eastAsia="zh-CN"/>
        </w:rPr>
        <w:t>选用低噪声设备</w:t>
      </w:r>
      <w:r>
        <w:rPr>
          <w:rFonts w:hint="eastAsia" w:eastAsia="仿宋_GB2312" w:cs="Times New Roman"/>
          <w:color w:val="000000"/>
          <w:kern w:val="0"/>
          <w:sz w:val="32"/>
          <w:szCs w:val="32"/>
          <w:u w:val="none" w:color="auto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u w:val="none" w:color="auto"/>
          <w:lang w:val="en-US" w:eastAsia="zh-CN"/>
        </w:rPr>
        <w:t>并采取隔声、消声、减振</w:t>
      </w:r>
      <w:r>
        <w:rPr>
          <w:rFonts w:hint="eastAsia" w:eastAsia="仿宋_GB2312" w:cs="Times New Roman"/>
          <w:color w:val="000000"/>
          <w:kern w:val="0"/>
          <w:sz w:val="32"/>
          <w:szCs w:val="32"/>
          <w:u w:val="none" w:color="auto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 w:color="auto"/>
          <w:lang w:val="en-US" w:eastAsia="zh-CN"/>
        </w:rPr>
        <w:t>绿化</w:t>
      </w:r>
      <w:r>
        <w:rPr>
          <w:rFonts w:hint="eastAsia" w:eastAsia="仿宋_GB2312" w:cs="Times New Roman"/>
          <w:color w:val="000000"/>
          <w:kern w:val="0"/>
          <w:sz w:val="32"/>
          <w:szCs w:val="32"/>
          <w:u w:val="none" w:color="auto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 w:color="auto"/>
          <w:lang w:val="en-US" w:eastAsia="zh-CN"/>
        </w:rPr>
        <w:t>降噪措施</w:t>
      </w:r>
      <w:r>
        <w:rPr>
          <w:rFonts w:hint="eastAsia" w:eastAsia="仿宋_GB2312" w:cs="Times New Roman"/>
          <w:color w:val="000000"/>
          <w:kern w:val="0"/>
          <w:sz w:val="32"/>
          <w:szCs w:val="32"/>
          <w:u w:val="none" w:color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 w:color="auto"/>
          <w:lang w:val="en-US" w:eastAsia="zh-CN"/>
        </w:rPr>
        <w:t>加强设备维护</w:t>
      </w:r>
      <w:r>
        <w:rPr>
          <w:rFonts w:hint="eastAsia" w:eastAsia="仿宋_GB2312" w:cs="Times New Roman"/>
          <w:color w:val="000000"/>
          <w:kern w:val="0"/>
          <w:sz w:val="32"/>
          <w:szCs w:val="32"/>
          <w:u w:val="none" w:color="auto"/>
          <w:lang w:val="en-US"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 w:color="auto"/>
          <w:lang w:val="en-US" w:eastAsia="zh-CN"/>
        </w:rPr>
        <w:t>合理安排作业时间，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确保</w:t>
      </w:r>
      <w:r>
        <w:rPr>
          <w:rFonts w:hint="eastAsia" w:ascii="仿宋" w:hAnsi="仿宋" w:eastAsia="仿宋" w:cs="仿宋"/>
          <w:sz w:val="32"/>
          <w:szCs w:val="32"/>
        </w:rPr>
        <w:t>厂界噪声满足《工业企业厂界环境噪声排放标准》（GB12348-2008）2类标准要求。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同时，要加强物料运输车辆管理，合理安排运输时间，途经声敏感目标处要采取禁鸣、限速措施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u w:val="none" w:color="auto"/>
          <w:lang w:val="en-US" w:eastAsia="zh-CN"/>
        </w:rPr>
        <w:t>不得扰民。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4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CN" w:bidi="ar-SA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4、固体废物防治。建设规范的固体废物暂存场所和管理台帐。沉淀池污泥经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CN" w:bidi="ar-SA"/>
        </w:rPr>
        <w:t>板框压滤机压滤后用于矿山复绿；布袋除尘器收集的粉尘回用于生产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CN" w:bidi="ar-SA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矿物油</w:t>
      </w:r>
      <w:r>
        <w:rPr>
          <w:rFonts w:hint="eastAsia" w:ascii="仿宋" w:hAnsi="仿宋" w:eastAsia="仿宋" w:cs="仿宋"/>
          <w:sz w:val="32"/>
          <w:szCs w:val="32"/>
        </w:rPr>
        <w:t>及含油废抹布等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CN" w:bidi="ar-SA"/>
        </w:rPr>
        <w:t>危废暂存于危废暂存间后交有资质的单位处理；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生活垃圾交由环卫部门处理。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5、环境管理。设立环保机构，建立环境管理制度，严格操作规程，落实排污许可和监测要求，</w:t>
      </w:r>
      <w:r>
        <w:rPr>
          <w:rFonts w:hint="eastAsia" w:ascii="仿宋" w:hAnsi="仿宋" w:eastAsia="仿宋" w:cs="仿宋"/>
          <w:sz w:val="32"/>
          <w:szCs w:val="32"/>
        </w:rPr>
        <w:t>加强环保设施的运行管理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确保污染物稳定达标排放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/>
        </w:rPr>
        <w:t>设置事故应急池，</w:t>
      </w:r>
      <w:r>
        <w:rPr>
          <w:rFonts w:hint="eastAsia" w:ascii="仿宋" w:hAnsi="仿宋" w:eastAsia="仿宋" w:cs="仿宋"/>
          <w:sz w:val="32"/>
          <w:szCs w:val="32"/>
        </w:rPr>
        <w:t>制订环境事故应急预案，落实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各项</w:t>
      </w:r>
      <w:r>
        <w:rPr>
          <w:rFonts w:hint="eastAsia" w:ascii="仿宋" w:hAnsi="仿宋" w:eastAsia="仿宋" w:cs="仿宋"/>
          <w:sz w:val="32"/>
          <w:szCs w:val="32"/>
        </w:rPr>
        <w:t>防范措施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u w:val="none" w:color="auto"/>
          <w:lang w:val="en-US" w:eastAsia="zh-CN"/>
        </w:rPr>
        <w:t>妥善解决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公司现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u w:val="none" w:color="auto"/>
          <w:lang w:val="en-US" w:eastAsia="zh-CN"/>
        </w:rPr>
        <w:t>有环境问题，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确保周边环境安全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项目建成后应按规定程序实施竣工环境保护验收。由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岳阳市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临湘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生态环境保护综合行政执法大队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负责该项目的日常现场监管。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岳阳市生态环境局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2023年10月25日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新宋体-180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zYTQ5M2E3ZWQyZGM3YjNiMGI0MjE0Njc4ODk3ZjkifQ=="/>
  </w:docVars>
  <w:rsids>
    <w:rsidRoot w:val="00000000"/>
    <w:rsid w:val="00F034B0"/>
    <w:rsid w:val="02094A42"/>
    <w:rsid w:val="02201D8C"/>
    <w:rsid w:val="02B052A9"/>
    <w:rsid w:val="033C2BF5"/>
    <w:rsid w:val="04543BD9"/>
    <w:rsid w:val="050A7828"/>
    <w:rsid w:val="055A37CE"/>
    <w:rsid w:val="05882122"/>
    <w:rsid w:val="063432E0"/>
    <w:rsid w:val="06356E85"/>
    <w:rsid w:val="0720217B"/>
    <w:rsid w:val="07B860D2"/>
    <w:rsid w:val="088157B3"/>
    <w:rsid w:val="09372C1B"/>
    <w:rsid w:val="0A7003AD"/>
    <w:rsid w:val="0B843220"/>
    <w:rsid w:val="0D783CF0"/>
    <w:rsid w:val="0F2B7CF7"/>
    <w:rsid w:val="0FFB0A97"/>
    <w:rsid w:val="105B45EA"/>
    <w:rsid w:val="119E3C43"/>
    <w:rsid w:val="12386C7D"/>
    <w:rsid w:val="145E1773"/>
    <w:rsid w:val="146F4846"/>
    <w:rsid w:val="15C670F1"/>
    <w:rsid w:val="16295162"/>
    <w:rsid w:val="176D58E3"/>
    <w:rsid w:val="1B542D7A"/>
    <w:rsid w:val="1C2753DD"/>
    <w:rsid w:val="1CDD6D9F"/>
    <w:rsid w:val="1D885F8D"/>
    <w:rsid w:val="1DE5159F"/>
    <w:rsid w:val="1EAC29A2"/>
    <w:rsid w:val="209049BA"/>
    <w:rsid w:val="20D2125C"/>
    <w:rsid w:val="21BC716B"/>
    <w:rsid w:val="21F20C55"/>
    <w:rsid w:val="229323DA"/>
    <w:rsid w:val="22B32480"/>
    <w:rsid w:val="23FE1AD5"/>
    <w:rsid w:val="241166F8"/>
    <w:rsid w:val="257A162F"/>
    <w:rsid w:val="2B281665"/>
    <w:rsid w:val="2D263666"/>
    <w:rsid w:val="2D632669"/>
    <w:rsid w:val="2E7678C0"/>
    <w:rsid w:val="2ED1787F"/>
    <w:rsid w:val="2FC812C3"/>
    <w:rsid w:val="301E705B"/>
    <w:rsid w:val="308D25B3"/>
    <w:rsid w:val="31B072CE"/>
    <w:rsid w:val="32566F80"/>
    <w:rsid w:val="337D00C3"/>
    <w:rsid w:val="33BA2B77"/>
    <w:rsid w:val="34693BB9"/>
    <w:rsid w:val="34F82570"/>
    <w:rsid w:val="36164A44"/>
    <w:rsid w:val="368F480F"/>
    <w:rsid w:val="36D031AF"/>
    <w:rsid w:val="39137979"/>
    <w:rsid w:val="39AC1B82"/>
    <w:rsid w:val="39B7021F"/>
    <w:rsid w:val="3A6C1A43"/>
    <w:rsid w:val="3AE0324A"/>
    <w:rsid w:val="3B8457E6"/>
    <w:rsid w:val="3BB43299"/>
    <w:rsid w:val="3BB9694D"/>
    <w:rsid w:val="3D0B7FB1"/>
    <w:rsid w:val="3E366126"/>
    <w:rsid w:val="3F6237E0"/>
    <w:rsid w:val="404B58F8"/>
    <w:rsid w:val="425F20D3"/>
    <w:rsid w:val="427B09B6"/>
    <w:rsid w:val="448D37DB"/>
    <w:rsid w:val="44A302AB"/>
    <w:rsid w:val="45BB2CC5"/>
    <w:rsid w:val="4635035D"/>
    <w:rsid w:val="46450513"/>
    <w:rsid w:val="4A0044FF"/>
    <w:rsid w:val="4B0101DB"/>
    <w:rsid w:val="4BB91646"/>
    <w:rsid w:val="4CAC5CC3"/>
    <w:rsid w:val="4FB85C1B"/>
    <w:rsid w:val="501F1CD6"/>
    <w:rsid w:val="512B1415"/>
    <w:rsid w:val="525168F3"/>
    <w:rsid w:val="52724BEA"/>
    <w:rsid w:val="52B84708"/>
    <w:rsid w:val="53647824"/>
    <w:rsid w:val="53DA3115"/>
    <w:rsid w:val="5429442D"/>
    <w:rsid w:val="54CE3AA7"/>
    <w:rsid w:val="55747599"/>
    <w:rsid w:val="570D1EFB"/>
    <w:rsid w:val="57A24699"/>
    <w:rsid w:val="57C92524"/>
    <w:rsid w:val="57D460CD"/>
    <w:rsid w:val="58F540EC"/>
    <w:rsid w:val="5A225816"/>
    <w:rsid w:val="5AAD149A"/>
    <w:rsid w:val="5BC53E99"/>
    <w:rsid w:val="5DB55401"/>
    <w:rsid w:val="5FD215C4"/>
    <w:rsid w:val="61377DF9"/>
    <w:rsid w:val="615838CB"/>
    <w:rsid w:val="619954AC"/>
    <w:rsid w:val="628C5F22"/>
    <w:rsid w:val="63533FCE"/>
    <w:rsid w:val="63BE20DB"/>
    <w:rsid w:val="63BF2AC1"/>
    <w:rsid w:val="668D2465"/>
    <w:rsid w:val="671C08F5"/>
    <w:rsid w:val="677A5ED1"/>
    <w:rsid w:val="6818677F"/>
    <w:rsid w:val="693D7F76"/>
    <w:rsid w:val="6A612865"/>
    <w:rsid w:val="6B8D38E9"/>
    <w:rsid w:val="6BC73521"/>
    <w:rsid w:val="6BC93D43"/>
    <w:rsid w:val="6CD81D64"/>
    <w:rsid w:val="6D547741"/>
    <w:rsid w:val="6ED01808"/>
    <w:rsid w:val="6FA348AB"/>
    <w:rsid w:val="6FD853B1"/>
    <w:rsid w:val="703260F9"/>
    <w:rsid w:val="715F1F17"/>
    <w:rsid w:val="74D55507"/>
    <w:rsid w:val="75660855"/>
    <w:rsid w:val="766074A2"/>
    <w:rsid w:val="776F496F"/>
    <w:rsid w:val="790E0FE8"/>
    <w:rsid w:val="7A54790D"/>
    <w:rsid w:val="7C0F0541"/>
    <w:rsid w:val="7CA73C2D"/>
    <w:rsid w:val="7CF35AE3"/>
    <w:rsid w:val="7D1735C6"/>
    <w:rsid w:val="7DC2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spacing w:before="120" w:beforeLines="0" w:line="360" w:lineRule="auto"/>
      <w:ind w:firstLine="1285" w:firstLineChars="200"/>
      <w:outlineLvl w:val="1"/>
    </w:pPr>
    <w:rPr>
      <w:rFonts w:ascii="宋体" w:hAnsi="宋体" w:eastAsia="宋体"/>
      <w:spacing w:val="6"/>
      <w:sz w:val="28"/>
      <w:szCs w:val="20"/>
    </w:rPr>
  </w:style>
  <w:style w:type="paragraph" w:styleId="6">
    <w:name w:val="heading 3"/>
    <w:basedOn w:val="1"/>
    <w:next w:val="1"/>
    <w:qFormat/>
    <w:uiPriority w:val="0"/>
    <w:pPr>
      <w:adjustRightInd w:val="0"/>
      <w:spacing w:line="460" w:lineRule="exact"/>
      <w:jc w:val="left"/>
      <w:textAlignment w:val="baseline"/>
      <w:outlineLvl w:val="2"/>
    </w:pPr>
    <w:rPr>
      <w:kern w:val="0"/>
      <w:sz w:val="24"/>
      <w:szCs w:val="20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rPr>
      <w:rFonts w:ascii="宋体" w:hAnsi="Courier New"/>
      <w:szCs w:val="20"/>
    </w:rPr>
  </w:style>
  <w:style w:type="paragraph" w:styleId="7">
    <w:name w:val="Body Text"/>
    <w:basedOn w:val="1"/>
    <w:next w:val="1"/>
    <w:unhideWhenUsed/>
    <w:qFormat/>
    <w:uiPriority w:val="0"/>
    <w:pPr>
      <w:spacing w:after="120"/>
    </w:pPr>
  </w:style>
  <w:style w:type="paragraph" w:styleId="8">
    <w:name w:val="Body Text Indent"/>
    <w:basedOn w:val="1"/>
    <w:next w:val="9"/>
    <w:qFormat/>
    <w:uiPriority w:val="0"/>
    <w:pPr>
      <w:spacing w:line="360" w:lineRule="auto"/>
      <w:ind w:firstLine="570"/>
    </w:pPr>
    <w:rPr>
      <w:rFonts w:eastAsia="仿宋_GB2312"/>
      <w:sz w:val="28"/>
      <w:szCs w:val="20"/>
    </w:rPr>
  </w:style>
  <w:style w:type="paragraph" w:styleId="9">
    <w:name w:val="Body Text First Indent"/>
    <w:basedOn w:val="7"/>
    <w:next w:val="1"/>
    <w:unhideWhenUsed/>
    <w:qFormat/>
    <w:uiPriority w:val="99"/>
    <w:pPr>
      <w:adjustRightInd w:val="0"/>
      <w:snapToGrid w:val="0"/>
      <w:spacing w:after="0"/>
    </w:pPr>
  </w:style>
  <w:style w:type="paragraph" w:styleId="10">
    <w:name w:val="Body Text Indent 2"/>
    <w:basedOn w:val="1"/>
    <w:next w:val="1"/>
    <w:qFormat/>
    <w:uiPriority w:val="0"/>
    <w:pPr>
      <w:spacing w:after="120" w:afterLines="0" w:line="480" w:lineRule="auto"/>
      <w:ind w:left="420" w:leftChars="20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oc 1"/>
    <w:basedOn w:val="1"/>
    <w:next w:val="1"/>
    <w:qFormat/>
    <w:uiPriority w:val="39"/>
  </w:style>
  <w:style w:type="paragraph" w:styleId="14">
    <w:name w:val="List"/>
    <w:basedOn w:val="1"/>
    <w:qFormat/>
    <w:uiPriority w:val="0"/>
    <w:pPr>
      <w:spacing w:line="360" w:lineRule="exact"/>
      <w:ind w:firstLine="38" w:firstLineChars="18"/>
      <w:jc w:val="left"/>
    </w:pPr>
    <w:rPr>
      <w:rFonts w:ascii="宋体"/>
      <w:szCs w:val="21"/>
    </w:rPr>
  </w:style>
  <w:style w:type="paragraph" w:styleId="15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6">
    <w:name w:val="Title"/>
    <w:basedOn w:val="1"/>
    <w:next w:val="1"/>
    <w:qFormat/>
    <w:uiPriority w:val="0"/>
    <w:pPr>
      <w:spacing w:before="240" w:after="60"/>
      <w:jc w:val="left"/>
      <w:outlineLvl w:val="0"/>
    </w:pPr>
    <w:rPr>
      <w:rFonts w:ascii="Arial" w:hAnsi="Arial"/>
      <w:b/>
      <w:sz w:val="32"/>
    </w:rPr>
  </w:style>
  <w:style w:type="paragraph" w:styleId="17">
    <w:name w:val="Body Text First Indent 2"/>
    <w:basedOn w:val="8"/>
    <w:next w:val="1"/>
    <w:qFormat/>
    <w:uiPriority w:val="0"/>
    <w:pPr>
      <w:spacing w:after="120" w:line="240" w:lineRule="auto"/>
      <w:ind w:left="420" w:leftChars="200" w:firstLine="420" w:firstLineChars="200"/>
    </w:pPr>
    <w:rPr>
      <w:rFonts w:ascii="Corbel" w:hAnsi="Corbel"/>
      <w:sz w:val="21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annotation reference"/>
    <w:basedOn w:val="20"/>
    <w:qFormat/>
    <w:uiPriority w:val="0"/>
    <w:rPr>
      <w:sz w:val="21"/>
      <w:szCs w:val="21"/>
    </w:rPr>
  </w:style>
  <w:style w:type="paragraph" w:customStyle="1" w:styleId="22">
    <w:name w:val="样式 样式 首行缩进:  2 字符 + 首行缩进:  2 字符"/>
    <w:basedOn w:val="1"/>
    <w:next w:val="13"/>
    <w:qFormat/>
    <w:uiPriority w:val="0"/>
    <w:pPr>
      <w:snapToGrid w:val="0"/>
      <w:spacing w:line="360" w:lineRule="auto"/>
      <w:ind w:firstLine="560" w:firstLineChars="200"/>
    </w:pPr>
    <w:rPr>
      <w:spacing w:val="0"/>
      <w:sz w:val="28"/>
    </w:rPr>
  </w:style>
  <w:style w:type="paragraph" w:customStyle="1" w:styleId="23">
    <w:name w:val="xl27"/>
    <w:basedOn w:val="1"/>
    <w:next w:val="10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  <w:sz w:val="24"/>
      <w:szCs w:val="24"/>
    </w:rPr>
  </w:style>
  <w:style w:type="paragraph" w:customStyle="1" w:styleId="24">
    <w:name w:val="样式 正文文本缩进 + 行距: 1.5 倍行距"/>
    <w:basedOn w:val="8"/>
    <w:qFormat/>
    <w:uiPriority w:val="0"/>
    <w:pPr>
      <w:spacing w:before="0" w:after="120"/>
      <w:ind w:left="90" w:leftChars="32" w:firstLine="560" w:firstLineChars="200"/>
    </w:pPr>
    <w:rPr>
      <w:rFonts w:ascii="Times New Roman" w:cs="宋体"/>
    </w:rPr>
  </w:style>
  <w:style w:type="paragraph" w:customStyle="1" w:styleId="25">
    <w:name w:val="文本"/>
    <w:basedOn w:val="1"/>
    <w:next w:val="1"/>
    <w:qFormat/>
    <w:uiPriority w:val="0"/>
    <w:pPr>
      <w:autoSpaceDE w:val="0"/>
      <w:autoSpaceDN w:val="0"/>
      <w:ind w:firstLine="480"/>
    </w:pPr>
    <w:rPr>
      <w:rFonts w:cs="Times New Roman"/>
      <w:szCs w:val="24"/>
      <w:lang w:val="zh-CN"/>
    </w:rPr>
  </w:style>
  <w:style w:type="character" w:customStyle="1" w:styleId="26">
    <w:name w:val="报告正文 Char Char"/>
    <w:qFormat/>
    <w:uiPriority w:val="0"/>
    <w:rPr>
      <w:rFonts w:ascii="Times New Roman" w:hAnsi="Times New Roman" w:eastAsia="宋体" w:cs="Times New Roman"/>
      <w:color w:val="000000"/>
      <w:sz w:val="24"/>
      <w:szCs w:val="24"/>
    </w:rPr>
  </w:style>
  <w:style w:type="paragraph" w:customStyle="1" w:styleId="27">
    <w:name w:val="C正文"/>
    <w:basedOn w:val="1"/>
    <w:qFormat/>
    <w:uiPriority w:val="0"/>
    <w:pPr>
      <w:wordWrap w:val="0"/>
      <w:ind w:firstLine="480"/>
    </w:pPr>
    <w:rPr>
      <w:rFonts w:ascii="Times New Roman" w:hAnsi="Times New Roman"/>
    </w:rPr>
  </w:style>
  <w:style w:type="paragraph" w:customStyle="1" w:styleId="28">
    <w:name w:val="正文1"/>
    <w:next w:val="1"/>
    <w:qFormat/>
    <w:uiPriority w:val="0"/>
    <w:pPr>
      <w:widowControl w:val="0"/>
      <w:adjustRightInd w:val="0"/>
      <w:spacing w:line="315" w:lineRule="atLeast"/>
      <w:jc w:val="both"/>
      <w:textAlignment w:val="baseline"/>
    </w:pPr>
    <w:rPr>
      <w:rFonts w:ascii="宋体" w:hAnsi="Times New Roman" w:eastAsia="宋体" w:cs="Times New Roman"/>
      <w:sz w:val="24"/>
      <w:lang w:bidi="ar-SA"/>
    </w:rPr>
  </w:style>
  <w:style w:type="paragraph" w:customStyle="1" w:styleId="29">
    <w:name w:val="正文 首行缩进"/>
    <w:basedOn w:val="1"/>
    <w:qFormat/>
    <w:uiPriority w:val="0"/>
    <w:pPr>
      <w:spacing w:line="360" w:lineRule="auto"/>
      <w:ind w:firstLine="200" w:firstLineChars="200"/>
    </w:pPr>
    <w:rPr>
      <w:rFonts w:cs="宋体"/>
      <w:kern w:val="0"/>
      <w:szCs w:val="20"/>
    </w:rPr>
  </w:style>
  <w:style w:type="paragraph" w:customStyle="1" w:styleId="30">
    <w:name w:val="表格正文"/>
    <w:basedOn w:val="1"/>
    <w:next w:val="1"/>
    <w:qFormat/>
    <w:uiPriority w:val="0"/>
    <w:pPr>
      <w:snapToGrid w:val="0"/>
      <w:spacing w:line="240" w:lineRule="auto"/>
      <w:ind w:firstLine="0" w:firstLineChars="0"/>
      <w:jc w:val="center"/>
    </w:pPr>
    <w:rPr>
      <w:rFonts w:ascii="Times New Roman" w:hAnsi="Times New Roman" w:eastAsia="宋体"/>
      <w:color w:val="000000"/>
      <w:sz w:val="21"/>
    </w:rPr>
  </w:style>
  <w:style w:type="paragraph" w:customStyle="1" w:styleId="31">
    <w:name w:val="表格文字"/>
    <w:basedOn w:val="1"/>
    <w:qFormat/>
    <w:uiPriority w:val="0"/>
    <w:pPr>
      <w:adjustRightInd w:val="0"/>
      <w:snapToGrid w:val="0"/>
      <w:jc w:val="center"/>
    </w:pPr>
    <w:rPr>
      <w:rFonts w:ascii="宋体" w:hAnsi="宋体"/>
      <w:szCs w:val="20"/>
    </w:rPr>
  </w:style>
  <w:style w:type="paragraph" w:customStyle="1" w:styleId="32">
    <w:name w:val="Default2"/>
    <w:next w:val="33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Times New Roman" w:cs="黑体"/>
      <w:color w:val="000000"/>
      <w:kern w:val="0"/>
      <w:sz w:val="24"/>
      <w:szCs w:val="24"/>
      <w:lang w:val="en-US" w:eastAsia="zh-TW" w:bidi="ar-SA"/>
    </w:rPr>
  </w:style>
  <w:style w:type="paragraph" w:customStyle="1" w:styleId="33">
    <w:name w:val="目录 91662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1495</Words>
  <Characters>1598</Characters>
  <Lines>0</Lines>
  <Paragraphs>0</Paragraphs>
  <TotalTime>12</TotalTime>
  <ScaleCrop>false</ScaleCrop>
  <LinksUpToDate>false</LinksUpToDate>
  <CharactersWithSpaces>1611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2022-01-27T00:36:00Z</dcterms:created>
  <dc:creator>lenovo</dc:creator>
  <cp:lastModifiedBy>无语</cp:lastModifiedBy>
  <cp:lastPrinted>2023-10-18T02:56:50Z</cp:lastPrinted>
  <dcterms:modified xsi:type="dcterms:W3CDTF">2023-10-18T03:17:04Z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A3BE4E80826E4E448D22C89DCB3E70FD</vt:lpwstr>
  </property>
</Properties>
</file>