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3]15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号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湖南驰冠钓具有限公司年产460万支浮漂异地扩建项目环境影响报告表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的批复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湖南驰冠钓具有限公司: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湖南驰冠钓具有限公司年产460万支浮漂异地扩建项目环境影响报告表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》《湖南驰冠钓具有限公司年产460万支浮漂异地扩建项目环境影响报告表》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相关附件及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出具的《湖南驰冠钓具有限公司年产460万支浮漂异地扩建项目环境影响报告表技术评估报告》（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3]11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批复如下: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46万支浮漂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已取得环评批复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（岳环评[2019]75号）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bCs/>
          <w:sz w:val="32"/>
          <w:szCs w:val="32"/>
          <w:lang w:eastAsia="zh-CN"/>
        </w:rPr>
        <w:t>因公司</w:t>
      </w:r>
      <w:r>
        <w:rPr>
          <w:rFonts w:hint="eastAsia" w:ascii="Times New Roman" w:hAnsi="Times New Roman" w:eastAsia="仿宋_GB2312"/>
          <w:bCs/>
          <w:sz w:val="32"/>
          <w:szCs w:val="32"/>
        </w:rPr>
        <w:t>发展需求，拟对原项目进行异地搬迁并扩产，</w:t>
      </w:r>
      <w:r>
        <w:rPr>
          <w:rFonts w:hint="eastAsia" w:eastAsia="仿宋_GB2312"/>
          <w:bCs/>
          <w:sz w:val="32"/>
          <w:szCs w:val="32"/>
          <w:lang w:eastAsia="zh-CN"/>
        </w:rPr>
        <w:t>仅利旧原项目部分设备。项目拟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租赁</w:t>
      </w:r>
      <w:r>
        <w:rPr>
          <w:rFonts w:hint="eastAsia" w:ascii="Times New Roman" w:hAnsi="Times New Roman" w:eastAsia="仿宋_GB2312"/>
          <w:bCs/>
          <w:sz w:val="32"/>
          <w:szCs w:val="32"/>
        </w:rPr>
        <w:t>临湘市三湾工业园标准化厂房二期5栋的1F、4F、5F建设浮漂生产线，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总建筑面积5200m</w:t>
      </w:r>
      <w:r>
        <w:rPr>
          <w:rFonts w:hint="eastAsia" w:ascii="Times New Roman" w:hAnsi="Times New Roman" w:eastAsia="仿宋_GB2312"/>
          <w:color w:val="00000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万元(其中环保投资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万元)，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主要建设浸漆车间、喷漆车间、涂装车间、前段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加工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车间、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成品仓库、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质检室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办公室、展示厅、会议室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配套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的环保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设施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给排水、供电等公用工程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依托园区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项目主要原辅材料为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巴尔杉木、芦苇、羽毛、纳米、碳纤、玻纤、清漆、荧光漆、固化剂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稀释剂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加粗管、银片金粉、画尾海绵、纸漏斗、南宝树脂、研磨纸、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浮板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胶水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等。主要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产品为:芦苇漂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纳米漂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羽毛漂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主要生产工艺为：原料→下料→打孔→成型→插纤维→打磨→上油漆→脚尾打磨→画身彩→印字→上面漆→画尾→成品。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工艺和环境保护对策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，做到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清洁生产水平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。严格涂料准入，尽量使用水基型、非溶剂型涂料，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使用的涂料应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符合GBT38597-2020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中的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VOCs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 xml:space="preserve"> 含量限值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要求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严禁使用不符合国家相关政策要求的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涂料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</w:p>
    <w:p>
      <w:pPr>
        <w:pStyle w:val="2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大气污染防治工作。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22"/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刷漆、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喷漆、浸漆、画彩、烘（晾干）等产生有机废气的工段须设置有效的负压收集系统，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喷漆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kern w:val="0"/>
          <w:sz w:val="32"/>
          <w:szCs w:val="32"/>
        </w:rPr>
        <w:t>水喷淋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后与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刷漆、浸漆、画彩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烘干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产生的有机废气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一起经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过滤棉+两级活性炭吸附+33m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kern w:val="0"/>
          <w:sz w:val="32"/>
          <w:szCs w:val="32"/>
        </w:rPr>
        <w:t>排气筒（DA001）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排放；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有组织、厂界无组织排放有机废气参照执行《家具制造行业挥发性有机物排放标准》（DB43/1355-2017）中的标准限值要求；严格VOCs总量控制，含挥发性有机物的原辅材料在储存、输送中应保持密闭，浸漆、喷漆、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烘干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工段应设置在密闭空间内，厂房外无组织排放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/>
        </w:rPr>
        <w:t>非甲烷总烃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应满足《挥发性有机物无组织排放控制标准》（GB37822-2019）相关标准要求； 打孔、成型、打磨等工段产生的粉尘经高效收集、水喷淋处理达标后，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高排气筒（DA00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）排放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，有组织、无组织排放颗粒物应满足《大气污染物综合排放标准》（GB16297-1996）表2要求。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3、废水污染防治工作。按“雨污分流”原则，完善厂区雨水及污水管网建设。项目无工艺废水产生，废气喷淋废水经沉淀处理后回用，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生活废水经化粪池预处理后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排入园区污水管网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再进入临湘市污水净化中心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根据分区防控原则，做好油漆仓库、喷漆车间、浸漆车间、危险废物暂存间等重点区域的防渗、防漏工作，防止对土壤和地下水产生影响。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噪声污染防治。选用低噪声设备，并采取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隔声、减震、消音等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措施，确保噪声达标排放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5、固体废物防治。严格按照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《一般工业固体废物贮存和填埋污染控制标准》（GB18599-2020）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和《危险废物贮存污染控制标准》（GB18597-2023）相关要求，规范设置固体废物暂存场所。建立健全固体废物管理台帐，废活性炭、废过滤棉、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废油漆桶、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漆渣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、废含油漆抹布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手套、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危险废物交有资质单位处置;边角料、废包装材料、打孔等废气水喷淋塔收尘灰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等一般工业固体废物综合利用或合理处置;生活垃圾交环卫部门日产日清。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6、环境管理。设立环保机构，建立健全环境管理制度，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环境风险应急预案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实企业监测、排污许可要求及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风险防范措施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，确保环保设施正常稳定运行，特别要做好非正常工况下的废气污染防治工作。做好搬迁过程的污染防治工作。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，其中，0.1t/a来源于企业现有项目减排，其余指标来源于长江1km内搬迁企业的减排。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2023年12月12日</w:t>
      </w:r>
      <w:bookmarkStart w:id="0" w:name="_GoBack"/>
      <w:bookmarkEnd w:id="0"/>
    </w:p>
    <w:sectPr>
      <w:footerReference r:id="rId4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2094A42"/>
    <w:rsid w:val="020E10E9"/>
    <w:rsid w:val="02201D8C"/>
    <w:rsid w:val="033C2BF5"/>
    <w:rsid w:val="03984411"/>
    <w:rsid w:val="04543BD9"/>
    <w:rsid w:val="05882122"/>
    <w:rsid w:val="06356E85"/>
    <w:rsid w:val="07B860D2"/>
    <w:rsid w:val="09372C1B"/>
    <w:rsid w:val="0F2B7CF7"/>
    <w:rsid w:val="119E3C43"/>
    <w:rsid w:val="12386C7D"/>
    <w:rsid w:val="13EB01D9"/>
    <w:rsid w:val="16295162"/>
    <w:rsid w:val="176D58E3"/>
    <w:rsid w:val="1CDD6D9F"/>
    <w:rsid w:val="1DE5159F"/>
    <w:rsid w:val="20D2125C"/>
    <w:rsid w:val="21BC716B"/>
    <w:rsid w:val="21F20C55"/>
    <w:rsid w:val="229323DA"/>
    <w:rsid w:val="22B32480"/>
    <w:rsid w:val="23FE1AD5"/>
    <w:rsid w:val="241F0552"/>
    <w:rsid w:val="257A162F"/>
    <w:rsid w:val="2D263666"/>
    <w:rsid w:val="2E7678C0"/>
    <w:rsid w:val="2EEF1594"/>
    <w:rsid w:val="2FC812C3"/>
    <w:rsid w:val="301E705B"/>
    <w:rsid w:val="31B072CE"/>
    <w:rsid w:val="32566F80"/>
    <w:rsid w:val="33BA2B77"/>
    <w:rsid w:val="34F82570"/>
    <w:rsid w:val="368F480F"/>
    <w:rsid w:val="39137979"/>
    <w:rsid w:val="39AC1B82"/>
    <w:rsid w:val="39B7021F"/>
    <w:rsid w:val="3A5705A4"/>
    <w:rsid w:val="3B8457E6"/>
    <w:rsid w:val="425F20D3"/>
    <w:rsid w:val="44A302AB"/>
    <w:rsid w:val="4635035D"/>
    <w:rsid w:val="49AB78CA"/>
    <w:rsid w:val="4B0101DB"/>
    <w:rsid w:val="4BB91646"/>
    <w:rsid w:val="4BE6731E"/>
    <w:rsid w:val="4CAC5CC3"/>
    <w:rsid w:val="511472B2"/>
    <w:rsid w:val="512B1415"/>
    <w:rsid w:val="53647824"/>
    <w:rsid w:val="53DA3115"/>
    <w:rsid w:val="5429442D"/>
    <w:rsid w:val="55747599"/>
    <w:rsid w:val="57A24699"/>
    <w:rsid w:val="57D460CD"/>
    <w:rsid w:val="582200A1"/>
    <w:rsid w:val="5A225816"/>
    <w:rsid w:val="5AAD149A"/>
    <w:rsid w:val="5BC53E99"/>
    <w:rsid w:val="5FD215C4"/>
    <w:rsid w:val="61377DF9"/>
    <w:rsid w:val="615838CB"/>
    <w:rsid w:val="628C5F22"/>
    <w:rsid w:val="63510519"/>
    <w:rsid w:val="63BF2AC1"/>
    <w:rsid w:val="668D2465"/>
    <w:rsid w:val="677A5ED1"/>
    <w:rsid w:val="6BC93D43"/>
    <w:rsid w:val="6CD81D64"/>
    <w:rsid w:val="6D547741"/>
    <w:rsid w:val="6E49682B"/>
    <w:rsid w:val="6F650D65"/>
    <w:rsid w:val="6FA348AB"/>
    <w:rsid w:val="6FD853B1"/>
    <w:rsid w:val="703260F9"/>
    <w:rsid w:val="7066654F"/>
    <w:rsid w:val="714F4CF4"/>
    <w:rsid w:val="715F1F17"/>
    <w:rsid w:val="74D55507"/>
    <w:rsid w:val="75660855"/>
    <w:rsid w:val="7CA73C2D"/>
    <w:rsid w:val="7D1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7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1">
    <w:name w:val="Body Text First Indent"/>
    <w:basedOn w:val="3"/>
    <w:next w:val="1"/>
    <w:unhideWhenUsed/>
    <w:qFormat/>
    <w:uiPriority w:val="99"/>
    <w:pPr>
      <w:adjustRightInd w:val="0"/>
      <w:snapToGrid w:val="0"/>
      <w:spacing w:after="0"/>
    </w:pPr>
  </w:style>
  <w:style w:type="paragraph" w:styleId="12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xl27"/>
    <w:basedOn w:val="1"/>
    <w:next w:val="7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7">
    <w:name w:val="样式 正文文本缩进 + 行距: 1.5 倍行距"/>
    <w:basedOn w:val="6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18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19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0">
    <w:name w:val="C正文"/>
    <w:basedOn w:val="1"/>
    <w:link w:val="22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1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character" w:customStyle="1" w:styleId="22">
    <w:name w:val="C正文 字符"/>
    <w:link w:val="20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1241</Characters>
  <Lines>0</Lines>
  <Paragraphs>0</Paragraphs>
  <TotalTime>3</TotalTime>
  <ScaleCrop>false</ScaleCrop>
  <LinksUpToDate>false</LinksUpToDate>
  <CharactersWithSpaces>1248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无语</cp:lastModifiedBy>
  <cp:lastPrinted>2023-04-17T08:29:00Z</cp:lastPrinted>
  <dcterms:modified xsi:type="dcterms:W3CDTF">2023-12-04T01:26:11Z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A3BE4E80826E4E448D22C89DCB3E70FD</vt:lpwstr>
  </property>
</Properties>
</file>