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yellow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16" w:firstLineChars="1400"/>
        <w:jc w:val="right"/>
        <w:textAlignment w:val="auto"/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  <w:t>岳临环评[202</w:t>
      </w:r>
      <w:r>
        <w:rPr>
          <w:rFonts w:hint="eastAsia" w:ascii="宋体" w:hAnsi="宋体" w:cs="宋体"/>
          <w:b/>
          <w:bCs/>
          <w:color w:val="auto"/>
          <w:sz w:val="30"/>
          <w:szCs w:val="30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  <w:t>]</w:t>
      </w:r>
      <w:r>
        <w:rPr>
          <w:rFonts w:hint="eastAsia" w:ascii="宋体" w:hAnsi="宋体" w:cs="宋体"/>
          <w:b/>
          <w:bCs/>
          <w:color w:val="auto"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highlight w:val="none"/>
          <w:lang w:val="en-US" w:eastAsia="zh-CN"/>
        </w:rPr>
        <w:t>号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临湘市雁峰矿业有限公司 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2000t/a萤石粉筛分破碎设施建设项目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环境影响报告表的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4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临湘市雁峰矿业有限公司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C0000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你公司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临湘市雁峰矿业有限公司 2000t/a 萤石粉筛分破碎设施建设项目环境影响报告表报批申请书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《2000t/a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萤石粉筛分破碎设施建设项目环境影响报告表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》和相关附件及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u w:val="none" w:color="auto"/>
          <w:lang w:val="en-US" w:eastAsia="zh-CN"/>
        </w:rPr>
        <w:t>临湘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u w:val="none" w:color="auto"/>
        </w:rPr>
        <w:t>生态环境事务中心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u w:val="none" w:color="auto"/>
          <w:lang w:eastAsia="zh-CN"/>
        </w:rPr>
        <w:t>出具的《临湘市雁峰矿业有限公司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2000t/a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萤石粉筛分破碎设施建设项目环境影响报告表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u w:val="none" w:color="auto"/>
          <w:lang w:eastAsia="zh-CN"/>
        </w:rPr>
        <w:t>技术评估报告》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highlight w:val="none"/>
          <w:u w:val="none" w:color="auto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临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环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事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评估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[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202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3]15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号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经研究，批复如下: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2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Cs/>
          <w:sz w:val="32"/>
          <w:szCs w:val="32"/>
          <w:lang w:val="en-US" w:eastAsia="zh-CN"/>
        </w:rPr>
        <w:t>一、你</w:t>
      </w:r>
      <w:r>
        <w:rPr>
          <w:rFonts w:hint="eastAsia" w:ascii="仿宋" w:hAnsi="仿宋" w:eastAsia="仿宋" w:cs="仿宋"/>
          <w:bCs/>
          <w:sz w:val="32"/>
          <w:szCs w:val="32"/>
        </w:rPr>
        <w:t>公司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年产10000莹石粉烘干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建设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项目环境影响报告表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2018年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已取得环评批复</w:t>
      </w:r>
      <w:r>
        <w:rPr>
          <w:rFonts w:hint="eastAsia" w:ascii="仿宋" w:hAnsi="仿宋" w:eastAsia="仿宋" w:cs="仿宋"/>
          <w:bCs/>
          <w:sz w:val="32"/>
          <w:szCs w:val="32"/>
          <w:u w:val="none"/>
        </w:rPr>
        <w:t>（</w:t>
      </w:r>
      <w:r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  <w:t>临</w:t>
      </w:r>
      <w:r>
        <w:rPr>
          <w:rFonts w:hint="eastAsia" w:ascii="仿宋" w:hAnsi="仿宋" w:eastAsia="仿宋" w:cs="仿宋"/>
          <w:bCs/>
          <w:sz w:val="32"/>
          <w:szCs w:val="32"/>
          <w:u w:val="none"/>
        </w:rPr>
        <w:t>环</w:t>
      </w:r>
      <w:r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  <w:t>审批</w:t>
      </w:r>
      <w:r>
        <w:rPr>
          <w:rFonts w:hint="eastAsia" w:ascii="仿宋" w:hAnsi="仿宋" w:eastAsia="仿宋" w:cs="仿宋"/>
          <w:bCs/>
          <w:sz w:val="32"/>
          <w:szCs w:val="32"/>
          <w:u w:val="none"/>
        </w:rPr>
        <w:t>[201</w:t>
      </w:r>
      <w:r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  <w:t>8</w:t>
      </w:r>
      <w:r>
        <w:rPr>
          <w:rFonts w:hint="eastAsia" w:ascii="仿宋" w:hAnsi="仿宋" w:eastAsia="仿宋" w:cs="仿宋"/>
          <w:bCs/>
          <w:sz w:val="32"/>
          <w:szCs w:val="32"/>
          <w:u w:val="none"/>
        </w:rPr>
        <w:t>]</w:t>
      </w:r>
      <w:r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  <w:t>12</w:t>
      </w:r>
      <w:r>
        <w:rPr>
          <w:rFonts w:hint="eastAsia" w:ascii="仿宋" w:hAnsi="仿宋" w:eastAsia="仿宋" w:cs="仿宋"/>
          <w:bCs/>
          <w:sz w:val="32"/>
          <w:szCs w:val="32"/>
          <w:u w:val="none"/>
        </w:rPr>
        <w:t>号）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2019年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进行竣工环保验收备案（备案编号：临环自验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2019006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因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萤石粉原料中含粗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颗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粒，影响烘干效果及产品质量，你公司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2020年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擅自在现有项目的原料仓库内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建成一条2000t/a的筛分破碎线（未投运），根据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环政法函[2018]31号，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项目系完善环评手续。项目总投资60万元，其中环保投资24万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元，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主要增加筛分破碎工艺、建设筛分破碎设备、完善配套的环保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设施，其他设备设施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  <w:lang w:val="en-US" w:eastAsia="zh-CN"/>
        </w:rPr>
        <w:t>、公用工程、原辅材料、产品种类、规模、生产工艺等均不发生变化。</w:t>
      </w:r>
      <w:r>
        <w:rPr>
          <w:rFonts w:hint="eastAsia" w:ascii="仿宋" w:hAnsi="仿宋" w:eastAsia="仿宋" w:cs="仿宋"/>
          <w:color w:val="auto"/>
          <w:sz w:val="32"/>
          <w:szCs w:val="32"/>
          <w:u w:val="none" w:color="auto"/>
          <w:lang w:eastAsia="zh-CN"/>
        </w:rPr>
        <w:t>根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据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项目环境影响报告表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u w:val="none"/>
        </w:rPr>
        <w:t>的内容、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结论和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技术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评估、专家评审意见，从环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境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护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角度考虑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，我局原则同意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你公司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环境影响报告表所列性质、地点、规模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工艺和环境保护对策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措施。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二、项目在建设和运营中，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必须全面落实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《报告表》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提出的各项污染防治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设施和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措施，严格执行环保“三同时”制度，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并着重做好以下几方面的工作：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1、应切实解决目前存在的环境问题。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2、完善废气污染防治设施。进料、筛分、破碎出料、烘干入料等工序产生的废气经集气罩收集、高效处理后经15m高排气筒排放，颗粒物、氟化物满足《大气污染物综合排放标准》(GB16297-1996)表2中二级标准限值要求；烘干工序产生的废气中颗粒物、二氧化硫、氮氧化物应满足《湖南省工业炉窑大气污染综合治理实施方案》中限值要求；氟化物满足《工业窑炉大气污染物排放标准》(GB9078-1996)中表2二级标准；厂界无组织废气中颗粒物、氟化物满足《大气污染物综合排放标准》(GB16297-1996)中表2中无组织排放限值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3、进一步加强管理。健全企业各项管理制度，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落实自行监测和排污许可要求，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建设规范的固废暂存场所和管理台帐，除尘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u w:val="none"/>
          <w:lang w:val="en-US" w:eastAsia="zh-CN" w:bidi="ar-SA"/>
        </w:rPr>
        <w:t>粉尘综合利用，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加强物料堆放、运输、转运等环节的管理，严禁物料露天堆放，建设初期冲刷雨水沉淀池。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4、其余仍执行</w:t>
      </w:r>
      <w:r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  <w:t>临</w:t>
      </w:r>
      <w:r>
        <w:rPr>
          <w:rFonts w:hint="eastAsia" w:ascii="仿宋" w:hAnsi="仿宋" w:eastAsia="仿宋" w:cs="仿宋"/>
          <w:bCs/>
          <w:sz w:val="32"/>
          <w:szCs w:val="32"/>
          <w:u w:val="none"/>
        </w:rPr>
        <w:t>环</w:t>
      </w:r>
      <w:r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  <w:t>审批</w:t>
      </w:r>
      <w:r>
        <w:rPr>
          <w:rFonts w:hint="eastAsia" w:ascii="仿宋" w:hAnsi="仿宋" w:eastAsia="仿宋" w:cs="仿宋"/>
          <w:bCs/>
          <w:sz w:val="32"/>
          <w:szCs w:val="32"/>
          <w:u w:val="none"/>
        </w:rPr>
        <w:t>[201</w:t>
      </w:r>
      <w:r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  <w:t>8</w:t>
      </w:r>
      <w:r>
        <w:rPr>
          <w:rFonts w:hint="eastAsia" w:ascii="仿宋" w:hAnsi="仿宋" w:eastAsia="仿宋" w:cs="仿宋"/>
          <w:bCs/>
          <w:sz w:val="32"/>
          <w:szCs w:val="32"/>
          <w:u w:val="none"/>
        </w:rPr>
        <w:t>]</w:t>
      </w:r>
      <w:r>
        <w:rPr>
          <w:rFonts w:hint="eastAsia" w:ascii="仿宋" w:hAnsi="仿宋" w:eastAsia="仿宋" w:cs="仿宋"/>
          <w:bCs/>
          <w:sz w:val="32"/>
          <w:szCs w:val="32"/>
          <w:u w:val="none"/>
          <w:lang w:val="en-US" w:eastAsia="zh-CN"/>
        </w:rPr>
        <w:t>12</w:t>
      </w:r>
      <w:r>
        <w:rPr>
          <w:rFonts w:hint="eastAsia" w:ascii="仿宋" w:hAnsi="仿宋" w:eastAsia="仿宋" w:cs="仿宋"/>
          <w:bCs/>
          <w:sz w:val="32"/>
          <w:szCs w:val="32"/>
          <w:u w:val="none"/>
        </w:rPr>
        <w:t>号</w:t>
      </w:r>
      <w:r>
        <w:rPr>
          <w:rFonts w:hint="eastAsia" w:ascii="仿宋" w:hAnsi="仿宋" w:eastAsia="仿宋" w:cs="仿宋"/>
          <w:bCs/>
          <w:sz w:val="32"/>
          <w:szCs w:val="32"/>
          <w:u w:val="none"/>
          <w:lang w:eastAsia="zh-CN"/>
        </w:rPr>
        <w:t>及竣工环保验收中的要求。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三、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项目建成后应按规定程序实施竣工环境保护验收。由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岳阳市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临湘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生态环境保护综合行政执法大队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负责该项目的日常现场监管。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3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岳阳市生态环境局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  <w:t>2024年1月9日</w:t>
      </w: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-1803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br w:type="textWrapping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br w:type="textWrapping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zNjRjY2EwOTMwZTNhZDdjNzExOTY4Yzg1MGNmYWQifQ=="/>
  </w:docVars>
  <w:rsids>
    <w:rsidRoot w:val="00000000"/>
    <w:rsid w:val="00EA521C"/>
    <w:rsid w:val="00F034B0"/>
    <w:rsid w:val="02094A42"/>
    <w:rsid w:val="02201D8C"/>
    <w:rsid w:val="02B052A9"/>
    <w:rsid w:val="033C2BF5"/>
    <w:rsid w:val="04543BD9"/>
    <w:rsid w:val="050A7828"/>
    <w:rsid w:val="055A37CE"/>
    <w:rsid w:val="05882122"/>
    <w:rsid w:val="063432E0"/>
    <w:rsid w:val="06356E85"/>
    <w:rsid w:val="0720217B"/>
    <w:rsid w:val="07B860D2"/>
    <w:rsid w:val="088157B3"/>
    <w:rsid w:val="09372C1B"/>
    <w:rsid w:val="0A7003AD"/>
    <w:rsid w:val="0B843220"/>
    <w:rsid w:val="0C454BD1"/>
    <w:rsid w:val="0C475847"/>
    <w:rsid w:val="0D783CF0"/>
    <w:rsid w:val="0F2B7CF7"/>
    <w:rsid w:val="0FFB0A97"/>
    <w:rsid w:val="105B45EA"/>
    <w:rsid w:val="119E3C43"/>
    <w:rsid w:val="12386C7D"/>
    <w:rsid w:val="13465F32"/>
    <w:rsid w:val="145E1773"/>
    <w:rsid w:val="146F4846"/>
    <w:rsid w:val="14876B3D"/>
    <w:rsid w:val="15C670F1"/>
    <w:rsid w:val="16295162"/>
    <w:rsid w:val="16817A9A"/>
    <w:rsid w:val="176D58E3"/>
    <w:rsid w:val="18DC6B4C"/>
    <w:rsid w:val="19172632"/>
    <w:rsid w:val="1B542D7A"/>
    <w:rsid w:val="1C2753DD"/>
    <w:rsid w:val="1CA95B82"/>
    <w:rsid w:val="1CDD6D9F"/>
    <w:rsid w:val="1D885F8D"/>
    <w:rsid w:val="1DE5159F"/>
    <w:rsid w:val="1EAC29A2"/>
    <w:rsid w:val="209049BA"/>
    <w:rsid w:val="20D2125C"/>
    <w:rsid w:val="21BC716B"/>
    <w:rsid w:val="21F20C55"/>
    <w:rsid w:val="2273035C"/>
    <w:rsid w:val="229323DA"/>
    <w:rsid w:val="22B32480"/>
    <w:rsid w:val="23FE1AD5"/>
    <w:rsid w:val="241166F8"/>
    <w:rsid w:val="257A162F"/>
    <w:rsid w:val="29BF3207"/>
    <w:rsid w:val="2B281665"/>
    <w:rsid w:val="2D263666"/>
    <w:rsid w:val="2D632669"/>
    <w:rsid w:val="2DA91BB6"/>
    <w:rsid w:val="2E7678C0"/>
    <w:rsid w:val="2ED1787F"/>
    <w:rsid w:val="2EEF1B49"/>
    <w:rsid w:val="2FC812C3"/>
    <w:rsid w:val="301E705B"/>
    <w:rsid w:val="30631342"/>
    <w:rsid w:val="308D25B3"/>
    <w:rsid w:val="31056DBC"/>
    <w:rsid w:val="31B072CE"/>
    <w:rsid w:val="32566F80"/>
    <w:rsid w:val="337D00C3"/>
    <w:rsid w:val="33BA2B77"/>
    <w:rsid w:val="34693BB9"/>
    <w:rsid w:val="34F82570"/>
    <w:rsid w:val="36164A44"/>
    <w:rsid w:val="368F480F"/>
    <w:rsid w:val="36D031AF"/>
    <w:rsid w:val="3876163C"/>
    <w:rsid w:val="38F80F89"/>
    <w:rsid w:val="39137979"/>
    <w:rsid w:val="39AC1B82"/>
    <w:rsid w:val="39B7021F"/>
    <w:rsid w:val="3A655D82"/>
    <w:rsid w:val="3A6C1A43"/>
    <w:rsid w:val="3AE0324A"/>
    <w:rsid w:val="3B8457E6"/>
    <w:rsid w:val="3BB43299"/>
    <w:rsid w:val="3BB9694D"/>
    <w:rsid w:val="3BEC3E4B"/>
    <w:rsid w:val="3D0B7FB1"/>
    <w:rsid w:val="3E366126"/>
    <w:rsid w:val="3F6237E0"/>
    <w:rsid w:val="404B58F8"/>
    <w:rsid w:val="425F20D3"/>
    <w:rsid w:val="427B09B6"/>
    <w:rsid w:val="43E565FF"/>
    <w:rsid w:val="448D37DB"/>
    <w:rsid w:val="44A302AB"/>
    <w:rsid w:val="45BB2CC5"/>
    <w:rsid w:val="4635035D"/>
    <w:rsid w:val="46450513"/>
    <w:rsid w:val="464E1FF0"/>
    <w:rsid w:val="46ED2E92"/>
    <w:rsid w:val="49EE4E69"/>
    <w:rsid w:val="4A0044FF"/>
    <w:rsid w:val="4B0101DB"/>
    <w:rsid w:val="4BB91646"/>
    <w:rsid w:val="4CAC5CC3"/>
    <w:rsid w:val="4D92310A"/>
    <w:rsid w:val="4DD04CC3"/>
    <w:rsid w:val="4F4520B8"/>
    <w:rsid w:val="4FB85C1B"/>
    <w:rsid w:val="501F1CD6"/>
    <w:rsid w:val="512B1415"/>
    <w:rsid w:val="52132ACA"/>
    <w:rsid w:val="525168F3"/>
    <w:rsid w:val="52724BEA"/>
    <w:rsid w:val="52B84708"/>
    <w:rsid w:val="53647824"/>
    <w:rsid w:val="536935BC"/>
    <w:rsid w:val="537B0B98"/>
    <w:rsid w:val="53DA3115"/>
    <w:rsid w:val="5429442D"/>
    <w:rsid w:val="54CE3AA7"/>
    <w:rsid w:val="55747599"/>
    <w:rsid w:val="570D1EFB"/>
    <w:rsid w:val="57A24699"/>
    <w:rsid w:val="57C92524"/>
    <w:rsid w:val="57D460CD"/>
    <w:rsid w:val="58F540EC"/>
    <w:rsid w:val="59AC5A42"/>
    <w:rsid w:val="59F027C6"/>
    <w:rsid w:val="5A225816"/>
    <w:rsid w:val="5AAD149A"/>
    <w:rsid w:val="5BC53E99"/>
    <w:rsid w:val="5DB55401"/>
    <w:rsid w:val="5F6DDB52"/>
    <w:rsid w:val="5FD215C4"/>
    <w:rsid w:val="612E22FF"/>
    <w:rsid w:val="61377DF9"/>
    <w:rsid w:val="615838CB"/>
    <w:rsid w:val="619954AC"/>
    <w:rsid w:val="628C5F22"/>
    <w:rsid w:val="63533FCE"/>
    <w:rsid w:val="63B1319B"/>
    <w:rsid w:val="63BE20DB"/>
    <w:rsid w:val="63BF2AC1"/>
    <w:rsid w:val="668D2465"/>
    <w:rsid w:val="671C08F5"/>
    <w:rsid w:val="677A5ED1"/>
    <w:rsid w:val="67F83A47"/>
    <w:rsid w:val="6818677F"/>
    <w:rsid w:val="68515D4F"/>
    <w:rsid w:val="68A20C60"/>
    <w:rsid w:val="691051B4"/>
    <w:rsid w:val="693D7F76"/>
    <w:rsid w:val="69D00287"/>
    <w:rsid w:val="69EC58BF"/>
    <w:rsid w:val="6A3C3342"/>
    <w:rsid w:val="6A612865"/>
    <w:rsid w:val="6ADE6E17"/>
    <w:rsid w:val="6B8D38E9"/>
    <w:rsid w:val="6BC73521"/>
    <w:rsid w:val="6BC93D43"/>
    <w:rsid w:val="6CD81D64"/>
    <w:rsid w:val="6D547741"/>
    <w:rsid w:val="6D5F960E"/>
    <w:rsid w:val="6ED01808"/>
    <w:rsid w:val="6FA348AB"/>
    <w:rsid w:val="6FD853B1"/>
    <w:rsid w:val="703260F9"/>
    <w:rsid w:val="715F1F17"/>
    <w:rsid w:val="74D55507"/>
    <w:rsid w:val="75660855"/>
    <w:rsid w:val="75D8466B"/>
    <w:rsid w:val="761C5254"/>
    <w:rsid w:val="766074A2"/>
    <w:rsid w:val="76CC0D21"/>
    <w:rsid w:val="776F496F"/>
    <w:rsid w:val="77BFE369"/>
    <w:rsid w:val="790E0FE8"/>
    <w:rsid w:val="79801418"/>
    <w:rsid w:val="79BF727F"/>
    <w:rsid w:val="7A54790D"/>
    <w:rsid w:val="7A90282B"/>
    <w:rsid w:val="7B034A73"/>
    <w:rsid w:val="7C0F0541"/>
    <w:rsid w:val="7CA73C2D"/>
    <w:rsid w:val="7CF35AE3"/>
    <w:rsid w:val="7D1735C6"/>
    <w:rsid w:val="7DC27C61"/>
    <w:rsid w:val="7DD433ED"/>
    <w:rsid w:val="7E9A5818"/>
    <w:rsid w:val="7F0F1615"/>
    <w:rsid w:val="7FA65F1F"/>
    <w:rsid w:val="D6F41C59"/>
    <w:rsid w:val="F3CB2BC8"/>
    <w:rsid w:val="F7F7B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autoRedefine/>
    <w:semiHidden/>
    <w:unhideWhenUsed/>
    <w:qFormat/>
    <w:uiPriority w:val="0"/>
    <w:pPr>
      <w:keepNext/>
      <w:spacing w:before="120" w:beforeLines="0" w:line="360" w:lineRule="auto"/>
      <w:ind w:firstLine="1285" w:firstLineChars="200"/>
      <w:outlineLvl w:val="1"/>
    </w:pPr>
    <w:rPr>
      <w:rFonts w:ascii="宋体" w:hAnsi="宋体" w:eastAsia="宋体"/>
      <w:spacing w:val="6"/>
      <w:sz w:val="28"/>
      <w:szCs w:val="20"/>
    </w:rPr>
  </w:style>
  <w:style w:type="paragraph" w:styleId="5">
    <w:name w:val="heading 3"/>
    <w:basedOn w:val="1"/>
    <w:next w:val="1"/>
    <w:autoRedefine/>
    <w:qFormat/>
    <w:uiPriority w:val="0"/>
    <w:pPr>
      <w:adjustRightInd w:val="0"/>
      <w:spacing w:line="460" w:lineRule="exact"/>
      <w:jc w:val="left"/>
      <w:textAlignment w:val="baseline"/>
      <w:outlineLvl w:val="2"/>
    </w:pPr>
    <w:rPr>
      <w:kern w:val="0"/>
      <w:sz w:val="24"/>
      <w:szCs w:val="20"/>
    </w:rPr>
  </w:style>
  <w:style w:type="paragraph" w:styleId="6">
    <w:name w:val="heading 4"/>
    <w:basedOn w:val="1"/>
    <w:next w:val="1"/>
    <w:autoRedefine/>
    <w:qFormat/>
    <w:uiPriority w:val="0"/>
    <w:pPr>
      <w:keepNext/>
      <w:keepLines/>
      <w:spacing w:after="120" w:line="360" w:lineRule="auto"/>
      <w:ind w:firstLine="480" w:firstLineChars="200"/>
      <w:jc w:val="left"/>
      <w:outlineLvl w:val="3"/>
    </w:pPr>
    <w:rPr>
      <w:bCs/>
      <w:sz w:val="24"/>
      <w:szCs w:val="28"/>
      <w:u w:val="single"/>
    </w:rPr>
  </w:style>
  <w:style w:type="character" w:default="1" w:styleId="21">
    <w:name w:val="Default Paragraph Font"/>
    <w:autoRedefine/>
    <w:semiHidden/>
    <w:qFormat/>
    <w:uiPriority w:val="0"/>
  </w:style>
  <w:style w:type="table" w:default="1" w:styleId="1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snapToGrid/>
      <w:spacing w:line="240" w:lineRule="auto"/>
      <w:ind w:firstLine="420"/>
      <w:jc w:val="both"/>
    </w:pPr>
    <w:rPr>
      <w:sz w:val="21"/>
      <w:szCs w:val="20"/>
    </w:rPr>
  </w:style>
  <w:style w:type="paragraph" w:styleId="7">
    <w:name w:val="Body Text"/>
    <w:basedOn w:val="1"/>
    <w:next w:val="8"/>
    <w:autoRedefine/>
    <w:unhideWhenUsed/>
    <w:qFormat/>
    <w:uiPriority w:val="0"/>
    <w:pPr>
      <w:spacing w:after="120"/>
    </w:pPr>
  </w:style>
  <w:style w:type="paragraph" w:customStyle="1" w:styleId="8">
    <w:name w:val="xl27"/>
    <w:basedOn w:val="1"/>
    <w:next w:val="9"/>
    <w:autoRedefine/>
    <w:qFormat/>
    <w:uiPriority w:val="0"/>
    <w:pPr>
      <w:widowControl/>
      <w:pBdr>
        <w:top w:val="single" w:color="auto" w:sz="4" w:space="0"/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新宋体-18030" w:hAnsi="新宋体-18030" w:eastAsia="新宋体-18030" w:cs="新宋体-18030"/>
      <w:kern w:val="0"/>
      <w:sz w:val="24"/>
      <w:szCs w:val="24"/>
    </w:rPr>
  </w:style>
  <w:style w:type="paragraph" w:styleId="9">
    <w:name w:val="Body Text Indent 2"/>
    <w:basedOn w:val="1"/>
    <w:next w:val="1"/>
    <w:autoRedefine/>
    <w:qFormat/>
    <w:uiPriority w:val="0"/>
    <w:pPr>
      <w:spacing w:after="120" w:afterLines="0" w:line="480" w:lineRule="auto"/>
      <w:ind w:left="420" w:leftChars="200"/>
    </w:pPr>
  </w:style>
  <w:style w:type="paragraph" w:styleId="10">
    <w:name w:val="Body Text Indent"/>
    <w:basedOn w:val="1"/>
    <w:next w:val="11"/>
    <w:autoRedefine/>
    <w:qFormat/>
    <w:uiPriority w:val="0"/>
    <w:pPr>
      <w:spacing w:line="360" w:lineRule="auto"/>
      <w:ind w:firstLine="570"/>
    </w:pPr>
    <w:rPr>
      <w:rFonts w:eastAsia="仿宋_GB2312"/>
      <w:sz w:val="28"/>
      <w:szCs w:val="20"/>
    </w:rPr>
  </w:style>
  <w:style w:type="paragraph" w:styleId="11">
    <w:name w:val="Body Text First Indent"/>
    <w:basedOn w:val="7"/>
    <w:next w:val="1"/>
    <w:autoRedefine/>
    <w:unhideWhenUsed/>
    <w:qFormat/>
    <w:uiPriority w:val="99"/>
    <w:pPr>
      <w:adjustRightInd w:val="0"/>
      <w:snapToGrid w:val="0"/>
      <w:spacing w:after="0"/>
    </w:p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toc 1"/>
    <w:basedOn w:val="1"/>
    <w:next w:val="1"/>
    <w:autoRedefine/>
    <w:qFormat/>
    <w:uiPriority w:val="39"/>
  </w:style>
  <w:style w:type="paragraph" w:styleId="15">
    <w:name w:val="List"/>
    <w:basedOn w:val="1"/>
    <w:autoRedefine/>
    <w:qFormat/>
    <w:uiPriority w:val="0"/>
    <w:pPr>
      <w:spacing w:line="360" w:lineRule="exact"/>
      <w:ind w:firstLine="38" w:firstLineChars="18"/>
      <w:jc w:val="left"/>
    </w:pPr>
    <w:rPr>
      <w:rFonts w:ascii="宋体"/>
      <w:szCs w:val="21"/>
    </w:rPr>
  </w:style>
  <w:style w:type="paragraph" w:styleId="16">
    <w:name w:val="Body Text Indent 3"/>
    <w:basedOn w:val="1"/>
    <w:autoRedefine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7">
    <w:name w:val="Title"/>
    <w:basedOn w:val="1"/>
    <w:next w:val="1"/>
    <w:autoRedefine/>
    <w:qFormat/>
    <w:uiPriority w:val="0"/>
    <w:pPr>
      <w:spacing w:before="240" w:after="60"/>
      <w:jc w:val="left"/>
      <w:outlineLvl w:val="0"/>
    </w:pPr>
    <w:rPr>
      <w:rFonts w:ascii="Arial" w:hAnsi="Arial"/>
      <w:b/>
      <w:sz w:val="32"/>
    </w:rPr>
  </w:style>
  <w:style w:type="paragraph" w:styleId="18">
    <w:name w:val="Body Text First Indent 2"/>
    <w:basedOn w:val="10"/>
    <w:next w:val="1"/>
    <w:autoRedefine/>
    <w:qFormat/>
    <w:uiPriority w:val="0"/>
    <w:pPr>
      <w:spacing w:after="120" w:line="240" w:lineRule="auto"/>
      <w:ind w:left="420" w:leftChars="200" w:firstLine="420" w:firstLineChars="200"/>
    </w:pPr>
    <w:rPr>
      <w:rFonts w:ascii="Corbel" w:hAnsi="Corbel"/>
      <w:sz w:val="21"/>
    </w:rPr>
  </w:style>
  <w:style w:type="table" w:styleId="20">
    <w:name w:val="Table Grid"/>
    <w:basedOn w:val="1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annotation reference"/>
    <w:basedOn w:val="21"/>
    <w:autoRedefine/>
    <w:qFormat/>
    <w:uiPriority w:val="0"/>
    <w:rPr>
      <w:sz w:val="21"/>
      <w:szCs w:val="21"/>
    </w:rPr>
  </w:style>
  <w:style w:type="paragraph" w:customStyle="1" w:styleId="23">
    <w:name w:val="Default"/>
    <w:basedOn w:val="24"/>
    <w:next w:val="1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customStyle="1" w:styleId="24">
    <w:name w:val="纯文本1"/>
    <w:basedOn w:val="1"/>
    <w:autoRedefine/>
    <w:qFormat/>
    <w:uiPriority w:val="0"/>
    <w:rPr>
      <w:rFonts w:ascii="宋体" w:hAnsi="Courier New"/>
      <w:szCs w:val="20"/>
    </w:rPr>
  </w:style>
  <w:style w:type="paragraph" w:customStyle="1" w:styleId="25">
    <w:name w:val="样式 样式 首行缩进:  2 字符 + 首行缩进:  2 字符"/>
    <w:basedOn w:val="1"/>
    <w:next w:val="14"/>
    <w:autoRedefine/>
    <w:qFormat/>
    <w:uiPriority w:val="0"/>
    <w:pPr>
      <w:snapToGrid w:val="0"/>
      <w:spacing w:line="360" w:lineRule="auto"/>
      <w:ind w:firstLine="560" w:firstLineChars="200"/>
    </w:pPr>
    <w:rPr>
      <w:spacing w:val="0"/>
      <w:sz w:val="28"/>
    </w:rPr>
  </w:style>
  <w:style w:type="paragraph" w:customStyle="1" w:styleId="26">
    <w:name w:val="样式 正文文本缩进 + 行距: 1.5 倍行距"/>
    <w:basedOn w:val="10"/>
    <w:autoRedefine/>
    <w:qFormat/>
    <w:uiPriority w:val="0"/>
    <w:pPr>
      <w:spacing w:before="0" w:after="120"/>
      <w:ind w:left="90" w:leftChars="32" w:firstLine="560" w:firstLineChars="200"/>
    </w:pPr>
    <w:rPr>
      <w:rFonts w:ascii="Times New Roman" w:cs="宋体"/>
    </w:rPr>
  </w:style>
  <w:style w:type="paragraph" w:customStyle="1" w:styleId="27">
    <w:name w:val="文本"/>
    <w:basedOn w:val="1"/>
    <w:next w:val="1"/>
    <w:autoRedefine/>
    <w:qFormat/>
    <w:uiPriority w:val="0"/>
    <w:pPr>
      <w:autoSpaceDE w:val="0"/>
      <w:autoSpaceDN w:val="0"/>
      <w:ind w:firstLine="480"/>
    </w:pPr>
    <w:rPr>
      <w:rFonts w:cs="Times New Roman"/>
      <w:szCs w:val="24"/>
      <w:lang w:val="zh-CN"/>
    </w:rPr>
  </w:style>
  <w:style w:type="character" w:customStyle="1" w:styleId="28">
    <w:name w:val="报告正文 Char Char"/>
    <w:autoRedefine/>
    <w:qFormat/>
    <w:uiPriority w:val="0"/>
    <w:rPr>
      <w:rFonts w:ascii="Times New Roman" w:hAnsi="Times New Roman" w:eastAsia="宋体" w:cs="Times New Roman"/>
      <w:color w:val="000000"/>
      <w:sz w:val="24"/>
      <w:szCs w:val="24"/>
    </w:rPr>
  </w:style>
  <w:style w:type="paragraph" w:customStyle="1" w:styleId="29">
    <w:name w:val="C正文"/>
    <w:basedOn w:val="1"/>
    <w:autoRedefine/>
    <w:qFormat/>
    <w:uiPriority w:val="0"/>
    <w:pPr>
      <w:wordWrap w:val="0"/>
      <w:ind w:firstLine="480"/>
    </w:pPr>
    <w:rPr>
      <w:rFonts w:ascii="Times New Roman" w:hAnsi="Times New Roman"/>
    </w:rPr>
  </w:style>
  <w:style w:type="paragraph" w:customStyle="1" w:styleId="30">
    <w:name w:val="正文1"/>
    <w:autoRedefine/>
    <w:qFormat/>
    <w:uiPriority w:val="0"/>
    <w:pPr>
      <w:widowControl w:val="0"/>
      <w:adjustRightInd w:val="0"/>
      <w:spacing w:line="315" w:lineRule="atLeast"/>
      <w:jc w:val="both"/>
      <w:textAlignment w:val="baseline"/>
    </w:pPr>
    <w:rPr>
      <w:rFonts w:ascii="宋体" w:hAnsi="Times New Roman" w:eastAsia="宋体" w:cs="Times New Roman"/>
      <w:sz w:val="24"/>
      <w:lang w:bidi="ar-SA"/>
    </w:rPr>
  </w:style>
  <w:style w:type="paragraph" w:customStyle="1" w:styleId="31">
    <w:name w:val="正文 首行缩进"/>
    <w:basedOn w:val="1"/>
    <w:autoRedefine/>
    <w:qFormat/>
    <w:uiPriority w:val="0"/>
    <w:pPr>
      <w:spacing w:line="360" w:lineRule="auto"/>
      <w:ind w:firstLine="200" w:firstLineChars="200"/>
    </w:pPr>
    <w:rPr>
      <w:rFonts w:cs="宋体"/>
      <w:kern w:val="0"/>
      <w:szCs w:val="20"/>
    </w:rPr>
  </w:style>
  <w:style w:type="paragraph" w:customStyle="1" w:styleId="32">
    <w:name w:val="表格正文"/>
    <w:basedOn w:val="1"/>
    <w:next w:val="1"/>
    <w:autoRedefine/>
    <w:qFormat/>
    <w:uiPriority w:val="0"/>
    <w:pPr>
      <w:snapToGrid w:val="0"/>
      <w:spacing w:line="240" w:lineRule="auto"/>
      <w:ind w:firstLine="0" w:firstLineChars="0"/>
      <w:jc w:val="center"/>
    </w:pPr>
    <w:rPr>
      <w:rFonts w:ascii="Times New Roman" w:hAnsi="Times New Roman" w:eastAsia="宋体"/>
      <w:color w:val="000000"/>
      <w:sz w:val="21"/>
    </w:rPr>
  </w:style>
  <w:style w:type="paragraph" w:customStyle="1" w:styleId="33">
    <w:name w:val="表格文字"/>
    <w:basedOn w:val="1"/>
    <w:next w:val="1"/>
    <w:autoRedefine/>
    <w:qFormat/>
    <w:uiPriority w:val="0"/>
    <w:pPr>
      <w:adjustRightInd w:val="0"/>
      <w:snapToGrid w:val="0"/>
      <w:jc w:val="center"/>
    </w:pPr>
    <w:rPr>
      <w:rFonts w:ascii="宋体" w:hAnsi="宋体"/>
      <w:szCs w:val="20"/>
    </w:rPr>
  </w:style>
  <w:style w:type="paragraph" w:customStyle="1" w:styleId="34">
    <w:name w:val="Default2"/>
    <w:next w:val="35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Times New Roman" w:cs="黑体"/>
      <w:color w:val="000000"/>
      <w:kern w:val="0"/>
      <w:sz w:val="24"/>
      <w:szCs w:val="24"/>
      <w:lang w:val="en-US" w:eastAsia="zh-TW" w:bidi="ar-SA"/>
    </w:rPr>
  </w:style>
  <w:style w:type="paragraph" w:customStyle="1" w:styleId="35">
    <w:name w:val="目录 91662"/>
    <w:next w:val="1"/>
    <w:autoRedefine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paragraph" w:customStyle="1" w:styleId="36">
    <w:name w:val="00表头"/>
    <w:basedOn w:val="37"/>
    <w:autoRedefine/>
    <w:qFormat/>
    <w:uiPriority w:val="0"/>
    <w:pPr>
      <w:spacing w:line="240" w:lineRule="auto"/>
      <w:ind w:firstLine="0" w:firstLineChars="0"/>
      <w:jc w:val="center"/>
    </w:pPr>
    <w:rPr>
      <w:b/>
    </w:rPr>
  </w:style>
  <w:style w:type="paragraph" w:customStyle="1" w:styleId="37">
    <w:name w:val="1正文段落"/>
    <w:basedOn w:val="1"/>
    <w:autoRedefine/>
    <w:qFormat/>
    <w:uiPriority w:val="0"/>
    <w:pPr>
      <w:spacing w:line="360" w:lineRule="auto"/>
      <w:ind w:firstLine="480" w:firstLineChars="200"/>
      <w:jc w:val="left"/>
    </w:pPr>
    <w:rPr>
      <w:snapToGrid w:val="0"/>
      <w:kern w:val="0"/>
      <w:sz w:val="24"/>
    </w:rPr>
  </w:style>
  <w:style w:type="paragraph" w:customStyle="1" w:styleId="38">
    <w:name w:val="S报告正文"/>
    <w:basedOn w:val="1"/>
    <w:autoRedefine/>
    <w:qFormat/>
    <w:uiPriority w:val="0"/>
    <w:pPr>
      <w:adjustRightInd w:val="0"/>
      <w:snapToGrid w:val="0"/>
      <w:spacing w:line="480" w:lineRule="exact"/>
      <w:ind w:firstLine="510"/>
      <w:jc w:val="lef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1120</Words>
  <Characters>1179</Characters>
  <Lines>0</Lines>
  <Paragraphs>0</Paragraphs>
  <TotalTime>12</TotalTime>
  <ScaleCrop>false</ScaleCrop>
  <LinksUpToDate>false</LinksUpToDate>
  <CharactersWithSpaces>1184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2022-01-29T00:36:00Z</dcterms:created>
  <dc:creator>lenovo</dc:creator>
  <cp:lastModifiedBy>无语</cp:lastModifiedBy>
  <cp:lastPrinted>2023-11-08T02:04:00Z</cp:lastPrinted>
  <dcterms:modified xsi:type="dcterms:W3CDTF">2024-01-02T01:22:30Z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C7E2DB99C9C1400BB02130E9C8A02FC4_13</vt:lpwstr>
  </property>
</Properties>
</file>