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00FF" w14:textId="0C638F66" w:rsidR="008401FA" w:rsidRPr="00957DEF" w:rsidRDefault="00A14E4F">
      <w:pPr>
        <w:pStyle w:val="1"/>
        <w:widowControl/>
        <w:shd w:val="clear" w:color="auto" w:fill="FFFFFF"/>
        <w:spacing w:before="240" w:beforeAutospacing="0" w:afterAutospacing="0" w:line="18" w:lineRule="atLeast"/>
        <w:jc w:val="center"/>
        <w:rPr>
          <w:rFonts w:ascii="方正小标宋简体" w:eastAsia="方正小标宋简体" w:hAnsi="微软雅黑" w:cs="微软雅黑" w:hint="default"/>
          <w:b w:val="0"/>
          <w:color w:val="333333"/>
          <w:sz w:val="40"/>
          <w:szCs w:val="36"/>
          <w:shd w:val="clear" w:color="auto" w:fill="FFFFFF"/>
        </w:rPr>
      </w:pPr>
      <w:r w:rsidRPr="00957DEF">
        <w:rPr>
          <w:rFonts w:ascii="方正小标宋简体" w:eastAsia="方正小标宋简体" w:hAnsi="微软雅黑" w:cs="微软雅黑"/>
          <w:b w:val="0"/>
          <w:color w:val="333333"/>
          <w:sz w:val="40"/>
          <w:szCs w:val="36"/>
          <w:shd w:val="clear" w:color="auto" w:fill="FFFFFF"/>
        </w:rPr>
        <w:t>临湘市</w:t>
      </w:r>
      <w:r w:rsidR="00957DEF" w:rsidRPr="00957DEF">
        <w:rPr>
          <w:rFonts w:ascii="方正小标宋简体" w:eastAsia="方正小标宋简体" w:hAnsi="微软雅黑" w:cs="微软雅黑"/>
          <w:b w:val="0"/>
          <w:color w:val="333333"/>
          <w:sz w:val="40"/>
          <w:szCs w:val="36"/>
          <w:shd w:val="clear" w:color="auto" w:fill="FFFFFF"/>
        </w:rPr>
        <w:t>财政局</w:t>
      </w:r>
      <w:r w:rsidRPr="00957DEF">
        <w:rPr>
          <w:rFonts w:ascii="方正小标宋简体" w:eastAsia="方正小标宋简体" w:hAnsi="微软雅黑" w:cs="微软雅黑"/>
          <w:b w:val="0"/>
          <w:color w:val="333333"/>
          <w:sz w:val="40"/>
          <w:szCs w:val="36"/>
          <w:shd w:val="clear" w:color="auto" w:fill="FFFFFF"/>
        </w:rPr>
        <w:t>202</w:t>
      </w:r>
      <w:r w:rsidR="00AA759C">
        <w:rPr>
          <w:rFonts w:ascii="方正小标宋简体" w:eastAsia="方正小标宋简体" w:hAnsi="微软雅黑" w:cs="微软雅黑" w:hint="default"/>
          <w:b w:val="0"/>
          <w:color w:val="333333"/>
          <w:sz w:val="40"/>
          <w:szCs w:val="36"/>
          <w:shd w:val="clear" w:color="auto" w:fill="FFFFFF"/>
        </w:rPr>
        <w:t>3</w:t>
      </w:r>
      <w:r w:rsidRPr="00957DEF">
        <w:rPr>
          <w:rFonts w:ascii="方正小标宋简体" w:eastAsia="方正小标宋简体" w:hAnsi="微软雅黑" w:cs="微软雅黑"/>
          <w:b w:val="0"/>
          <w:color w:val="333333"/>
          <w:sz w:val="40"/>
          <w:szCs w:val="36"/>
          <w:shd w:val="clear" w:color="auto" w:fill="FFFFFF"/>
        </w:rPr>
        <w:t>年度政府信息公开</w:t>
      </w:r>
    </w:p>
    <w:p w14:paraId="36813A70" w14:textId="77777777" w:rsidR="008401FA" w:rsidRPr="00957DEF" w:rsidRDefault="00A14E4F">
      <w:pPr>
        <w:pStyle w:val="1"/>
        <w:widowControl/>
        <w:shd w:val="clear" w:color="auto" w:fill="FFFFFF"/>
        <w:spacing w:before="240" w:beforeAutospacing="0" w:afterAutospacing="0" w:line="18" w:lineRule="atLeast"/>
        <w:jc w:val="center"/>
        <w:rPr>
          <w:rFonts w:ascii="方正小标宋简体" w:eastAsia="方正小标宋简体" w:hAnsi="微软雅黑" w:cs="微软雅黑" w:hint="default"/>
          <w:b w:val="0"/>
          <w:color w:val="333333"/>
          <w:sz w:val="40"/>
          <w:szCs w:val="36"/>
        </w:rPr>
      </w:pPr>
      <w:r w:rsidRPr="00957DEF">
        <w:rPr>
          <w:rFonts w:ascii="方正小标宋简体" w:eastAsia="方正小标宋简体" w:hAnsi="微软雅黑" w:cs="微软雅黑"/>
          <w:b w:val="0"/>
          <w:color w:val="333333"/>
          <w:sz w:val="40"/>
          <w:szCs w:val="36"/>
          <w:shd w:val="clear" w:color="auto" w:fill="FFFFFF"/>
        </w:rPr>
        <w:t>工作年度报告</w:t>
      </w:r>
    </w:p>
    <w:p w14:paraId="16ABA1A6" w14:textId="77777777" w:rsidR="008401FA" w:rsidRDefault="008401FA">
      <w:pPr>
        <w:pStyle w:val="a4"/>
        <w:widowControl/>
        <w:shd w:val="clear" w:color="auto" w:fill="FFFFFF"/>
        <w:spacing w:beforeAutospacing="0" w:afterAutospacing="0" w:line="590" w:lineRule="atLeast"/>
        <w:ind w:firstLine="634"/>
        <w:jc w:val="both"/>
        <w:textAlignment w:val="center"/>
        <w:rPr>
          <w:rFonts w:ascii="仿宋" w:eastAsia="仿宋" w:hAnsi="仿宋" w:cs="仿宋"/>
          <w:color w:val="000000"/>
          <w:sz w:val="30"/>
          <w:szCs w:val="30"/>
          <w:shd w:val="clear" w:color="auto" w:fill="FFFFFF"/>
        </w:rPr>
      </w:pPr>
    </w:p>
    <w:p w14:paraId="5165114E" w14:textId="77777777" w:rsidR="008401FA" w:rsidRDefault="00A14E4F">
      <w:pPr>
        <w:pStyle w:val="a4"/>
        <w:widowControl/>
        <w:shd w:val="clear" w:color="auto" w:fill="FFFFFF"/>
        <w:spacing w:beforeAutospacing="0" w:afterAutospacing="0" w:line="590" w:lineRule="atLeast"/>
        <w:ind w:firstLine="634"/>
        <w:jc w:val="both"/>
        <w:textAlignment w:val="center"/>
        <w:rPr>
          <w:rFonts w:ascii="仿宋" w:eastAsia="仿宋" w:hAnsi="仿宋" w:cs="仿宋"/>
          <w:sz w:val="30"/>
          <w:szCs w:val="30"/>
        </w:rPr>
      </w:pPr>
      <w:r>
        <w:rPr>
          <w:rFonts w:ascii="仿宋" w:eastAsia="仿宋" w:hAnsi="仿宋" w:cs="仿宋" w:hint="eastAsia"/>
          <w:color w:val="000000"/>
          <w:sz w:val="30"/>
          <w:szCs w:val="30"/>
          <w:shd w:val="clear" w:color="auto" w:fill="FFFFFF"/>
        </w:rPr>
        <w:t>本报告根据《中华人民共和国政府信息公开条例》（国务院令第</w:t>
      </w:r>
      <w:r>
        <w:rPr>
          <w:rFonts w:ascii="仿宋" w:eastAsia="仿宋" w:hAnsi="仿宋" w:cs="仿宋" w:hint="eastAsia"/>
          <w:color w:val="333333"/>
          <w:sz w:val="30"/>
          <w:szCs w:val="30"/>
          <w:shd w:val="clear" w:color="auto" w:fill="FFFFFF"/>
        </w:rPr>
        <w:t>711号）（以下简称</w:t>
      </w:r>
      <w:r>
        <w:rPr>
          <w:rFonts w:ascii="仿宋" w:eastAsia="仿宋" w:hAnsi="仿宋" w:cs="仿宋" w:hint="eastAsia"/>
          <w:color w:val="000000"/>
          <w:sz w:val="30"/>
          <w:szCs w:val="30"/>
          <w:shd w:val="clear" w:color="auto" w:fill="FFFFFF"/>
        </w:rPr>
        <w:t>《条例》）和《国务院办公厅政府信息与政务公开办公室关于印发&lt;</w:t>
      </w:r>
      <w:r>
        <w:rPr>
          <w:rFonts w:ascii="仿宋" w:eastAsia="仿宋" w:hAnsi="仿宋" w:cs="仿宋" w:hint="eastAsia"/>
          <w:color w:val="333333"/>
          <w:sz w:val="30"/>
          <w:szCs w:val="30"/>
          <w:shd w:val="clear" w:color="auto" w:fill="FFFFFF"/>
        </w:rPr>
        <w:t>中华人民共和国政府信息公开工作年度报告格式&gt;的通知》（国办公开办函﹝2021﹞30号）</w:t>
      </w:r>
      <w:r>
        <w:rPr>
          <w:rFonts w:ascii="仿宋" w:eastAsia="仿宋" w:hAnsi="仿宋" w:cs="仿宋" w:hint="eastAsia"/>
          <w:color w:val="000000"/>
          <w:sz w:val="30"/>
          <w:szCs w:val="30"/>
          <w:shd w:val="clear" w:color="auto" w:fill="FFFFFF"/>
        </w:rPr>
        <w:t>等文件要求编制，全文包括总体情况、主动公开政府信息情况、收到和处理政府信息公开申请情况、政府信息公开行政复议和行政诉讼情况、存在的主要问题及改进情况、其他需要报告的事项六个部分组成。本年度报告电子版可从临湘市人民政府门户网站（http://www.linxiang.gov.cn/24733/24760/24763/67114/index.htm）下载。</w:t>
      </w:r>
    </w:p>
    <w:p w14:paraId="2D55B96D" w14:textId="77777777" w:rsidR="008401FA" w:rsidRPr="00957DEF" w:rsidRDefault="00A14E4F">
      <w:pPr>
        <w:pStyle w:val="a4"/>
        <w:widowControl/>
        <w:wordWrap w:val="0"/>
        <w:spacing w:before="106" w:beforeAutospacing="0" w:after="106" w:afterAutospacing="0"/>
        <w:ind w:firstLine="420"/>
        <w:rPr>
          <w:rFonts w:ascii="黑体" w:eastAsia="黑体" w:hAnsi="黑体" w:cs="仿宋"/>
          <w:sz w:val="30"/>
          <w:szCs w:val="30"/>
        </w:rPr>
      </w:pPr>
      <w:r w:rsidRPr="00957DEF">
        <w:rPr>
          <w:rFonts w:ascii="黑体" w:eastAsia="黑体" w:hAnsi="黑体" w:cs="仿宋" w:hint="eastAsia"/>
          <w:color w:val="333333"/>
          <w:sz w:val="30"/>
          <w:szCs w:val="30"/>
          <w:shd w:val="clear" w:color="auto" w:fill="FFFFFF"/>
        </w:rPr>
        <w:t>一、总体情况</w:t>
      </w:r>
    </w:p>
    <w:p w14:paraId="4CB74724" w14:textId="546AB859" w:rsidR="008401FA" w:rsidRDefault="00A14E4F">
      <w:pPr>
        <w:spacing w:line="560" w:lineRule="atLeast"/>
        <w:ind w:firstLineChars="200" w:firstLine="600"/>
        <w:rPr>
          <w:rFonts w:ascii="仿宋" w:eastAsia="仿宋" w:hAnsi="仿宋" w:cs="仿宋"/>
          <w:kern w:val="0"/>
          <w:sz w:val="30"/>
          <w:szCs w:val="30"/>
        </w:rPr>
      </w:pPr>
      <w:r>
        <w:rPr>
          <w:rFonts w:ascii="仿宋" w:eastAsia="仿宋" w:hAnsi="仿宋" w:cs="仿宋" w:hint="eastAsia"/>
          <w:kern w:val="0"/>
          <w:sz w:val="30"/>
          <w:szCs w:val="30"/>
        </w:rPr>
        <w:t>202</w:t>
      </w:r>
      <w:r w:rsidR="0060314F">
        <w:rPr>
          <w:rFonts w:ascii="仿宋" w:eastAsia="仿宋" w:hAnsi="仿宋" w:cs="仿宋"/>
          <w:kern w:val="0"/>
          <w:sz w:val="30"/>
          <w:szCs w:val="30"/>
        </w:rPr>
        <w:t>3</w:t>
      </w:r>
      <w:r>
        <w:rPr>
          <w:rFonts w:ascii="仿宋" w:eastAsia="仿宋" w:hAnsi="仿宋" w:cs="仿宋" w:hint="eastAsia"/>
          <w:kern w:val="0"/>
          <w:sz w:val="30"/>
          <w:szCs w:val="30"/>
        </w:rPr>
        <w:t>年，全市各级各部门深入贯彻落实党中央、国务院关于深化政务公开各项决策部署和市委、市政府工作要求，紧紧围绕“三高四新”战略、“十四五”规划实施等重要决策部署，以公开促公平公正，以公开促阳光政务。坚持以人民为中心，持续深化政务公开，加强信息发布，规范解读内容，加强解读审核，创新解读方式，丰富解读场景，持续提升政务公开“含金量”和政策解读覆盖面。深化推进基层政务公开标准化规范化工作，提高</w:t>
      </w:r>
      <w:r>
        <w:rPr>
          <w:rFonts w:ascii="仿宋" w:eastAsia="仿宋" w:hAnsi="仿宋" w:cs="仿宋" w:hint="eastAsia"/>
          <w:kern w:val="0"/>
          <w:sz w:val="30"/>
          <w:szCs w:val="30"/>
        </w:rPr>
        <w:lastRenderedPageBreak/>
        <w:t>基层群众获得感。</w:t>
      </w:r>
    </w:p>
    <w:p w14:paraId="2E3100ED" w14:textId="1D2F0062" w:rsidR="00B5096D" w:rsidRPr="00B5096D" w:rsidRDefault="00A14E4F">
      <w:pPr>
        <w:widowControl/>
        <w:spacing w:beforeAutospacing="1" w:afterAutospacing="1" w:line="560" w:lineRule="exact"/>
        <w:ind w:firstLineChars="200" w:firstLine="600"/>
        <w:jc w:val="left"/>
        <w:rPr>
          <w:rFonts w:ascii="仿宋" w:eastAsia="仿宋" w:hAnsi="仿宋" w:cs="仿宋"/>
          <w:kern w:val="0"/>
          <w:sz w:val="30"/>
          <w:szCs w:val="30"/>
        </w:rPr>
      </w:pPr>
      <w:r w:rsidRPr="00B5096D">
        <w:rPr>
          <w:rFonts w:ascii="仿宋" w:eastAsia="仿宋" w:hAnsi="仿宋" w:cs="仿宋" w:hint="eastAsia"/>
          <w:kern w:val="0"/>
          <w:sz w:val="30"/>
          <w:szCs w:val="30"/>
        </w:rPr>
        <w:t>（一）主动公开情况。紧扣“十四五”开好局起好</w:t>
      </w:r>
      <w:proofErr w:type="gramStart"/>
      <w:r w:rsidRPr="00B5096D">
        <w:rPr>
          <w:rFonts w:ascii="仿宋" w:eastAsia="仿宋" w:hAnsi="仿宋" w:cs="仿宋" w:hint="eastAsia"/>
          <w:kern w:val="0"/>
          <w:sz w:val="30"/>
          <w:szCs w:val="30"/>
        </w:rPr>
        <w:t>步加强</w:t>
      </w:r>
      <w:proofErr w:type="gramEnd"/>
      <w:r w:rsidRPr="00B5096D">
        <w:rPr>
          <w:rFonts w:ascii="仿宋" w:eastAsia="仿宋" w:hAnsi="仿宋" w:cs="仿宋" w:hint="eastAsia"/>
          <w:kern w:val="0"/>
          <w:sz w:val="30"/>
          <w:szCs w:val="30"/>
        </w:rPr>
        <w:t>主动公开。在市政府门户网站开设临湘市“十四五”规划公开专栏，集中发布解读《临湘市“十四五”规划纲要和2035年远景目标纲要》，以及市本级各类专项规划。各单位均在政府门户网站开设规划公开专栏，集中公开本级“十四五”规划信息。稳步扩大财政预决算公开范围，开设财政资金专栏，推进部门所属单位预算、决算及相关报表公开。</w:t>
      </w:r>
    </w:p>
    <w:p w14:paraId="28FD5D90" w14:textId="3D12AD1F" w:rsidR="008401FA" w:rsidRPr="00B5096D" w:rsidRDefault="00A14E4F">
      <w:pPr>
        <w:widowControl/>
        <w:spacing w:beforeAutospacing="1" w:afterAutospacing="1" w:line="560" w:lineRule="exact"/>
        <w:ind w:firstLineChars="200" w:firstLine="600"/>
        <w:jc w:val="left"/>
        <w:rPr>
          <w:rFonts w:ascii="仿宋" w:eastAsia="仿宋" w:hAnsi="仿宋" w:cs="仿宋"/>
          <w:sz w:val="30"/>
          <w:szCs w:val="30"/>
        </w:rPr>
      </w:pPr>
      <w:r w:rsidRPr="00B5096D">
        <w:rPr>
          <w:rFonts w:ascii="仿宋" w:eastAsia="仿宋" w:hAnsi="仿宋" w:cs="仿宋" w:hint="eastAsia"/>
          <w:kern w:val="0"/>
          <w:sz w:val="30"/>
          <w:szCs w:val="30"/>
        </w:rPr>
        <w:t>（二）依申请公开情况。</w:t>
      </w:r>
      <w:r w:rsidR="00B5096D" w:rsidRPr="00B5096D">
        <w:rPr>
          <w:rFonts w:ascii="仿宋" w:eastAsia="仿宋" w:hAnsi="仿宋" w:cs="仿宋" w:hint="eastAsia"/>
          <w:sz w:val="30"/>
          <w:szCs w:val="30"/>
          <w:lang w:bidi="ar"/>
        </w:rPr>
        <w:t>财政部门</w:t>
      </w:r>
      <w:r w:rsidRPr="00B5096D">
        <w:rPr>
          <w:rFonts w:ascii="仿宋" w:eastAsia="仿宋" w:hAnsi="仿宋" w:cs="仿宋" w:hint="eastAsia"/>
          <w:sz w:val="30"/>
          <w:szCs w:val="30"/>
          <w:lang w:bidi="ar"/>
        </w:rPr>
        <w:t>认真贯彻执行政府信息公开条例，不断建立完善依申请公开办理答复制度，依法保障人民群众对政府信息的知情权。202</w:t>
      </w:r>
      <w:r w:rsidR="0060314F">
        <w:rPr>
          <w:rFonts w:ascii="仿宋" w:eastAsia="仿宋" w:hAnsi="仿宋" w:cs="仿宋"/>
          <w:sz w:val="30"/>
          <w:szCs w:val="30"/>
          <w:lang w:bidi="ar"/>
        </w:rPr>
        <w:t>3</w:t>
      </w:r>
      <w:r w:rsidRPr="00B5096D">
        <w:rPr>
          <w:rFonts w:ascii="仿宋" w:eastAsia="仿宋" w:hAnsi="仿宋" w:cs="仿宋" w:hint="eastAsia"/>
          <w:sz w:val="30"/>
          <w:szCs w:val="30"/>
          <w:lang w:bidi="ar"/>
        </w:rPr>
        <w:t>年全市共收到依申请公开件</w:t>
      </w:r>
      <w:r w:rsidR="0060314F">
        <w:rPr>
          <w:rFonts w:ascii="仿宋" w:eastAsia="仿宋" w:hAnsi="仿宋" w:cs="仿宋"/>
          <w:sz w:val="30"/>
          <w:szCs w:val="30"/>
          <w:lang w:bidi="ar"/>
        </w:rPr>
        <w:t>0</w:t>
      </w:r>
      <w:r w:rsidRPr="00B5096D">
        <w:rPr>
          <w:rFonts w:ascii="仿宋" w:eastAsia="仿宋" w:hAnsi="仿宋" w:cs="仿宋" w:hint="eastAsia"/>
          <w:sz w:val="30"/>
          <w:szCs w:val="30"/>
          <w:lang w:bidi="ar"/>
        </w:rPr>
        <w:t>件，上年度结转办理件0件，共办理完成</w:t>
      </w:r>
      <w:r w:rsidR="0060314F">
        <w:rPr>
          <w:rFonts w:ascii="仿宋" w:eastAsia="仿宋" w:hAnsi="仿宋" w:cs="仿宋"/>
          <w:sz w:val="30"/>
          <w:szCs w:val="30"/>
          <w:lang w:bidi="ar"/>
        </w:rPr>
        <w:t>0</w:t>
      </w:r>
      <w:r w:rsidRPr="00B5096D">
        <w:rPr>
          <w:rFonts w:ascii="仿宋" w:eastAsia="仿宋" w:hAnsi="仿宋" w:cs="仿宋" w:hint="eastAsia"/>
          <w:sz w:val="30"/>
          <w:szCs w:val="30"/>
          <w:lang w:bidi="ar"/>
        </w:rPr>
        <w:t>件，结转到202</w:t>
      </w:r>
      <w:r w:rsidR="0060314F">
        <w:rPr>
          <w:rFonts w:ascii="仿宋" w:eastAsia="仿宋" w:hAnsi="仿宋" w:cs="仿宋"/>
          <w:sz w:val="30"/>
          <w:szCs w:val="30"/>
          <w:lang w:bidi="ar"/>
        </w:rPr>
        <w:t>4</w:t>
      </w:r>
      <w:r w:rsidRPr="00B5096D">
        <w:rPr>
          <w:rFonts w:ascii="仿宋" w:eastAsia="仿宋" w:hAnsi="仿宋" w:cs="仿宋" w:hint="eastAsia"/>
          <w:sz w:val="30"/>
          <w:szCs w:val="30"/>
          <w:lang w:bidi="ar"/>
        </w:rPr>
        <w:t>年办理0件。</w:t>
      </w:r>
    </w:p>
    <w:p w14:paraId="1AFB3282" w14:textId="5AF3403E" w:rsidR="008401FA" w:rsidRPr="00B5096D" w:rsidRDefault="00A14E4F">
      <w:pPr>
        <w:widowControl/>
        <w:spacing w:beforeAutospacing="1" w:afterAutospacing="1" w:line="560" w:lineRule="exact"/>
        <w:ind w:firstLineChars="200" w:firstLine="600"/>
        <w:jc w:val="left"/>
        <w:rPr>
          <w:rFonts w:ascii="仿宋" w:eastAsia="仿宋" w:hAnsi="仿宋" w:cs="仿宋"/>
          <w:sz w:val="30"/>
          <w:szCs w:val="30"/>
        </w:rPr>
      </w:pPr>
      <w:r w:rsidRPr="00B5096D">
        <w:rPr>
          <w:rFonts w:ascii="仿宋" w:eastAsia="仿宋" w:hAnsi="仿宋" w:cs="仿宋" w:hint="eastAsia"/>
          <w:kern w:val="0"/>
          <w:sz w:val="30"/>
          <w:szCs w:val="30"/>
        </w:rPr>
        <w:t>（三）政府信息管理情况。</w:t>
      </w:r>
      <w:r w:rsidRPr="00B5096D">
        <w:rPr>
          <w:rFonts w:ascii="仿宋" w:eastAsia="仿宋" w:hAnsi="仿宋" w:cs="仿宋" w:hint="eastAsia"/>
          <w:sz w:val="30"/>
          <w:szCs w:val="30"/>
          <w:lang w:bidi="ar"/>
        </w:rPr>
        <w:t>市级以上人民政府依托政府门户网站建设完善“文件库”，对政策文件进行集约化管理；各级政府部门依托部门网站栏目集中统一公开本单位制定出台的政策文件。202</w:t>
      </w:r>
      <w:r w:rsidR="0060314F">
        <w:rPr>
          <w:rFonts w:ascii="仿宋" w:eastAsia="仿宋" w:hAnsi="仿宋" w:cs="仿宋"/>
          <w:sz w:val="30"/>
          <w:szCs w:val="30"/>
          <w:lang w:bidi="ar"/>
        </w:rPr>
        <w:t>3</w:t>
      </w:r>
      <w:r w:rsidR="00B5096D" w:rsidRPr="00B5096D">
        <w:rPr>
          <w:rFonts w:ascii="仿宋" w:eastAsia="仿宋" w:hAnsi="仿宋" w:cs="仿宋" w:hint="eastAsia"/>
          <w:sz w:val="30"/>
          <w:szCs w:val="30"/>
          <w:lang w:bidi="ar"/>
        </w:rPr>
        <w:t>年</w:t>
      </w:r>
      <w:r w:rsidRPr="00B5096D">
        <w:rPr>
          <w:rFonts w:ascii="仿宋" w:eastAsia="仿宋" w:hAnsi="仿宋" w:cs="仿宋" w:hint="eastAsia"/>
          <w:sz w:val="30"/>
          <w:szCs w:val="30"/>
          <w:lang w:bidi="ar"/>
        </w:rPr>
        <w:t>共制发规范性文件</w:t>
      </w:r>
      <w:r w:rsidR="00B5096D" w:rsidRPr="00B5096D">
        <w:rPr>
          <w:rFonts w:ascii="仿宋" w:eastAsia="仿宋" w:hAnsi="仿宋" w:cs="仿宋"/>
          <w:sz w:val="30"/>
          <w:szCs w:val="30"/>
          <w:lang w:bidi="ar"/>
        </w:rPr>
        <w:t>0</w:t>
      </w:r>
      <w:r w:rsidRPr="00B5096D">
        <w:rPr>
          <w:rFonts w:ascii="仿宋" w:eastAsia="仿宋" w:hAnsi="仿宋" w:cs="仿宋" w:hint="eastAsia"/>
          <w:sz w:val="30"/>
          <w:szCs w:val="30"/>
          <w:lang w:bidi="ar"/>
        </w:rPr>
        <w:t>件</w:t>
      </w:r>
      <w:r w:rsidR="00B5096D" w:rsidRPr="00B5096D">
        <w:rPr>
          <w:rFonts w:ascii="仿宋" w:eastAsia="仿宋" w:hAnsi="仿宋" w:cs="仿宋" w:hint="eastAsia"/>
          <w:sz w:val="30"/>
          <w:szCs w:val="30"/>
          <w:lang w:bidi="ar"/>
        </w:rPr>
        <w:t>。</w:t>
      </w:r>
    </w:p>
    <w:p w14:paraId="31CD6CDC" w14:textId="77777777" w:rsidR="008401FA" w:rsidRPr="00B5096D" w:rsidRDefault="00A14E4F">
      <w:pPr>
        <w:widowControl/>
        <w:wordWrap w:val="0"/>
        <w:spacing w:beforeAutospacing="1" w:afterAutospacing="1" w:line="560" w:lineRule="exact"/>
        <w:ind w:firstLineChars="200" w:firstLine="600"/>
        <w:jc w:val="left"/>
        <w:rPr>
          <w:rFonts w:ascii="仿宋" w:eastAsia="仿宋" w:hAnsi="仿宋" w:cs="仿宋"/>
          <w:sz w:val="30"/>
          <w:szCs w:val="30"/>
        </w:rPr>
      </w:pPr>
      <w:r w:rsidRPr="00B5096D">
        <w:rPr>
          <w:rFonts w:ascii="仿宋" w:eastAsia="仿宋" w:hAnsi="仿宋" w:cs="仿宋" w:hint="eastAsia"/>
          <w:kern w:val="0"/>
          <w:sz w:val="30"/>
          <w:szCs w:val="30"/>
        </w:rPr>
        <w:t>（四）政府信息公开平台建设情况。</w:t>
      </w:r>
      <w:r w:rsidRPr="00B5096D">
        <w:rPr>
          <w:rFonts w:ascii="仿宋" w:eastAsia="仿宋" w:hAnsi="仿宋" w:cs="仿宋" w:hint="eastAsia"/>
          <w:kern w:val="0"/>
          <w:sz w:val="30"/>
          <w:szCs w:val="30"/>
          <w:lang w:bidi="ar"/>
        </w:rPr>
        <w:t>发挥政府网站和政务新媒体第一公开平台作用，致力于打造更加及时、更加权威的政府信息公开阵地。按照国务院办公厅政务公开办要求，优化全市各级各部门政府信息公开专栏。贯彻落实关于加大党中央、国务院重大决策部署政务信息传播要求，建立以市政府门</w:t>
      </w:r>
      <w:r w:rsidRPr="00B5096D">
        <w:rPr>
          <w:rFonts w:ascii="仿宋" w:eastAsia="仿宋" w:hAnsi="仿宋" w:cs="仿宋" w:hint="eastAsia"/>
          <w:kern w:val="0"/>
          <w:sz w:val="30"/>
          <w:szCs w:val="30"/>
          <w:lang w:bidi="ar"/>
        </w:rPr>
        <w:lastRenderedPageBreak/>
        <w:t>户网站、</w:t>
      </w:r>
      <w:proofErr w:type="gramStart"/>
      <w:r w:rsidRPr="00B5096D">
        <w:rPr>
          <w:rFonts w:ascii="仿宋" w:eastAsia="仿宋" w:hAnsi="仿宋" w:cs="仿宋" w:hint="eastAsia"/>
          <w:kern w:val="0"/>
          <w:sz w:val="30"/>
          <w:szCs w:val="30"/>
          <w:lang w:bidi="ar"/>
        </w:rPr>
        <w:t>微信公众号</w:t>
      </w:r>
      <w:proofErr w:type="gramEnd"/>
      <w:r w:rsidRPr="00B5096D">
        <w:rPr>
          <w:rFonts w:ascii="仿宋" w:eastAsia="仿宋" w:hAnsi="仿宋" w:cs="仿宋" w:hint="eastAsia"/>
          <w:kern w:val="0"/>
          <w:sz w:val="30"/>
          <w:szCs w:val="30"/>
          <w:lang w:bidi="ar"/>
        </w:rPr>
        <w:t>为龙头，全市16个政务新媒体账号共同参与的重要信息联动传播矩阵，实现重要政务信息全市响应、协同联动、整体发声。发挥以公开促服务的积极作用，对照全省配套发布“一事</w:t>
      </w:r>
      <w:proofErr w:type="gramStart"/>
      <w:r w:rsidRPr="00B5096D">
        <w:rPr>
          <w:rFonts w:ascii="仿宋" w:eastAsia="仿宋" w:hAnsi="仿宋" w:cs="仿宋" w:hint="eastAsia"/>
          <w:kern w:val="0"/>
          <w:sz w:val="30"/>
          <w:szCs w:val="30"/>
          <w:lang w:bidi="ar"/>
        </w:rPr>
        <w:t>一</w:t>
      </w:r>
      <w:proofErr w:type="gramEnd"/>
      <w:r w:rsidRPr="00B5096D">
        <w:rPr>
          <w:rFonts w:ascii="仿宋" w:eastAsia="仿宋" w:hAnsi="仿宋" w:cs="仿宋" w:hint="eastAsia"/>
          <w:kern w:val="0"/>
          <w:sz w:val="30"/>
          <w:szCs w:val="30"/>
          <w:lang w:bidi="ar"/>
        </w:rPr>
        <w:t>标准”，通过强化搜索功能、优化办理流程、改造导办页面、公开办事指南等，为企业群众提供优质的办事服务；让企业和群众既能精准查找、又能真正读懂涉企政策。</w:t>
      </w:r>
    </w:p>
    <w:p w14:paraId="30D60046" w14:textId="77777777" w:rsidR="008401FA" w:rsidRDefault="00A14E4F">
      <w:pPr>
        <w:widowControl/>
        <w:wordWrap w:val="0"/>
        <w:spacing w:beforeAutospacing="1" w:afterAutospacing="1" w:line="560" w:lineRule="exact"/>
        <w:ind w:firstLineChars="200" w:firstLine="600"/>
        <w:jc w:val="left"/>
        <w:rPr>
          <w:rFonts w:ascii="仿宋" w:eastAsia="仿宋" w:hAnsi="仿宋" w:cs="仿宋"/>
          <w:sz w:val="30"/>
          <w:szCs w:val="30"/>
        </w:rPr>
      </w:pPr>
      <w:r>
        <w:rPr>
          <w:rFonts w:ascii="仿宋" w:eastAsia="仿宋" w:hAnsi="仿宋" w:cs="仿宋" w:hint="eastAsia"/>
          <w:kern w:val="0"/>
          <w:sz w:val="30"/>
          <w:szCs w:val="30"/>
        </w:rPr>
        <w:t>（五）监督保障情况。</w:t>
      </w:r>
      <w:r>
        <w:rPr>
          <w:rFonts w:ascii="仿宋" w:eastAsia="仿宋" w:hAnsi="仿宋" w:cs="仿宋" w:hint="eastAsia"/>
          <w:kern w:val="0"/>
          <w:sz w:val="30"/>
          <w:szCs w:val="30"/>
          <w:lang w:bidi="ar"/>
        </w:rPr>
        <w:t>市政务公开领导小组办公室加强指导监督，各级各部门政府信息公开工作机构切实履行政府信息公开法定职责，不断提升政府工作透明度，加快推进法治政府和服务型政府建设。将政务公开纳入政务管理服务工作统筹考评，作为真抓</w:t>
      </w:r>
      <w:r>
        <w:rPr>
          <w:rFonts w:ascii="仿宋" w:eastAsia="仿宋" w:hAnsi="仿宋" w:cs="仿宋" w:hint="eastAsia"/>
          <w:color w:val="000000"/>
          <w:sz w:val="30"/>
          <w:szCs w:val="30"/>
          <w:lang w:bidi="ar"/>
        </w:rPr>
        <w:t>实干督查激励表彰的重要评价指标，并纳入政府绩效考核体系。加强专项工作监督检查，对38个市直单位、14个乡镇街道政府信息公开工作情况进行在线检查，指出工作中存在的问题，要求限期整改。</w:t>
      </w:r>
    </w:p>
    <w:p w14:paraId="1CD55ACB" w14:textId="77777777" w:rsidR="008401FA" w:rsidRDefault="008401FA">
      <w:pPr>
        <w:widowControl/>
        <w:wordWrap w:val="0"/>
        <w:spacing w:beforeAutospacing="1" w:afterAutospacing="1" w:line="520" w:lineRule="exact"/>
        <w:ind w:firstLineChars="200" w:firstLine="600"/>
        <w:jc w:val="left"/>
        <w:rPr>
          <w:rFonts w:ascii="仿宋" w:eastAsia="仿宋" w:hAnsi="仿宋" w:cs="仿宋"/>
          <w:kern w:val="0"/>
          <w:sz w:val="30"/>
          <w:szCs w:val="30"/>
        </w:rPr>
      </w:pPr>
    </w:p>
    <w:p w14:paraId="4008DDA9" w14:textId="77777777" w:rsidR="008401FA" w:rsidRDefault="008401FA">
      <w:pPr>
        <w:widowControl/>
        <w:wordWrap w:val="0"/>
        <w:spacing w:beforeAutospacing="1" w:afterAutospacing="1" w:line="520" w:lineRule="exact"/>
        <w:ind w:firstLineChars="200" w:firstLine="600"/>
        <w:jc w:val="left"/>
        <w:rPr>
          <w:rFonts w:ascii="仿宋" w:eastAsia="仿宋" w:hAnsi="仿宋" w:cs="仿宋"/>
          <w:kern w:val="0"/>
          <w:sz w:val="30"/>
          <w:szCs w:val="30"/>
        </w:rPr>
      </w:pPr>
    </w:p>
    <w:p w14:paraId="2F2C73EA" w14:textId="77777777" w:rsidR="008401FA" w:rsidRPr="00B5096D" w:rsidRDefault="00A14E4F">
      <w:pPr>
        <w:widowControl/>
        <w:wordWrap w:val="0"/>
        <w:spacing w:beforeAutospacing="1" w:afterAutospacing="1" w:line="520" w:lineRule="exact"/>
        <w:ind w:firstLineChars="200" w:firstLine="600"/>
        <w:jc w:val="left"/>
        <w:rPr>
          <w:rFonts w:ascii="黑体" w:eastAsia="黑体" w:hAnsi="黑体" w:cs="仿宋"/>
          <w:kern w:val="0"/>
          <w:sz w:val="30"/>
          <w:szCs w:val="30"/>
        </w:rPr>
      </w:pPr>
      <w:r w:rsidRPr="00B5096D">
        <w:rPr>
          <w:rFonts w:ascii="黑体" w:eastAsia="黑体" w:hAnsi="黑体" w:cs="仿宋" w:hint="eastAsia"/>
          <w:kern w:val="0"/>
          <w:sz w:val="30"/>
          <w:szCs w:val="30"/>
        </w:rPr>
        <w:t>二、主动公开政府信息情况</w:t>
      </w:r>
    </w:p>
    <w:tbl>
      <w:tblPr>
        <w:tblW w:w="8840" w:type="dxa"/>
        <w:jc w:val="center"/>
        <w:tblLayout w:type="fixed"/>
        <w:tblCellMar>
          <w:top w:w="15" w:type="dxa"/>
          <w:left w:w="15" w:type="dxa"/>
          <w:bottom w:w="15" w:type="dxa"/>
          <w:right w:w="15" w:type="dxa"/>
        </w:tblCellMar>
        <w:tblLook w:val="04A0" w:firstRow="1" w:lastRow="0" w:firstColumn="1" w:lastColumn="0" w:noHBand="0" w:noVBand="1"/>
      </w:tblPr>
      <w:tblGrid>
        <w:gridCol w:w="2210"/>
        <w:gridCol w:w="2210"/>
        <w:gridCol w:w="2210"/>
        <w:gridCol w:w="2210"/>
      </w:tblGrid>
      <w:tr w:rsidR="008401FA" w14:paraId="3B44DB60" w14:textId="77777777">
        <w:trPr>
          <w:trHeight w:val="779"/>
          <w:jc w:val="center"/>
        </w:trPr>
        <w:tc>
          <w:tcPr>
            <w:tcW w:w="88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5767917A"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第二十条第（一）项</w:t>
            </w:r>
          </w:p>
        </w:tc>
      </w:tr>
      <w:tr w:rsidR="008401FA" w14:paraId="142C73B7" w14:textId="77777777">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5BA0B47C"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信息内容</w:t>
            </w:r>
          </w:p>
        </w:tc>
        <w:tc>
          <w:tcPr>
            <w:tcW w:w="221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3F38E53E"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w:t>
            </w:r>
            <w:r>
              <w:rPr>
                <w:rFonts w:ascii="仿宋" w:eastAsia="仿宋" w:hAnsi="仿宋" w:cs="仿宋" w:hint="eastAsia"/>
                <w:kern w:val="0"/>
                <w:sz w:val="30"/>
                <w:szCs w:val="30"/>
                <w:lang w:bidi="ar"/>
              </w:rPr>
              <w:t>制发件数</w:t>
            </w:r>
          </w:p>
        </w:tc>
        <w:tc>
          <w:tcPr>
            <w:tcW w:w="221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04BF6075"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本年废止件数</w:t>
            </w:r>
          </w:p>
        </w:tc>
        <w:tc>
          <w:tcPr>
            <w:tcW w:w="221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3CE40F51"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现行有效件</w:t>
            </w:r>
            <w:r>
              <w:rPr>
                <w:rFonts w:ascii="仿宋" w:eastAsia="仿宋" w:hAnsi="仿宋" w:cs="仿宋" w:hint="eastAsia"/>
                <w:kern w:val="0"/>
                <w:sz w:val="30"/>
                <w:szCs w:val="30"/>
                <w:lang w:bidi="ar"/>
              </w:rPr>
              <w:t>数</w:t>
            </w:r>
          </w:p>
        </w:tc>
      </w:tr>
      <w:tr w:rsidR="008401FA" w14:paraId="4189D9A7" w14:textId="77777777">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085FEC6E"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规章</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62FDED3C"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282F641"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52E0530"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r>
      <w:tr w:rsidR="008401FA" w14:paraId="2107E103" w14:textId="77777777">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606FC5FD"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lastRenderedPageBreak/>
              <w:t>行政规范性文件</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3B0B7173" w14:textId="77777777"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10C09E4"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kern w:val="0"/>
                <w:sz w:val="30"/>
                <w:szCs w:val="30"/>
                <w:lang w:bidi="ar"/>
              </w:rPr>
              <w:t>0</w:t>
            </w:r>
          </w:p>
        </w:tc>
        <w:tc>
          <w:tcPr>
            <w:tcW w:w="221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05E443C0" w14:textId="77777777"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r>
      <w:tr w:rsidR="008401FA" w14:paraId="049483ED" w14:textId="77777777">
        <w:trPr>
          <w:trHeight w:val="779"/>
          <w:jc w:val="center"/>
        </w:trPr>
        <w:tc>
          <w:tcPr>
            <w:tcW w:w="88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464FF5C6"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第二十条第（五）项</w:t>
            </w:r>
          </w:p>
        </w:tc>
      </w:tr>
      <w:tr w:rsidR="008401FA" w14:paraId="4968DDBE" w14:textId="77777777">
        <w:trPr>
          <w:trHeight w:val="779"/>
          <w:jc w:val="center"/>
        </w:trPr>
        <w:tc>
          <w:tcPr>
            <w:tcW w:w="2210" w:type="dxa"/>
            <w:tcBorders>
              <w:top w:val="single" w:sz="8" w:space="0" w:color="auto"/>
              <w:left w:val="single" w:sz="8"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095CA27"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信息内容</w:t>
            </w:r>
          </w:p>
        </w:tc>
        <w:tc>
          <w:tcPr>
            <w:tcW w:w="6630" w:type="dxa"/>
            <w:gridSpan w:val="3"/>
            <w:tcBorders>
              <w:top w:val="single" w:sz="8" w:space="0" w:color="auto"/>
              <w:left w:val="nil"/>
              <w:bottom w:val="single" w:sz="4" w:space="0" w:color="auto"/>
              <w:right w:val="single" w:sz="8" w:space="0" w:color="auto"/>
            </w:tcBorders>
            <w:shd w:val="clear" w:color="auto" w:fill="auto"/>
            <w:tcMar>
              <w:top w:w="0" w:type="dxa"/>
              <w:left w:w="57" w:type="dxa"/>
              <w:bottom w:w="0" w:type="dxa"/>
              <w:right w:w="57" w:type="dxa"/>
            </w:tcMar>
            <w:vAlign w:val="center"/>
          </w:tcPr>
          <w:p w14:paraId="1D7916B5"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本年处理决定数量</w:t>
            </w:r>
          </w:p>
        </w:tc>
      </w:tr>
      <w:tr w:rsidR="008401FA" w14:paraId="0718BB9E" w14:textId="77777777">
        <w:trPr>
          <w:trHeight w:val="765"/>
          <w:jc w:val="center"/>
        </w:trPr>
        <w:tc>
          <w:tcPr>
            <w:tcW w:w="2210" w:type="dxa"/>
            <w:tcBorders>
              <w:top w:val="single" w:sz="4" w:space="0" w:color="auto"/>
              <w:left w:val="single" w:sz="8" w:space="0" w:color="auto"/>
              <w:bottom w:val="single" w:sz="8" w:space="0" w:color="auto"/>
              <w:right w:val="single" w:sz="4" w:space="0" w:color="auto"/>
            </w:tcBorders>
            <w:shd w:val="clear" w:color="auto" w:fill="auto"/>
            <w:tcMar>
              <w:top w:w="0" w:type="dxa"/>
              <w:left w:w="57" w:type="dxa"/>
              <w:bottom w:w="0" w:type="dxa"/>
              <w:right w:w="57" w:type="dxa"/>
            </w:tcMar>
            <w:vAlign w:val="center"/>
          </w:tcPr>
          <w:p w14:paraId="570FA082"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行政许可</w:t>
            </w:r>
          </w:p>
        </w:tc>
        <w:tc>
          <w:tcPr>
            <w:tcW w:w="6630" w:type="dxa"/>
            <w:gridSpan w:val="3"/>
            <w:tcBorders>
              <w:top w:val="single" w:sz="4"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0D8D76F1" w14:textId="77777777" w:rsidR="008401FA" w:rsidRDefault="00B5096D">
            <w:pPr>
              <w:widowControl/>
              <w:spacing w:beforeAutospacing="1" w:afterAutospacing="1" w:line="520" w:lineRule="exact"/>
              <w:jc w:val="center"/>
              <w:rPr>
                <w:rFonts w:ascii="仿宋" w:eastAsia="仿宋" w:hAnsi="仿宋" w:cs="仿宋"/>
                <w:sz w:val="30"/>
                <w:szCs w:val="30"/>
              </w:rPr>
            </w:pPr>
            <w:r>
              <w:rPr>
                <w:rFonts w:ascii="仿宋" w:eastAsia="仿宋" w:hAnsi="仿宋" w:cs="仿宋"/>
                <w:b/>
                <w:bCs/>
                <w:kern w:val="0"/>
                <w:sz w:val="30"/>
                <w:szCs w:val="30"/>
                <w:lang w:bidi="ar"/>
              </w:rPr>
              <w:t>0</w:t>
            </w:r>
          </w:p>
        </w:tc>
      </w:tr>
      <w:tr w:rsidR="008401FA" w14:paraId="38DCA201" w14:textId="77777777">
        <w:trPr>
          <w:trHeight w:val="779"/>
          <w:jc w:val="center"/>
        </w:trPr>
        <w:tc>
          <w:tcPr>
            <w:tcW w:w="88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5AE25B7D"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第二十条第（六）项</w:t>
            </w:r>
          </w:p>
        </w:tc>
      </w:tr>
      <w:tr w:rsidR="008401FA" w14:paraId="509D0AC5" w14:textId="77777777">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033FC0CE"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信息内容</w:t>
            </w:r>
          </w:p>
        </w:tc>
        <w:tc>
          <w:tcPr>
            <w:tcW w:w="6630" w:type="dxa"/>
            <w:gridSpan w:val="3"/>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14:paraId="3FD45A67"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本年处理决定数量</w:t>
            </w:r>
          </w:p>
        </w:tc>
      </w:tr>
      <w:tr w:rsidR="008401FA" w14:paraId="26158A4C" w14:textId="77777777">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33B300E2"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行政处罚</w:t>
            </w:r>
          </w:p>
        </w:tc>
        <w:tc>
          <w:tcPr>
            <w:tcW w:w="6630"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7535A55B"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kern w:val="0"/>
                <w:sz w:val="30"/>
                <w:szCs w:val="30"/>
                <w:lang w:bidi="ar"/>
              </w:rPr>
              <w:t>0</w:t>
            </w:r>
          </w:p>
        </w:tc>
      </w:tr>
      <w:tr w:rsidR="008401FA" w14:paraId="6D8DA1B8" w14:textId="77777777">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2367515D"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行政强制</w:t>
            </w:r>
          </w:p>
        </w:tc>
        <w:tc>
          <w:tcPr>
            <w:tcW w:w="6630"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14:paraId="4DA928C3"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kern w:val="0"/>
                <w:sz w:val="30"/>
                <w:szCs w:val="30"/>
                <w:lang w:bidi="ar"/>
              </w:rPr>
              <w:t>0</w:t>
            </w:r>
          </w:p>
        </w:tc>
      </w:tr>
      <w:tr w:rsidR="008401FA" w14:paraId="30E25737" w14:textId="77777777">
        <w:trPr>
          <w:trHeight w:val="779"/>
          <w:jc w:val="center"/>
        </w:trPr>
        <w:tc>
          <w:tcPr>
            <w:tcW w:w="88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6D820AB9"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第二十条第（八）项</w:t>
            </w:r>
          </w:p>
        </w:tc>
      </w:tr>
      <w:tr w:rsidR="008401FA" w14:paraId="1B22EB57" w14:textId="77777777">
        <w:trPr>
          <w:trHeight w:val="779"/>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7638A421" w14:textId="77777777"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color w:val="000000"/>
                <w:kern w:val="0"/>
                <w:sz w:val="30"/>
                <w:szCs w:val="30"/>
                <w:lang w:bidi="ar"/>
              </w:rPr>
              <w:t>信息内容</w:t>
            </w:r>
          </w:p>
        </w:tc>
        <w:tc>
          <w:tcPr>
            <w:tcW w:w="6630"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14:paraId="75FD8D4E"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本年收费金额（单位：万元）</w:t>
            </w:r>
          </w:p>
        </w:tc>
      </w:tr>
      <w:tr w:rsidR="008401FA" w14:paraId="567B8A0D" w14:textId="77777777">
        <w:trPr>
          <w:trHeight w:val="808"/>
          <w:jc w:val="center"/>
        </w:trPr>
        <w:tc>
          <w:tcPr>
            <w:tcW w:w="2210"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14:paraId="25AB21C7"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行政事业性收费</w:t>
            </w:r>
          </w:p>
        </w:tc>
        <w:tc>
          <w:tcPr>
            <w:tcW w:w="6630"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14:paraId="313B9979"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b/>
                <w:bCs/>
                <w:kern w:val="0"/>
                <w:sz w:val="30"/>
                <w:szCs w:val="30"/>
                <w:lang w:bidi="ar"/>
              </w:rPr>
              <w:t>0</w:t>
            </w:r>
          </w:p>
        </w:tc>
      </w:tr>
    </w:tbl>
    <w:p w14:paraId="5C6BFF6B" w14:textId="77777777"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14:paraId="36329EE3" w14:textId="77777777"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14:paraId="4F063D56" w14:textId="77777777"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14:paraId="3D6BE209" w14:textId="77777777"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14:paraId="6ECB4C48" w14:textId="77777777"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14:paraId="083A5E45" w14:textId="77777777" w:rsidR="008401FA" w:rsidRDefault="008401FA">
      <w:pPr>
        <w:widowControl/>
        <w:shd w:val="clear" w:color="auto" w:fill="FFFFFF"/>
        <w:spacing w:beforeAutospacing="1" w:afterAutospacing="1" w:line="520" w:lineRule="exact"/>
        <w:ind w:firstLineChars="200" w:firstLine="600"/>
        <w:jc w:val="left"/>
        <w:rPr>
          <w:rFonts w:ascii="仿宋" w:eastAsia="仿宋" w:hAnsi="仿宋" w:cs="仿宋"/>
          <w:color w:val="333333"/>
          <w:kern w:val="0"/>
          <w:sz w:val="30"/>
          <w:szCs w:val="30"/>
          <w:shd w:val="clear" w:color="auto" w:fill="FFFFFF"/>
          <w:lang w:bidi="ar"/>
        </w:rPr>
      </w:pPr>
    </w:p>
    <w:p w14:paraId="423F3723" w14:textId="77777777" w:rsidR="008401FA" w:rsidRDefault="00A14E4F">
      <w:pPr>
        <w:widowControl/>
        <w:shd w:val="clear" w:color="auto" w:fill="FFFFFF"/>
        <w:spacing w:beforeAutospacing="1" w:afterAutospacing="1" w:line="520" w:lineRule="exact"/>
        <w:ind w:firstLineChars="200" w:firstLine="600"/>
        <w:jc w:val="left"/>
        <w:rPr>
          <w:rFonts w:ascii="仿宋" w:eastAsia="仿宋" w:hAnsi="仿宋" w:cs="仿宋"/>
          <w:sz w:val="30"/>
          <w:szCs w:val="30"/>
        </w:rPr>
      </w:pPr>
      <w:r>
        <w:rPr>
          <w:rFonts w:ascii="仿宋" w:eastAsia="仿宋" w:hAnsi="仿宋" w:cs="仿宋" w:hint="eastAsia"/>
          <w:color w:val="333333"/>
          <w:kern w:val="0"/>
          <w:sz w:val="30"/>
          <w:szCs w:val="30"/>
          <w:shd w:val="clear" w:color="auto" w:fill="FFFFFF"/>
          <w:lang w:bidi="ar"/>
        </w:rPr>
        <w:t>三、收到和处理政府信息公开申请情况</w:t>
      </w:r>
    </w:p>
    <w:tbl>
      <w:tblPr>
        <w:tblW w:w="8858" w:type="dxa"/>
        <w:jc w:val="center"/>
        <w:tblLayout w:type="fixed"/>
        <w:tblCellMar>
          <w:left w:w="0" w:type="dxa"/>
          <w:right w:w="0" w:type="dxa"/>
        </w:tblCellMar>
        <w:tblLook w:val="04A0" w:firstRow="1" w:lastRow="0" w:firstColumn="1" w:lastColumn="0" w:noHBand="0" w:noVBand="1"/>
      </w:tblPr>
      <w:tblGrid>
        <w:gridCol w:w="685"/>
        <w:gridCol w:w="844"/>
        <w:gridCol w:w="2881"/>
        <w:gridCol w:w="618"/>
        <w:gridCol w:w="616"/>
        <w:gridCol w:w="616"/>
        <w:gridCol w:w="616"/>
        <w:gridCol w:w="616"/>
        <w:gridCol w:w="616"/>
        <w:gridCol w:w="750"/>
      </w:tblGrid>
      <w:tr w:rsidR="008401FA" w14:paraId="28225829" w14:textId="77777777" w:rsidTr="00B5096D">
        <w:trPr>
          <w:trHeight w:val="386"/>
          <w:jc w:val="center"/>
        </w:trPr>
        <w:tc>
          <w:tcPr>
            <w:tcW w:w="4410" w:type="dxa"/>
            <w:gridSpan w:val="3"/>
            <w:vMerge w:val="restart"/>
            <w:tcBorders>
              <w:top w:val="single" w:sz="8"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0E330ACA"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（本列数据的勾</w:t>
            </w:r>
            <w:proofErr w:type="gramStart"/>
            <w:r>
              <w:rPr>
                <w:rFonts w:ascii="仿宋" w:eastAsia="仿宋" w:hAnsi="仿宋" w:cs="仿宋" w:hint="eastAsia"/>
                <w:kern w:val="0"/>
                <w:sz w:val="30"/>
                <w:szCs w:val="30"/>
                <w:lang w:bidi="ar"/>
              </w:rPr>
              <w:t>稽</w:t>
            </w:r>
            <w:proofErr w:type="gramEnd"/>
            <w:r>
              <w:rPr>
                <w:rFonts w:ascii="仿宋" w:eastAsia="仿宋" w:hAnsi="仿宋" w:cs="仿宋" w:hint="eastAsia"/>
                <w:kern w:val="0"/>
                <w:sz w:val="30"/>
                <w:szCs w:val="30"/>
                <w:lang w:bidi="ar"/>
              </w:rPr>
              <w:t>关系为：第一项加第二项之和，等于第三项加第四项之和）</w:t>
            </w:r>
          </w:p>
        </w:tc>
        <w:tc>
          <w:tcPr>
            <w:tcW w:w="4448" w:type="dxa"/>
            <w:gridSpan w:val="7"/>
            <w:tcBorders>
              <w:top w:val="single" w:sz="8" w:space="0" w:color="auto"/>
              <w:left w:val="nil"/>
              <w:bottom w:val="single" w:sz="4" w:space="0" w:color="auto"/>
              <w:right w:val="single" w:sz="8" w:space="0" w:color="auto"/>
            </w:tcBorders>
            <w:shd w:val="clear" w:color="auto" w:fill="auto"/>
            <w:tcMar>
              <w:left w:w="57" w:type="dxa"/>
              <w:right w:w="57" w:type="dxa"/>
            </w:tcMar>
            <w:vAlign w:val="center"/>
          </w:tcPr>
          <w:p w14:paraId="5731AF63"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申请人情况</w:t>
            </w:r>
          </w:p>
        </w:tc>
      </w:tr>
      <w:tr w:rsidR="008401FA" w14:paraId="7DFF920C" w14:textId="77777777" w:rsidTr="00B5096D">
        <w:trPr>
          <w:trHeight w:val="386"/>
          <w:jc w:val="center"/>
        </w:trPr>
        <w:tc>
          <w:tcPr>
            <w:tcW w:w="4410" w:type="dxa"/>
            <w:gridSpan w:val="3"/>
            <w:vMerge/>
            <w:tcBorders>
              <w:top w:val="single" w:sz="8"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489CE5A6" w14:textId="77777777" w:rsidR="008401FA" w:rsidRDefault="008401FA">
            <w:pPr>
              <w:spacing w:line="520" w:lineRule="exact"/>
              <w:rPr>
                <w:rFonts w:ascii="仿宋" w:eastAsia="仿宋" w:hAnsi="仿宋" w:cs="仿宋"/>
                <w:sz w:val="30"/>
                <w:szCs w:val="30"/>
              </w:rPr>
            </w:pPr>
          </w:p>
        </w:tc>
        <w:tc>
          <w:tcPr>
            <w:tcW w:w="618"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14:paraId="4622F974"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自然人</w:t>
            </w:r>
          </w:p>
        </w:tc>
        <w:tc>
          <w:tcPr>
            <w:tcW w:w="3080"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6C8C369"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法人或其他组织</w:t>
            </w:r>
          </w:p>
        </w:tc>
        <w:tc>
          <w:tcPr>
            <w:tcW w:w="750" w:type="dxa"/>
            <w:vMerge w:val="restart"/>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1EFD7F0B"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总计</w:t>
            </w:r>
          </w:p>
        </w:tc>
      </w:tr>
      <w:tr w:rsidR="008401FA" w14:paraId="3D9B2788" w14:textId="77777777" w:rsidTr="00B5096D">
        <w:trPr>
          <w:trHeight w:val="751"/>
          <w:jc w:val="center"/>
        </w:trPr>
        <w:tc>
          <w:tcPr>
            <w:tcW w:w="4410" w:type="dxa"/>
            <w:gridSpan w:val="3"/>
            <w:vMerge/>
            <w:tcBorders>
              <w:top w:val="single" w:sz="8"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5092DA62" w14:textId="77777777" w:rsidR="008401FA" w:rsidRDefault="008401FA">
            <w:pPr>
              <w:spacing w:line="520" w:lineRule="exact"/>
              <w:rPr>
                <w:rFonts w:ascii="仿宋" w:eastAsia="仿宋" w:hAnsi="仿宋" w:cs="仿宋"/>
                <w:sz w:val="30"/>
                <w:szCs w:val="30"/>
              </w:rPr>
            </w:pPr>
          </w:p>
        </w:tc>
        <w:tc>
          <w:tcPr>
            <w:tcW w:w="618"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2CD0BD8A" w14:textId="77777777" w:rsidR="008401FA" w:rsidRDefault="008401FA">
            <w:pPr>
              <w:spacing w:line="520" w:lineRule="exact"/>
              <w:rPr>
                <w:rFonts w:ascii="仿宋" w:eastAsia="仿宋" w:hAnsi="仿宋" w:cs="仿宋"/>
                <w:sz w:val="30"/>
                <w:szCs w:val="30"/>
              </w:rPr>
            </w:pP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042C1A" w14:textId="77777777"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商业</w:t>
            </w:r>
          </w:p>
          <w:p w14:paraId="3E1CBA89" w14:textId="77777777"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企业</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F2CF27B" w14:textId="77777777"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科研</w:t>
            </w:r>
          </w:p>
          <w:p w14:paraId="2A5F5B49" w14:textId="77777777" w:rsidR="008401FA" w:rsidRDefault="00A14E4F">
            <w:pPr>
              <w:widowControl/>
              <w:spacing w:beforeAutospacing="1" w:afterAutospacing="1" w:line="520" w:lineRule="exact"/>
              <w:rPr>
                <w:rFonts w:ascii="仿宋" w:eastAsia="仿宋" w:hAnsi="仿宋" w:cs="仿宋"/>
                <w:sz w:val="30"/>
                <w:szCs w:val="30"/>
              </w:rPr>
            </w:pPr>
            <w:r>
              <w:rPr>
                <w:rFonts w:ascii="仿宋" w:eastAsia="仿宋" w:hAnsi="仿宋" w:cs="仿宋" w:hint="eastAsia"/>
                <w:kern w:val="0"/>
                <w:sz w:val="30"/>
                <w:szCs w:val="30"/>
                <w:lang w:bidi="ar"/>
              </w:rPr>
              <w:t>机构</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73DCA13"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社会公益组织</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7E0A7B"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法律服务机构</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664C069"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其他</w:t>
            </w:r>
          </w:p>
        </w:tc>
        <w:tc>
          <w:tcPr>
            <w:tcW w:w="750" w:type="dxa"/>
            <w:vMerge/>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42367108" w14:textId="77777777" w:rsidR="008401FA" w:rsidRDefault="008401FA">
            <w:pPr>
              <w:spacing w:line="520" w:lineRule="exact"/>
              <w:rPr>
                <w:rFonts w:ascii="仿宋" w:eastAsia="仿宋" w:hAnsi="仿宋" w:cs="仿宋"/>
                <w:sz w:val="30"/>
                <w:szCs w:val="30"/>
              </w:rPr>
            </w:pPr>
          </w:p>
        </w:tc>
      </w:tr>
      <w:tr w:rsidR="008401FA" w14:paraId="1193466B" w14:textId="77777777" w:rsidTr="00B5096D">
        <w:trPr>
          <w:trHeight w:val="259"/>
          <w:jc w:val="center"/>
        </w:trPr>
        <w:tc>
          <w:tcPr>
            <w:tcW w:w="4410"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vAlign w:val="center"/>
          </w:tcPr>
          <w:p w14:paraId="04486E44"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一、本年新收政府信息公开申请数量</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BAE2B8" w14:textId="7E614B6C" w:rsidR="008401FA" w:rsidRDefault="006031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19899A4"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64AF88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2D259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008D85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E5F84E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217B4859" w14:textId="4DE4AB77" w:rsidR="008401FA" w:rsidRDefault="006031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0</w:t>
            </w:r>
          </w:p>
        </w:tc>
      </w:tr>
      <w:tr w:rsidR="008401FA" w14:paraId="12DC2FA3" w14:textId="77777777" w:rsidTr="00B5096D">
        <w:trPr>
          <w:trHeight w:val="259"/>
          <w:jc w:val="center"/>
        </w:trPr>
        <w:tc>
          <w:tcPr>
            <w:tcW w:w="4410"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vAlign w:val="center"/>
          </w:tcPr>
          <w:p w14:paraId="5A01204E"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二、上年结转政府信息公开申请数量</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8413B5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98E146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AB19C3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C3D4D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5C9C9B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4BA05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4552C1A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55811BA2" w14:textId="77777777" w:rsidTr="00B5096D">
        <w:trPr>
          <w:trHeight w:val="259"/>
          <w:jc w:val="center"/>
        </w:trPr>
        <w:tc>
          <w:tcPr>
            <w:tcW w:w="685" w:type="dxa"/>
            <w:vMerge w:val="restart"/>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241C3F62"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三、本年度办理结果</w:t>
            </w:r>
          </w:p>
        </w:tc>
        <w:tc>
          <w:tcPr>
            <w:tcW w:w="3725"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B84ACC"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（一）予以公开</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B1A56CA" w14:textId="77777777"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8065A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4C9F6C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30C915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430DC8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187D3D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32D5F768" w14:textId="77777777"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0</w:t>
            </w:r>
          </w:p>
        </w:tc>
      </w:tr>
      <w:tr w:rsidR="008401FA" w14:paraId="29C36CBB" w14:textId="77777777" w:rsidTr="00B5096D">
        <w:trPr>
          <w:trHeight w:val="53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550E014C" w14:textId="77777777" w:rsidR="008401FA" w:rsidRDefault="008401FA">
            <w:pPr>
              <w:spacing w:line="520" w:lineRule="exact"/>
              <w:rPr>
                <w:rFonts w:ascii="仿宋" w:eastAsia="仿宋" w:hAnsi="仿宋" w:cs="仿宋"/>
                <w:sz w:val="30"/>
                <w:szCs w:val="30"/>
              </w:rPr>
            </w:pPr>
          </w:p>
        </w:tc>
        <w:tc>
          <w:tcPr>
            <w:tcW w:w="3725"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554AC95"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（二）部分公开（区分处理的，只计这一情形，不计其他情形）</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C6DA02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4A5D1B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86AE8F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87922C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A370EB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D3C830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557CA49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37CF6E40"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492F1208" w14:textId="77777777"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14:paraId="2DD39D6A"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（三）不予公开</w:t>
            </w: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A4AC38D"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1.属于国家秘密</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13CBC1C"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209476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904197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520A8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69BEA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6C39A3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49009E8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2F229287"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2BC55DB9"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4DA95F31"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75B5C499"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2.其他法律行政法规禁止公开</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440DB4"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CE906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877DDC"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DF46014"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169C1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6FA48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6707BE7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5789C899" w14:textId="77777777" w:rsidTr="00B5096D">
        <w:trPr>
          <w:trHeight w:val="284"/>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5C5C20D4"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55645269"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4BA677B"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3.危及“三安全</w:t>
            </w:r>
            <w:proofErr w:type="gramStart"/>
            <w:r>
              <w:rPr>
                <w:rFonts w:ascii="仿宋" w:eastAsia="仿宋" w:hAnsi="仿宋" w:cs="仿宋" w:hint="eastAsia"/>
                <w:kern w:val="0"/>
                <w:sz w:val="30"/>
                <w:szCs w:val="30"/>
                <w:lang w:bidi="ar"/>
              </w:rPr>
              <w:t>一</w:t>
            </w:r>
            <w:proofErr w:type="gramEnd"/>
            <w:r>
              <w:rPr>
                <w:rFonts w:ascii="仿宋" w:eastAsia="仿宋" w:hAnsi="仿宋" w:cs="仿宋" w:hint="eastAsia"/>
                <w:kern w:val="0"/>
                <w:sz w:val="30"/>
                <w:szCs w:val="30"/>
                <w:lang w:bidi="ar"/>
              </w:rPr>
              <w:t>稳定”</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208B4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18C52C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F514FE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D721034"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BE46DD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56878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739934C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51CAE384"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5BE1726B"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72EF4EBB"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61AC504C"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4.保护第三方合法权益</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A9150E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3D9408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08C4A2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105002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7E4818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44B222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616A9B0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4D47E5EB"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6F8715B8"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2C591AB9"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7162EDD1"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5.属于三类内部事务信息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B4A571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DFD253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388960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F1550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A58B5E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4650A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4C900CC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755BA160"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5A4C5338"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3D2165EF"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45504C74"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6.属于四类过程性信息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491D4A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990F8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F63CC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485C29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869B6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903BC7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5F6308F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29519759"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574AE22D"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6ED3AD64"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49AFB563"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7.属于行政执法案卷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4CE6BB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E06E94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A31143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7E0D194"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6D4E79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0C4867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6E68109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78135DA2"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3A27FC30"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2B028286"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A56144A"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8.属于行政查询事项</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552AE7" w14:textId="77777777"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3</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55BDFD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A6578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878A08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6B2FD4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BABB3B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051B0173" w14:textId="77777777" w:rsidR="008401FA" w:rsidRDefault="00B5096D">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b/>
                <w:bCs/>
                <w:kern w:val="0"/>
                <w:sz w:val="30"/>
                <w:szCs w:val="30"/>
                <w:lang w:bidi="ar"/>
              </w:rPr>
              <w:t>3</w:t>
            </w:r>
          </w:p>
        </w:tc>
      </w:tr>
      <w:tr w:rsidR="008401FA" w14:paraId="05FE4027"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19FC0D49" w14:textId="77777777"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14:paraId="75965FB1"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（四）无法提供</w:t>
            </w: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4E1EFA8"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1.本机关不掌握相关政府信息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AB3B84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BB24BA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20BF0F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F275A1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3B9017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B79565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58F339D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49447B78" w14:textId="77777777" w:rsidTr="00B5096D">
        <w:trPr>
          <w:trHeight w:val="284"/>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05EFCC3F"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5B7B4994"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3C2918D"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2.没有现成信息需要另行制作</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A569F7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82FAE5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40C01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715DC7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CB79E3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B3D8DC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5374F76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0E60535A"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63417BE4"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623AB6BD"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181537F"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3.补正后申请内容仍不明确</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6CD2A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EDA2E4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32D53E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CF861B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FC8938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CD1504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4502902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1AD637FF"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206A65DC" w14:textId="77777777"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14:paraId="2CD26B4F"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（五）</w:t>
            </w:r>
            <w:proofErr w:type="gramStart"/>
            <w:r>
              <w:rPr>
                <w:rFonts w:ascii="仿宋" w:eastAsia="仿宋" w:hAnsi="仿宋" w:cs="仿宋" w:hint="eastAsia"/>
                <w:kern w:val="0"/>
                <w:sz w:val="30"/>
                <w:szCs w:val="30"/>
                <w:lang w:bidi="ar"/>
              </w:rPr>
              <w:t>不予处理</w:t>
            </w:r>
            <w:proofErr w:type="gramEnd"/>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F6B8CFE"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1.信访举报投诉类申请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0CB73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EDD11F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06327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CB49B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BD6B6D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730F7AC"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0C9A69B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31E075E0"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272EF30D"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4F2F0327"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998C94E"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2.重复申请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6FA2E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6C8810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09F97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AB394C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6608F7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16D4A1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58BEFC4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1E48FCB3"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0B16E806"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08CFD2E6"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7DA752F"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3.要求提供公开出版物</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2CE455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E462BF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510652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105D7F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83B2B8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10172C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5F9CD29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06853A43"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711317D2"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0485C75B"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B3DAF79"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4.无正当理由大量反复申请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8817E6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ADA761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9F1B0FD"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1FC92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675B98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D5A9B3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4801C23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0037DF42" w14:textId="77777777" w:rsidTr="00B5096D">
        <w:trPr>
          <w:trHeight w:val="64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4018D43D"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1392EEF8"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6E66C86"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5.要求行政机关确认或重新出具已获取信息</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DE0EA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1E4B21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D9140F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8766CD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23A72F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7590EC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3E989FD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7A287A2F" w14:textId="77777777" w:rsidTr="00B5096D">
        <w:trPr>
          <w:trHeight w:val="790"/>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7A7CA1A4" w14:textId="77777777" w:rsidR="008401FA" w:rsidRDefault="008401FA">
            <w:pPr>
              <w:spacing w:line="520" w:lineRule="exact"/>
              <w:rPr>
                <w:rFonts w:ascii="仿宋" w:eastAsia="仿宋" w:hAnsi="仿宋" w:cs="仿宋"/>
                <w:sz w:val="30"/>
                <w:szCs w:val="30"/>
              </w:rPr>
            </w:pPr>
          </w:p>
        </w:tc>
        <w:tc>
          <w:tcPr>
            <w:tcW w:w="844" w:type="dxa"/>
            <w:vMerge w:val="restart"/>
            <w:tcBorders>
              <w:top w:val="nil"/>
              <w:left w:val="nil"/>
              <w:bottom w:val="single" w:sz="4" w:space="0" w:color="auto"/>
              <w:right w:val="single" w:sz="4" w:space="0" w:color="auto"/>
            </w:tcBorders>
            <w:shd w:val="clear" w:color="auto" w:fill="auto"/>
            <w:tcMar>
              <w:left w:w="57" w:type="dxa"/>
              <w:right w:w="57" w:type="dxa"/>
            </w:tcMar>
            <w:vAlign w:val="center"/>
          </w:tcPr>
          <w:p w14:paraId="1A521967"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（六）其他处理</w:t>
            </w: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AA539D7"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1.申请人无正当理由逾期</w:t>
            </w:r>
            <w:proofErr w:type="gramStart"/>
            <w:r>
              <w:rPr>
                <w:rFonts w:ascii="仿宋" w:eastAsia="仿宋" w:hAnsi="仿宋" w:cs="仿宋" w:hint="eastAsia"/>
                <w:kern w:val="0"/>
                <w:sz w:val="30"/>
                <w:szCs w:val="30"/>
                <w:lang w:bidi="ar"/>
              </w:rPr>
              <w:t>不</w:t>
            </w:r>
            <w:proofErr w:type="gramEnd"/>
            <w:r>
              <w:rPr>
                <w:rFonts w:ascii="仿宋" w:eastAsia="仿宋" w:hAnsi="仿宋" w:cs="仿宋" w:hint="eastAsia"/>
                <w:kern w:val="0"/>
                <w:sz w:val="30"/>
                <w:szCs w:val="30"/>
                <w:lang w:bidi="ar"/>
              </w:rPr>
              <w:t>补正、行政机关</w:t>
            </w:r>
            <w:proofErr w:type="gramStart"/>
            <w:r>
              <w:rPr>
                <w:rFonts w:ascii="仿宋" w:eastAsia="仿宋" w:hAnsi="仿宋" w:cs="仿宋" w:hint="eastAsia"/>
                <w:kern w:val="0"/>
                <w:sz w:val="30"/>
                <w:szCs w:val="30"/>
                <w:lang w:bidi="ar"/>
              </w:rPr>
              <w:t>不</w:t>
            </w:r>
            <w:proofErr w:type="gramEnd"/>
            <w:r>
              <w:rPr>
                <w:rFonts w:ascii="仿宋" w:eastAsia="仿宋" w:hAnsi="仿宋" w:cs="仿宋" w:hint="eastAsia"/>
                <w:kern w:val="0"/>
                <w:sz w:val="30"/>
                <w:szCs w:val="30"/>
                <w:lang w:bidi="ar"/>
              </w:rPr>
              <w:t>再处理其政府信息公开申请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FA8DA8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BD341D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91605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E29F34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65AB94"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7411A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04D4FE3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731A1091" w14:textId="77777777" w:rsidTr="00B5096D">
        <w:trPr>
          <w:trHeight w:val="790"/>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7DE45BD9"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3CA4A0EC"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2BE58C6"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2.申请人逾期未按收费通知要求缴纳费用、行政机关</w:t>
            </w:r>
            <w:proofErr w:type="gramStart"/>
            <w:r>
              <w:rPr>
                <w:rFonts w:ascii="仿宋" w:eastAsia="仿宋" w:hAnsi="仿宋" w:cs="仿宋" w:hint="eastAsia"/>
                <w:kern w:val="0"/>
                <w:sz w:val="30"/>
                <w:szCs w:val="30"/>
                <w:lang w:bidi="ar"/>
              </w:rPr>
              <w:t>不</w:t>
            </w:r>
            <w:proofErr w:type="gramEnd"/>
            <w:r>
              <w:rPr>
                <w:rFonts w:ascii="仿宋" w:eastAsia="仿宋" w:hAnsi="仿宋" w:cs="仿宋" w:hint="eastAsia"/>
                <w:kern w:val="0"/>
                <w:sz w:val="30"/>
                <w:szCs w:val="30"/>
                <w:lang w:bidi="ar"/>
              </w:rPr>
              <w:t>再处理其政府信息公开申请</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B60720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E02748B"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F3DCCB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0E3689C"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312A9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3C0838"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261447F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7CE30EEB"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49FA8735" w14:textId="77777777" w:rsidR="008401FA" w:rsidRDefault="008401FA">
            <w:pPr>
              <w:spacing w:line="520" w:lineRule="exact"/>
              <w:rPr>
                <w:rFonts w:ascii="仿宋" w:eastAsia="仿宋" w:hAnsi="仿宋" w:cs="仿宋"/>
                <w:sz w:val="30"/>
                <w:szCs w:val="30"/>
              </w:rPr>
            </w:pPr>
          </w:p>
        </w:tc>
        <w:tc>
          <w:tcPr>
            <w:tcW w:w="844" w:type="dxa"/>
            <w:vMerge/>
            <w:tcBorders>
              <w:top w:val="nil"/>
              <w:left w:val="nil"/>
              <w:bottom w:val="single" w:sz="4" w:space="0" w:color="auto"/>
              <w:right w:val="single" w:sz="4" w:space="0" w:color="auto"/>
            </w:tcBorders>
            <w:shd w:val="clear" w:color="auto" w:fill="auto"/>
            <w:tcMar>
              <w:left w:w="57" w:type="dxa"/>
              <w:right w:w="57" w:type="dxa"/>
            </w:tcMar>
            <w:vAlign w:val="center"/>
          </w:tcPr>
          <w:p w14:paraId="2B21D1E6" w14:textId="77777777" w:rsidR="008401FA" w:rsidRDefault="008401FA">
            <w:pPr>
              <w:spacing w:line="520" w:lineRule="exact"/>
              <w:rPr>
                <w:rFonts w:ascii="仿宋" w:eastAsia="仿宋" w:hAnsi="仿宋" w:cs="仿宋"/>
                <w:sz w:val="30"/>
                <w:szCs w:val="30"/>
              </w:rPr>
            </w:pPr>
          </w:p>
        </w:tc>
        <w:tc>
          <w:tcPr>
            <w:tcW w:w="28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B7E2FA2"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3.其他</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2F633D7"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A2F9EB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FE8A3A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DA268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E0547C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BA0BBB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204E74C9"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r w:rsidR="008401FA" w14:paraId="158049EE" w14:textId="77777777" w:rsidTr="00B5096D">
        <w:trPr>
          <w:trHeight w:val="271"/>
          <w:jc w:val="center"/>
        </w:trPr>
        <w:tc>
          <w:tcPr>
            <w:tcW w:w="685" w:type="dxa"/>
            <w:vMerge/>
            <w:tcBorders>
              <w:top w:val="nil"/>
              <w:left w:val="single" w:sz="8" w:space="0" w:color="auto"/>
              <w:bottom w:val="single" w:sz="4" w:space="0" w:color="auto"/>
              <w:right w:val="single" w:sz="4" w:space="0" w:color="auto"/>
            </w:tcBorders>
            <w:shd w:val="clear" w:color="auto" w:fill="auto"/>
            <w:tcMar>
              <w:left w:w="57" w:type="dxa"/>
              <w:right w:w="57" w:type="dxa"/>
            </w:tcMar>
            <w:vAlign w:val="center"/>
          </w:tcPr>
          <w:p w14:paraId="2DC04DA6" w14:textId="77777777" w:rsidR="008401FA" w:rsidRDefault="008401FA">
            <w:pPr>
              <w:spacing w:line="520" w:lineRule="exact"/>
              <w:rPr>
                <w:rFonts w:ascii="仿宋" w:eastAsia="仿宋" w:hAnsi="仿宋" w:cs="仿宋"/>
                <w:sz w:val="30"/>
                <w:szCs w:val="30"/>
              </w:rPr>
            </w:pPr>
          </w:p>
        </w:tc>
        <w:tc>
          <w:tcPr>
            <w:tcW w:w="3725"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6FB1F2"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（七）总计</w:t>
            </w:r>
          </w:p>
        </w:tc>
        <w:tc>
          <w:tcPr>
            <w:tcW w:w="6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0A662E"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48</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EFEE7AC"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40AA015"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6ABFD00"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F15CBC1"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2369464"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14:paraId="52E77BAC"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48</w:t>
            </w:r>
          </w:p>
        </w:tc>
      </w:tr>
      <w:tr w:rsidR="008401FA" w14:paraId="23F29621" w14:textId="77777777" w:rsidTr="00B5096D">
        <w:trPr>
          <w:trHeight w:val="271"/>
          <w:jc w:val="center"/>
        </w:trPr>
        <w:tc>
          <w:tcPr>
            <w:tcW w:w="4410" w:type="dxa"/>
            <w:gridSpan w:val="3"/>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vAlign w:val="center"/>
          </w:tcPr>
          <w:p w14:paraId="75A0FE22"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四、结转下年度继续办理</w:t>
            </w:r>
          </w:p>
        </w:tc>
        <w:tc>
          <w:tcPr>
            <w:tcW w:w="618"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14:paraId="3C4253E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14:paraId="579A11B2"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14:paraId="4CA5C3C3"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14:paraId="0E53F17A"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14:paraId="45637C6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616" w:type="dxa"/>
            <w:tcBorders>
              <w:top w:val="single" w:sz="4" w:space="0" w:color="auto"/>
              <w:left w:val="nil"/>
              <w:bottom w:val="single" w:sz="8" w:space="0" w:color="auto"/>
              <w:right w:val="single" w:sz="4" w:space="0" w:color="auto"/>
            </w:tcBorders>
            <w:shd w:val="clear" w:color="auto" w:fill="auto"/>
            <w:tcMar>
              <w:left w:w="57" w:type="dxa"/>
              <w:right w:w="57" w:type="dxa"/>
            </w:tcMar>
            <w:vAlign w:val="center"/>
          </w:tcPr>
          <w:p w14:paraId="14A9811F"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c>
          <w:tcPr>
            <w:tcW w:w="750" w:type="dxa"/>
            <w:tcBorders>
              <w:top w:val="single" w:sz="4" w:space="0" w:color="auto"/>
              <w:left w:val="nil"/>
              <w:bottom w:val="single" w:sz="8" w:space="0" w:color="auto"/>
              <w:right w:val="single" w:sz="8" w:space="0" w:color="auto"/>
            </w:tcBorders>
            <w:shd w:val="clear" w:color="auto" w:fill="auto"/>
            <w:tcMar>
              <w:left w:w="57" w:type="dxa"/>
              <w:right w:w="57" w:type="dxa"/>
            </w:tcMar>
            <w:vAlign w:val="center"/>
          </w:tcPr>
          <w:p w14:paraId="45CB5116" w14:textId="77777777" w:rsidR="008401FA" w:rsidRDefault="00A14E4F">
            <w:pPr>
              <w:widowControl/>
              <w:spacing w:beforeAutospacing="1" w:afterAutospacing="1" w:line="520" w:lineRule="exact"/>
              <w:jc w:val="center"/>
              <w:rPr>
                <w:rFonts w:ascii="仿宋" w:eastAsia="仿宋" w:hAnsi="仿宋" w:cs="仿宋"/>
                <w:b/>
                <w:bCs/>
                <w:kern w:val="0"/>
                <w:sz w:val="30"/>
                <w:szCs w:val="30"/>
                <w:lang w:bidi="ar"/>
              </w:rPr>
            </w:pPr>
            <w:r>
              <w:rPr>
                <w:rFonts w:ascii="仿宋" w:eastAsia="仿宋" w:hAnsi="仿宋" w:cs="仿宋" w:hint="eastAsia"/>
                <w:b/>
                <w:bCs/>
                <w:kern w:val="0"/>
                <w:sz w:val="30"/>
                <w:szCs w:val="30"/>
                <w:lang w:bidi="ar"/>
              </w:rPr>
              <w:t>0</w:t>
            </w:r>
          </w:p>
        </w:tc>
      </w:tr>
    </w:tbl>
    <w:p w14:paraId="2C76415D" w14:textId="77777777" w:rsidR="008401FA" w:rsidRDefault="008401FA">
      <w:pPr>
        <w:spacing w:line="560" w:lineRule="atLeast"/>
        <w:ind w:firstLineChars="200" w:firstLine="600"/>
        <w:rPr>
          <w:rFonts w:ascii="仿宋" w:eastAsia="仿宋" w:hAnsi="仿宋" w:cs="仿宋"/>
          <w:kern w:val="0"/>
          <w:sz w:val="30"/>
          <w:szCs w:val="30"/>
        </w:rPr>
      </w:pPr>
    </w:p>
    <w:p w14:paraId="4FB64A4D" w14:textId="77777777" w:rsidR="008401FA" w:rsidRDefault="008401FA">
      <w:pPr>
        <w:spacing w:line="560" w:lineRule="atLeast"/>
        <w:ind w:firstLineChars="200" w:firstLine="600"/>
        <w:rPr>
          <w:rFonts w:ascii="仿宋" w:eastAsia="仿宋" w:hAnsi="仿宋" w:cs="仿宋"/>
          <w:kern w:val="0"/>
          <w:sz w:val="30"/>
          <w:szCs w:val="30"/>
        </w:rPr>
      </w:pPr>
    </w:p>
    <w:p w14:paraId="1F4D4AAF" w14:textId="77777777" w:rsidR="008401FA" w:rsidRDefault="008401FA">
      <w:pPr>
        <w:spacing w:line="560" w:lineRule="atLeast"/>
        <w:ind w:firstLineChars="200" w:firstLine="600"/>
        <w:rPr>
          <w:rFonts w:ascii="仿宋" w:eastAsia="仿宋" w:hAnsi="仿宋" w:cs="仿宋"/>
          <w:kern w:val="0"/>
          <w:sz w:val="30"/>
          <w:szCs w:val="30"/>
        </w:rPr>
      </w:pPr>
    </w:p>
    <w:p w14:paraId="7336E5D3" w14:textId="77777777" w:rsidR="008401FA" w:rsidRDefault="008401FA">
      <w:pPr>
        <w:spacing w:line="560" w:lineRule="atLeast"/>
        <w:ind w:firstLineChars="200" w:firstLine="600"/>
        <w:rPr>
          <w:rFonts w:ascii="仿宋" w:eastAsia="仿宋" w:hAnsi="仿宋" w:cs="仿宋"/>
          <w:kern w:val="0"/>
          <w:sz w:val="30"/>
          <w:szCs w:val="30"/>
        </w:rPr>
      </w:pPr>
    </w:p>
    <w:p w14:paraId="1C1BD015" w14:textId="77777777" w:rsidR="008401FA" w:rsidRDefault="008401FA">
      <w:pPr>
        <w:spacing w:line="560" w:lineRule="atLeast"/>
        <w:ind w:firstLineChars="200" w:firstLine="600"/>
        <w:rPr>
          <w:rFonts w:ascii="仿宋" w:eastAsia="仿宋" w:hAnsi="仿宋" w:cs="仿宋"/>
          <w:kern w:val="0"/>
          <w:sz w:val="30"/>
          <w:szCs w:val="30"/>
        </w:rPr>
      </w:pPr>
    </w:p>
    <w:p w14:paraId="720A75FD" w14:textId="77777777" w:rsidR="008401FA" w:rsidRDefault="008401FA">
      <w:pPr>
        <w:spacing w:line="560" w:lineRule="atLeast"/>
        <w:ind w:firstLineChars="200" w:firstLine="600"/>
        <w:rPr>
          <w:rFonts w:ascii="仿宋" w:eastAsia="仿宋" w:hAnsi="仿宋" w:cs="仿宋"/>
          <w:kern w:val="0"/>
          <w:sz w:val="30"/>
          <w:szCs w:val="30"/>
        </w:rPr>
      </w:pPr>
    </w:p>
    <w:p w14:paraId="165D6C3D" w14:textId="77777777" w:rsidR="008401FA" w:rsidRDefault="008401FA">
      <w:pPr>
        <w:spacing w:line="560" w:lineRule="atLeast"/>
        <w:ind w:firstLineChars="200" w:firstLine="600"/>
        <w:rPr>
          <w:rFonts w:ascii="仿宋" w:eastAsia="仿宋" w:hAnsi="仿宋" w:cs="仿宋"/>
          <w:kern w:val="0"/>
          <w:sz w:val="30"/>
          <w:szCs w:val="30"/>
        </w:rPr>
      </w:pPr>
    </w:p>
    <w:p w14:paraId="190E276B" w14:textId="77777777" w:rsidR="008401FA" w:rsidRDefault="00A14E4F">
      <w:pPr>
        <w:spacing w:line="560" w:lineRule="atLeast"/>
        <w:ind w:firstLineChars="200" w:firstLine="600"/>
        <w:rPr>
          <w:rFonts w:ascii="仿宋" w:eastAsia="仿宋" w:hAnsi="仿宋" w:cs="仿宋"/>
          <w:kern w:val="0"/>
          <w:sz w:val="30"/>
          <w:szCs w:val="30"/>
        </w:rPr>
      </w:pPr>
      <w:r>
        <w:rPr>
          <w:rFonts w:ascii="仿宋" w:eastAsia="仿宋" w:hAnsi="仿宋" w:cs="仿宋" w:hint="eastAsia"/>
          <w:kern w:val="0"/>
          <w:sz w:val="30"/>
          <w:szCs w:val="30"/>
        </w:rPr>
        <w:t>四、因政府信息公开工作被申请行政复议、提起行政诉讼情况</w:t>
      </w:r>
    </w:p>
    <w:tbl>
      <w:tblPr>
        <w:tblW w:w="8119" w:type="dxa"/>
        <w:jc w:val="center"/>
        <w:tblLayout w:type="fixed"/>
        <w:tblCellMar>
          <w:left w:w="0" w:type="dxa"/>
          <w:right w:w="0" w:type="dxa"/>
        </w:tblCellMar>
        <w:tblLook w:val="04A0" w:firstRow="1" w:lastRow="0" w:firstColumn="1" w:lastColumn="0" w:noHBand="0" w:noVBand="1"/>
      </w:tblPr>
      <w:tblGrid>
        <w:gridCol w:w="530"/>
        <w:gridCol w:w="574"/>
        <w:gridCol w:w="553"/>
        <w:gridCol w:w="601"/>
        <w:gridCol w:w="474"/>
        <w:gridCol w:w="497"/>
        <w:gridCol w:w="538"/>
        <w:gridCol w:w="562"/>
        <w:gridCol w:w="584"/>
        <w:gridCol w:w="283"/>
        <w:gridCol w:w="46"/>
        <w:gridCol w:w="575"/>
        <w:gridCol w:w="587"/>
        <w:gridCol w:w="575"/>
        <w:gridCol w:w="588"/>
        <w:gridCol w:w="532"/>
        <w:gridCol w:w="20"/>
      </w:tblGrid>
      <w:tr w:rsidR="008401FA" w14:paraId="0CD6AB51" w14:textId="77777777" w:rsidTr="00B5096D">
        <w:trPr>
          <w:trHeight w:val="373"/>
          <w:jc w:val="center"/>
        </w:trPr>
        <w:tc>
          <w:tcPr>
            <w:tcW w:w="2732"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F0B03BE"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行政复议</w:t>
            </w:r>
          </w:p>
        </w:tc>
        <w:tc>
          <w:tcPr>
            <w:tcW w:w="5387" w:type="dxa"/>
            <w:gridSpan w:val="12"/>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49B81FD"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行政诉讼</w:t>
            </w:r>
          </w:p>
        </w:tc>
      </w:tr>
      <w:tr w:rsidR="008401FA" w14:paraId="49EB58D6" w14:textId="77777777" w:rsidTr="00B5096D">
        <w:trPr>
          <w:trHeight w:val="373"/>
          <w:jc w:val="center"/>
        </w:trPr>
        <w:tc>
          <w:tcPr>
            <w:tcW w:w="530" w:type="dxa"/>
            <w:vMerge w:val="restart"/>
            <w:tcBorders>
              <w:top w:val="nil"/>
              <w:left w:val="single" w:sz="8" w:space="0" w:color="auto"/>
              <w:bottom w:val="single" w:sz="4" w:space="0" w:color="auto"/>
              <w:right w:val="single" w:sz="4" w:space="0" w:color="auto"/>
            </w:tcBorders>
            <w:shd w:val="clear" w:color="auto" w:fill="auto"/>
            <w:tcMar>
              <w:left w:w="108" w:type="dxa"/>
              <w:right w:w="108" w:type="dxa"/>
            </w:tcMar>
            <w:vAlign w:val="center"/>
          </w:tcPr>
          <w:p w14:paraId="22770530"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kern w:val="0"/>
                <w:sz w:val="30"/>
                <w:szCs w:val="30"/>
                <w:lang w:bidi="ar"/>
              </w:rPr>
              <w:t>结果维持</w:t>
            </w:r>
          </w:p>
        </w:tc>
        <w:tc>
          <w:tcPr>
            <w:tcW w:w="574" w:type="dxa"/>
            <w:vMerge w:val="restart"/>
            <w:tcBorders>
              <w:top w:val="nil"/>
              <w:left w:val="nil"/>
              <w:bottom w:val="single" w:sz="4" w:space="0" w:color="auto"/>
              <w:right w:val="single" w:sz="4" w:space="0" w:color="auto"/>
            </w:tcBorders>
            <w:shd w:val="clear" w:color="auto" w:fill="auto"/>
            <w:tcMar>
              <w:left w:w="108" w:type="dxa"/>
              <w:right w:w="108" w:type="dxa"/>
            </w:tcMar>
            <w:vAlign w:val="center"/>
          </w:tcPr>
          <w:p w14:paraId="4B0ED635"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14:paraId="133C8BF1"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纠正</w:t>
            </w:r>
          </w:p>
        </w:tc>
        <w:tc>
          <w:tcPr>
            <w:tcW w:w="553" w:type="dxa"/>
            <w:vMerge w:val="restart"/>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14:paraId="14D16A7B"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其他</w:t>
            </w:r>
          </w:p>
          <w:p w14:paraId="40EEA090"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tc>
        <w:tc>
          <w:tcPr>
            <w:tcW w:w="601" w:type="dxa"/>
            <w:vMerge w:val="restart"/>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14:paraId="1D9290C7"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尚未</w:t>
            </w:r>
          </w:p>
          <w:p w14:paraId="1AC8DB51"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审结</w:t>
            </w:r>
          </w:p>
        </w:tc>
        <w:tc>
          <w:tcPr>
            <w:tcW w:w="474" w:type="dxa"/>
            <w:vMerge w:val="restart"/>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14:paraId="26926EAC"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总计</w:t>
            </w:r>
          </w:p>
        </w:tc>
        <w:tc>
          <w:tcPr>
            <w:tcW w:w="2464" w:type="dxa"/>
            <w:gridSpan w:val="5"/>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14:paraId="5AAC7175"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sz w:val="30"/>
                <w:szCs w:val="30"/>
                <w:lang w:bidi="ar"/>
              </w:rPr>
              <w:t>未经复议直接起诉</w:t>
            </w:r>
          </w:p>
        </w:tc>
        <w:tc>
          <w:tcPr>
            <w:tcW w:w="2923" w:type="dxa"/>
            <w:gridSpan w:val="7"/>
            <w:tcBorders>
              <w:top w:val="single" w:sz="8" w:space="0" w:color="auto"/>
              <w:left w:val="nil"/>
              <w:bottom w:val="single" w:sz="4" w:space="0" w:color="auto"/>
              <w:right w:val="single" w:sz="8" w:space="0" w:color="auto"/>
            </w:tcBorders>
            <w:shd w:val="clear" w:color="auto" w:fill="auto"/>
            <w:tcMar>
              <w:left w:w="108" w:type="dxa"/>
              <w:right w:w="108" w:type="dxa"/>
            </w:tcMar>
            <w:vAlign w:val="center"/>
          </w:tcPr>
          <w:p w14:paraId="24897F74"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复议后起诉</w:t>
            </w:r>
          </w:p>
        </w:tc>
      </w:tr>
      <w:tr w:rsidR="008401FA" w14:paraId="1C47312F" w14:textId="77777777" w:rsidTr="00B5096D">
        <w:trPr>
          <w:gridAfter w:val="1"/>
          <w:wAfter w:w="20" w:type="dxa"/>
          <w:trHeight w:val="800"/>
          <w:jc w:val="center"/>
        </w:trPr>
        <w:tc>
          <w:tcPr>
            <w:tcW w:w="530" w:type="dxa"/>
            <w:vMerge/>
            <w:tcBorders>
              <w:top w:val="nil"/>
              <w:left w:val="single" w:sz="8" w:space="0" w:color="auto"/>
              <w:bottom w:val="single" w:sz="4" w:space="0" w:color="auto"/>
              <w:right w:val="single" w:sz="4" w:space="0" w:color="auto"/>
            </w:tcBorders>
            <w:shd w:val="clear" w:color="auto" w:fill="auto"/>
            <w:tcMar>
              <w:left w:w="108" w:type="dxa"/>
              <w:right w:w="108" w:type="dxa"/>
            </w:tcMar>
            <w:vAlign w:val="center"/>
          </w:tcPr>
          <w:p w14:paraId="64BBDF75" w14:textId="77777777" w:rsidR="008401FA" w:rsidRDefault="008401FA">
            <w:pPr>
              <w:spacing w:line="520" w:lineRule="exact"/>
              <w:rPr>
                <w:rFonts w:ascii="仿宋" w:eastAsia="仿宋" w:hAnsi="仿宋" w:cs="仿宋"/>
                <w:sz w:val="30"/>
                <w:szCs w:val="30"/>
              </w:rPr>
            </w:pPr>
          </w:p>
        </w:tc>
        <w:tc>
          <w:tcPr>
            <w:tcW w:w="574" w:type="dxa"/>
            <w:vMerge/>
            <w:tcBorders>
              <w:top w:val="nil"/>
              <w:left w:val="nil"/>
              <w:bottom w:val="single" w:sz="4" w:space="0" w:color="auto"/>
              <w:right w:val="single" w:sz="4" w:space="0" w:color="auto"/>
            </w:tcBorders>
            <w:shd w:val="clear" w:color="auto" w:fill="auto"/>
            <w:tcMar>
              <w:left w:w="108" w:type="dxa"/>
              <w:right w:w="108" w:type="dxa"/>
            </w:tcMar>
            <w:vAlign w:val="center"/>
          </w:tcPr>
          <w:p w14:paraId="167883EB" w14:textId="77777777" w:rsidR="008401FA" w:rsidRDefault="008401FA">
            <w:pPr>
              <w:spacing w:line="520" w:lineRule="exact"/>
              <w:jc w:val="left"/>
              <w:rPr>
                <w:rFonts w:ascii="仿宋" w:eastAsia="仿宋" w:hAnsi="仿宋" w:cs="仿宋"/>
                <w:sz w:val="30"/>
                <w:szCs w:val="30"/>
              </w:rPr>
            </w:pPr>
          </w:p>
        </w:tc>
        <w:tc>
          <w:tcPr>
            <w:tcW w:w="553" w:type="dxa"/>
            <w:vMerge/>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14:paraId="28697DE1" w14:textId="77777777" w:rsidR="008401FA" w:rsidRDefault="008401FA">
            <w:pPr>
              <w:spacing w:line="520" w:lineRule="exact"/>
              <w:jc w:val="left"/>
              <w:rPr>
                <w:rFonts w:ascii="仿宋" w:eastAsia="仿宋" w:hAnsi="仿宋" w:cs="仿宋"/>
                <w:sz w:val="30"/>
                <w:szCs w:val="30"/>
              </w:rPr>
            </w:pPr>
          </w:p>
        </w:tc>
        <w:tc>
          <w:tcPr>
            <w:tcW w:w="601" w:type="dxa"/>
            <w:vMerge/>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14:paraId="720EDA5B" w14:textId="77777777" w:rsidR="008401FA" w:rsidRDefault="008401FA">
            <w:pPr>
              <w:spacing w:line="520" w:lineRule="exact"/>
              <w:jc w:val="left"/>
              <w:rPr>
                <w:rFonts w:ascii="仿宋" w:eastAsia="仿宋" w:hAnsi="仿宋" w:cs="仿宋"/>
                <w:sz w:val="30"/>
                <w:szCs w:val="30"/>
              </w:rPr>
            </w:pPr>
          </w:p>
        </w:tc>
        <w:tc>
          <w:tcPr>
            <w:tcW w:w="474" w:type="dxa"/>
            <w:vMerge/>
            <w:tcBorders>
              <w:top w:val="single" w:sz="8" w:space="0" w:color="auto"/>
              <w:left w:val="nil"/>
              <w:bottom w:val="single" w:sz="4" w:space="0" w:color="auto"/>
              <w:right w:val="single" w:sz="4" w:space="0" w:color="auto"/>
            </w:tcBorders>
            <w:shd w:val="clear" w:color="auto" w:fill="auto"/>
            <w:tcMar>
              <w:left w:w="108" w:type="dxa"/>
              <w:right w:w="108" w:type="dxa"/>
            </w:tcMar>
            <w:vAlign w:val="center"/>
          </w:tcPr>
          <w:p w14:paraId="3EDBC90C" w14:textId="77777777" w:rsidR="008401FA" w:rsidRDefault="008401FA">
            <w:pPr>
              <w:spacing w:line="520" w:lineRule="exact"/>
              <w:jc w:val="left"/>
              <w:rPr>
                <w:rFonts w:ascii="仿宋" w:eastAsia="仿宋" w:hAnsi="仿宋" w:cs="仿宋"/>
                <w:sz w:val="30"/>
                <w:szCs w:val="30"/>
              </w:rPr>
            </w:pPr>
          </w:p>
        </w:tc>
        <w:tc>
          <w:tcPr>
            <w:tcW w:w="49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10BCB218"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14:paraId="3209094D"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维持</w:t>
            </w:r>
          </w:p>
        </w:tc>
        <w:tc>
          <w:tcPr>
            <w:tcW w:w="538"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1FB6ACDC"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14:paraId="3E123E40"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纠正</w:t>
            </w:r>
          </w:p>
        </w:tc>
        <w:tc>
          <w:tcPr>
            <w:tcW w:w="562"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5CEAFE48"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其他</w:t>
            </w:r>
          </w:p>
          <w:p w14:paraId="3E29F29D"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tc>
        <w:tc>
          <w:tcPr>
            <w:tcW w:w="584"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6A4D3E6F"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尚未</w:t>
            </w:r>
          </w:p>
          <w:p w14:paraId="30611A84"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审结</w:t>
            </w:r>
          </w:p>
        </w:tc>
        <w:tc>
          <w:tcPr>
            <w:tcW w:w="329" w:type="dxa"/>
            <w:gridSpan w:val="2"/>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18430CE7"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总计</w:t>
            </w:r>
          </w:p>
        </w:tc>
        <w:tc>
          <w:tcPr>
            <w:tcW w:w="575"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5F52B050"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14:paraId="0242E853"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维持</w:t>
            </w:r>
          </w:p>
        </w:tc>
        <w:tc>
          <w:tcPr>
            <w:tcW w:w="58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5BD763E9"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结果</w:t>
            </w:r>
          </w:p>
          <w:p w14:paraId="7120BE7B"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纠正</w:t>
            </w:r>
          </w:p>
        </w:tc>
        <w:tc>
          <w:tcPr>
            <w:tcW w:w="575"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1038678D"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其他</w:t>
            </w:r>
          </w:p>
          <w:p w14:paraId="5EE9513B"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color w:val="000000"/>
                <w:kern w:val="0"/>
                <w:sz w:val="30"/>
                <w:szCs w:val="30"/>
                <w:lang w:bidi="ar"/>
              </w:rPr>
              <w:t>结果</w:t>
            </w:r>
          </w:p>
        </w:tc>
        <w:tc>
          <w:tcPr>
            <w:tcW w:w="588"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37DE2970"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尚未</w:t>
            </w:r>
          </w:p>
          <w:p w14:paraId="60E881D5" w14:textId="77777777" w:rsidR="008401FA" w:rsidRDefault="00A14E4F">
            <w:pPr>
              <w:widowControl/>
              <w:spacing w:beforeAutospacing="1" w:afterAutospacing="1" w:line="520" w:lineRule="exact"/>
              <w:jc w:val="left"/>
              <w:rPr>
                <w:rFonts w:ascii="仿宋" w:eastAsia="仿宋" w:hAnsi="仿宋" w:cs="仿宋"/>
                <w:sz w:val="30"/>
                <w:szCs w:val="30"/>
              </w:rPr>
            </w:pPr>
            <w:r>
              <w:rPr>
                <w:rFonts w:ascii="仿宋" w:eastAsia="仿宋" w:hAnsi="仿宋" w:cs="仿宋" w:hint="eastAsia"/>
                <w:kern w:val="0"/>
                <w:sz w:val="30"/>
                <w:szCs w:val="30"/>
                <w:lang w:bidi="ar"/>
              </w:rPr>
              <w:t>审结</w:t>
            </w:r>
          </w:p>
        </w:tc>
        <w:tc>
          <w:tcPr>
            <w:tcW w:w="532"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14:paraId="52C9A18B" w14:textId="77777777" w:rsidR="008401FA" w:rsidRDefault="00A14E4F">
            <w:pPr>
              <w:widowControl/>
              <w:spacing w:beforeAutospacing="1" w:afterAutospacing="1" w:line="520" w:lineRule="exact"/>
              <w:jc w:val="center"/>
              <w:rPr>
                <w:rFonts w:ascii="仿宋" w:eastAsia="仿宋" w:hAnsi="仿宋" w:cs="仿宋"/>
                <w:sz w:val="30"/>
                <w:szCs w:val="30"/>
              </w:rPr>
            </w:pPr>
            <w:r>
              <w:rPr>
                <w:rFonts w:ascii="仿宋" w:eastAsia="仿宋" w:hAnsi="仿宋" w:cs="仿宋" w:hint="eastAsia"/>
                <w:color w:val="000000"/>
                <w:kern w:val="0"/>
                <w:sz w:val="30"/>
                <w:szCs w:val="30"/>
                <w:lang w:bidi="ar"/>
              </w:rPr>
              <w:t>总计</w:t>
            </w:r>
          </w:p>
        </w:tc>
      </w:tr>
      <w:tr w:rsidR="008401FA" w14:paraId="46C48F96" w14:textId="77777777" w:rsidTr="00B5096D">
        <w:trPr>
          <w:gridAfter w:val="1"/>
          <w:wAfter w:w="20" w:type="dxa"/>
          <w:trHeight w:val="797"/>
          <w:jc w:val="center"/>
        </w:trPr>
        <w:tc>
          <w:tcPr>
            <w:tcW w:w="530" w:type="dxa"/>
            <w:tcBorders>
              <w:top w:val="single" w:sz="4" w:space="0" w:color="auto"/>
              <w:left w:val="single" w:sz="8" w:space="0" w:color="auto"/>
              <w:bottom w:val="single" w:sz="8" w:space="0" w:color="auto"/>
              <w:right w:val="single" w:sz="4" w:space="0" w:color="auto"/>
            </w:tcBorders>
            <w:shd w:val="clear" w:color="auto" w:fill="auto"/>
            <w:tcMar>
              <w:left w:w="108" w:type="dxa"/>
              <w:right w:w="108" w:type="dxa"/>
            </w:tcMar>
            <w:vAlign w:val="center"/>
          </w:tcPr>
          <w:p w14:paraId="723689D3"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lastRenderedPageBreak/>
              <w:t>0</w:t>
            </w:r>
          </w:p>
        </w:tc>
        <w:tc>
          <w:tcPr>
            <w:tcW w:w="574"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315254DF" w14:textId="77777777"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c>
          <w:tcPr>
            <w:tcW w:w="553"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3E8EB42C"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601"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03A2C891"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474"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16F50838" w14:textId="77777777" w:rsidR="008401FA" w:rsidRDefault="00B5096D">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b/>
                <w:bCs/>
                <w:kern w:val="0"/>
                <w:sz w:val="30"/>
                <w:szCs w:val="30"/>
                <w:lang w:bidi="ar"/>
              </w:rPr>
              <w:t>0</w:t>
            </w:r>
          </w:p>
        </w:tc>
        <w:tc>
          <w:tcPr>
            <w:tcW w:w="497"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5148FFE5"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38"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788DCCD4"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62"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72F7DCA5"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84"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29D89B0E"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329" w:type="dxa"/>
            <w:gridSpan w:val="2"/>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75C13E53"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75"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1180F8FB"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87"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1BDC6E5B"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75"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7282633C"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88" w:type="dxa"/>
            <w:tcBorders>
              <w:top w:val="single" w:sz="4" w:space="0" w:color="auto"/>
              <w:left w:val="nil"/>
              <w:bottom w:val="single" w:sz="8" w:space="0" w:color="auto"/>
              <w:right w:val="single" w:sz="4" w:space="0" w:color="auto"/>
            </w:tcBorders>
            <w:shd w:val="clear" w:color="auto" w:fill="auto"/>
            <w:tcMar>
              <w:left w:w="108" w:type="dxa"/>
              <w:right w:w="108" w:type="dxa"/>
            </w:tcMar>
            <w:vAlign w:val="center"/>
          </w:tcPr>
          <w:p w14:paraId="0F25EE42"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c>
          <w:tcPr>
            <w:tcW w:w="532"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14:paraId="3D321E63" w14:textId="77777777" w:rsidR="008401FA" w:rsidRDefault="00A14E4F">
            <w:pPr>
              <w:widowControl/>
              <w:spacing w:beforeAutospacing="1" w:afterAutospacing="1" w:line="520" w:lineRule="exact"/>
              <w:jc w:val="center"/>
              <w:rPr>
                <w:rFonts w:ascii="仿宋" w:eastAsia="仿宋" w:hAnsi="仿宋" w:cs="仿宋"/>
                <w:b/>
                <w:bCs/>
                <w:sz w:val="30"/>
                <w:szCs w:val="30"/>
              </w:rPr>
            </w:pPr>
            <w:r>
              <w:rPr>
                <w:rFonts w:ascii="仿宋" w:eastAsia="仿宋" w:hAnsi="仿宋" w:cs="仿宋" w:hint="eastAsia"/>
                <w:b/>
                <w:bCs/>
                <w:sz w:val="30"/>
                <w:szCs w:val="30"/>
              </w:rPr>
              <w:t>0</w:t>
            </w:r>
          </w:p>
        </w:tc>
      </w:tr>
    </w:tbl>
    <w:p w14:paraId="7DC53C3D" w14:textId="77777777" w:rsidR="008401FA" w:rsidRDefault="008401FA">
      <w:pPr>
        <w:spacing w:line="560" w:lineRule="atLeast"/>
        <w:ind w:firstLineChars="200" w:firstLine="600"/>
        <w:rPr>
          <w:rFonts w:ascii="仿宋" w:eastAsia="仿宋" w:hAnsi="仿宋" w:cs="仿宋"/>
          <w:kern w:val="0"/>
          <w:sz w:val="30"/>
          <w:szCs w:val="30"/>
        </w:rPr>
      </w:pPr>
    </w:p>
    <w:p w14:paraId="12A4ECB2" w14:textId="77777777" w:rsidR="008401FA" w:rsidRDefault="008401FA">
      <w:pPr>
        <w:spacing w:line="560" w:lineRule="atLeast"/>
        <w:ind w:firstLineChars="200" w:firstLine="600"/>
        <w:rPr>
          <w:rFonts w:ascii="仿宋" w:eastAsia="仿宋" w:hAnsi="仿宋" w:cs="仿宋"/>
          <w:kern w:val="0"/>
          <w:sz w:val="30"/>
          <w:szCs w:val="30"/>
        </w:rPr>
      </w:pPr>
    </w:p>
    <w:p w14:paraId="5C1917F1" w14:textId="77777777" w:rsidR="008401FA" w:rsidRDefault="00A14E4F">
      <w:pPr>
        <w:pStyle w:val="a4"/>
        <w:widowControl/>
        <w:wordWrap w:val="0"/>
        <w:spacing w:before="106" w:beforeAutospacing="0" w:after="106" w:afterAutospacing="0"/>
        <w:ind w:firstLine="420"/>
        <w:rPr>
          <w:rFonts w:ascii="仿宋" w:eastAsia="仿宋" w:hAnsi="仿宋" w:cs="仿宋"/>
          <w:sz w:val="30"/>
          <w:szCs w:val="30"/>
        </w:rPr>
      </w:pPr>
      <w:r>
        <w:rPr>
          <w:rFonts w:ascii="仿宋" w:eastAsia="仿宋" w:hAnsi="仿宋" w:cs="仿宋" w:hint="eastAsia"/>
          <w:color w:val="333333"/>
          <w:sz w:val="30"/>
          <w:szCs w:val="30"/>
          <w:shd w:val="clear" w:color="auto" w:fill="FFFFFF"/>
        </w:rPr>
        <w:t>五、存在的主要问题及改进情况</w:t>
      </w:r>
    </w:p>
    <w:p w14:paraId="49B869FE" w14:textId="77777777" w:rsidR="008401FA" w:rsidRDefault="00A14E4F">
      <w:pPr>
        <w:pStyle w:val="a4"/>
        <w:widowControl/>
        <w:wordWrap w:val="0"/>
        <w:spacing w:before="106" w:beforeAutospacing="0" w:after="106" w:afterAutospacing="0"/>
        <w:ind w:firstLineChars="200" w:firstLine="600"/>
        <w:rPr>
          <w:rFonts w:ascii="仿宋" w:eastAsia="仿宋" w:hAnsi="仿宋" w:cs="仿宋"/>
          <w:sz w:val="30"/>
          <w:szCs w:val="30"/>
        </w:rPr>
      </w:pPr>
      <w:r>
        <w:rPr>
          <w:rFonts w:ascii="仿宋" w:eastAsia="仿宋" w:hAnsi="仿宋" w:cs="仿宋" w:hint="eastAsia"/>
          <w:color w:val="333333"/>
          <w:sz w:val="30"/>
          <w:szCs w:val="30"/>
          <w:shd w:val="clear" w:color="auto" w:fill="FFFFFF"/>
        </w:rPr>
        <w:t>虽然今年信息公开工作取得一定实效，但同新时代新任务的要求相比、同人民群众期待相比还有一定差距，存在公开意识不到位、制度规范不完善、公开实效不理想等问题。</w:t>
      </w:r>
    </w:p>
    <w:p w14:paraId="42C70F43" w14:textId="7FC2F5FC" w:rsidR="008401FA" w:rsidRDefault="00A14E4F">
      <w:pPr>
        <w:pStyle w:val="a4"/>
        <w:widowControl/>
        <w:wordWrap w:val="0"/>
        <w:spacing w:before="106" w:beforeAutospacing="0" w:after="106" w:afterAutospacing="0"/>
        <w:ind w:firstLine="420"/>
        <w:rPr>
          <w:rFonts w:ascii="仿宋" w:eastAsia="仿宋" w:hAnsi="仿宋" w:cs="仿宋"/>
          <w:sz w:val="30"/>
          <w:szCs w:val="30"/>
        </w:rPr>
      </w:pPr>
      <w:r>
        <w:rPr>
          <w:rFonts w:ascii="仿宋" w:eastAsia="仿宋" w:hAnsi="仿宋" w:cs="仿宋" w:hint="eastAsia"/>
          <w:color w:val="333333"/>
          <w:sz w:val="30"/>
          <w:szCs w:val="30"/>
          <w:shd w:val="clear" w:color="auto" w:fill="FFFFFF"/>
        </w:rPr>
        <w:t>202</w:t>
      </w:r>
      <w:r w:rsidR="00AA759C">
        <w:rPr>
          <w:rFonts w:ascii="仿宋" w:eastAsia="仿宋" w:hAnsi="仿宋" w:cs="仿宋"/>
          <w:color w:val="333333"/>
          <w:sz w:val="30"/>
          <w:szCs w:val="30"/>
          <w:shd w:val="clear" w:color="auto" w:fill="FFFFFF"/>
        </w:rPr>
        <w:t>4</w:t>
      </w:r>
      <w:r>
        <w:rPr>
          <w:rFonts w:ascii="仿宋" w:eastAsia="仿宋" w:hAnsi="仿宋" w:cs="仿宋" w:hint="eastAsia"/>
          <w:color w:val="333333"/>
          <w:sz w:val="30"/>
          <w:szCs w:val="30"/>
          <w:shd w:val="clear" w:color="auto" w:fill="FFFFFF"/>
        </w:rPr>
        <w:t>年我们将重点做好以下三点工作：一是凝聚思想共识高</w:t>
      </w:r>
      <w:proofErr w:type="gramStart"/>
      <w:r>
        <w:rPr>
          <w:rFonts w:ascii="仿宋" w:eastAsia="仿宋" w:hAnsi="仿宋" w:cs="仿宋" w:hint="eastAsia"/>
          <w:color w:val="333333"/>
          <w:sz w:val="30"/>
          <w:szCs w:val="30"/>
          <w:shd w:val="clear" w:color="auto" w:fill="FFFFFF"/>
        </w:rPr>
        <w:t>站位抓</w:t>
      </w:r>
      <w:proofErr w:type="gramEnd"/>
      <w:r>
        <w:rPr>
          <w:rFonts w:ascii="仿宋" w:eastAsia="仿宋" w:hAnsi="仿宋" w:cs="仿宋" w:hint="eastAsia"/>
          <w:color w:val="333333"/>
          <w:sz w:val="30"/>
          <w:szCs w:val="30"/>
          <w:shd w:val="clear" w:color="auto" w:fill="FFFFFF"/>
        </w:rPr>
        <w:t>谋划。全面贯彻落实党的二十大精神，狠抓队伍建设、强化考核导向、夯实教育培训，全面提高公开质量，将国省市全面推进政务公开工作的各项要求落实</w:t>
      </w:r>
      <w:proofErr w:type="gramStart"/>
      <w:r>
        <w:rPr>
          <w:rFonts w:ascii="仿宋" w:eastAsia="仿宋" w:hAnsi="仿宋" w:cs="仿宋" w:hint="eastAsia"/>
          <w:color w:val="333333"/>
          <w:sz w:val="30"/>
          <w:szCs w:val="30"/>
          <w:shd w:val="clear" w:color="auto" w:fill="FFFFFF"/>
        </w:rPr>
        <w:t>落细落</w:t>
      </w:r>
      <w:proofErr w:type="gramEnd"/>
      <w:r>
        <w:rPr>
          <w:rFonts w:ascii="仿宋" w:eastAsia="仿宋" w:hAnsi="仿宋" w:cs="仿宋" w:hint="eastAsia"/>
          <w:color w:val="333333"/>
          <w:sz w:val="30"/>
          <w:szCs w:val="30"/>
          <w:shd w:val="clear" w:color="auto" w:fill="FFFFFF"/>
        </w:rPr>
        <w:t>到位。二是聚</w:t>
      </w:r>
      <w:proofErr w:type="gramStart"/>
      <w:r>
        <w:rPr>
          <w:rFonts w:ascii="仿宋" w:eastAsia="仿宋" w:hAnsi="仿宋" w:cs="仿宋" w:hint="eastAsia"/>
          <w:color w:val="333333"/>
          <w:sz w:val="30"/>
          <w:szCs w:val="30"/>
          <w:shd w:val="clear" w:color="auto" w:fill="FFFFFF"/>
        </w:rPr>
        <w:t>力公开</w:t>
      </w:r>
      <w:proofErr w:type="gramEnd"/>
      <w:r>
        <w:rPr>
          <w:rFonts w:ascii="仿宋" w:eastAsia="仿宋" w:hAnsi="仿宋" w:cs="仿宋" w:hint="eastAsia"/>
          <w:color w:val="333333"/>
          <w:sz w:val="30"/>
          <w:szCs w:val="30"/>
          <w:shd w:val="clear" w:color="auto" w:fill="FFFFFF"/>
        </w:rPr>
        <w:t>重点高标准抓推进。坚持围绕中心、服务大局，对标对表政务公开工作要点，加强法定主动公开、加速办理依申请公开、加大政策宣传解读、加快政务公开平台建设，以公开促落实、促规范、促服务。三是聚焦能力建设高质量抓落实。整合政务公开力量和资源，建立健全市政府办公室信息公开保密审查、公开促进依法行政等机制，充分发挥公开平台作用，进一步提升政务公开信息化、集中化、便民化水平。</w:t>
      </w:r>
    </w:p>
    <w:p w14:paraId="69A15CF2" w14:textId="77777777" w:rsidR="008401FA" w:rsidRDefault="00A14E4F">
      <w:pPr>
        <w:pStyle w:val="a4"/>
        <w:widowControl/>
        <w:wordWrap w:val="0"/>
        <w:spacing w:before="106" w:beforeAutospacing="0" w:after="106" w:afterAutospacing="0"/>
        <w:ind w:firstLine="420"/>
        <w:rPr>
          <w:rFonts w:ascii="仿宋" w:eastAsia="仿宋" w:hAnsi="仿宋" w:cs="仿宋"/>
          <w:sz w:val="30"/>
          <w:szCs w:val="30"/>
        </w:rPr>
      </w:pPr>
      <w:r>
        <w:rPr>
          <w:rFonts w:ascii="仿宋" w:eastAsia="仿宋" w:hAnsi="仿宋" w:cs="仿宋" w:hint="eastAsia"/>
          <w:color w:val="333333"/>
          <w:sz w:val="30"/>
          <w:szCs w:val="30"/>
          <w:shd w:val="clear" w:color="auto" w:fill="FFFFFF"/>
        </w:rPr>
        <w:t>六、其他需要报告的事项</w:t>
      </w:r>
    </w:p>
    <w:p w14:paraId="6E77A76C" w14:textId="3317005C" w:rsidR="008401FA" w:rsidRDefault="00A14E4F">
      <w:pPr>
        <w:pStyle w:val="a4"/>
        <w:widowControl/>
        <w:shd w:val="clear" w:color="auto" w:fill="FFFFFF"/>
        <w:spacing w:beforeAutospacing="0" w:afterAutospacing="0" w:line="590" w:lineRule="atLeast"/>
        <w:ind w:firstLine="634"/>
        <w:jc w:val="both"/>
        <w:textAlignment w:val="center"/>
        <w:rPr>
          <w:rFonts w:ascii="仿宋" w:eastAsia="仿宋" w:hAnsi="仿宋" w:cs="仿宋"/>
          <w:sz w:val="30"/>
          <w:szCs w:val="30"/>
        </w:rPr>
      </w:pPr>
      <w:r>
        <w:rPr>
          <w:rFonts w:ascii="仿宋" w:eastAsia="仿宋" w:hAnsi="仿宋" w:cs="仿宋" w:hint="eastAsia"/>
          <w:color w:val="333333"/>
          <w:sz w:val="30"/>
          <w:szCs w:val="30"/>
          <w:shd w:val="clear" w:color="auto" w:fill="FFFFFF"/>
        </w:rPr>
        <w:t>没有收取信息处理费情况。</w:t>
      </w:r>
      <w:r>
        <w:rPr>
          <w:rFonts w:ascii="仿宋" w:eastAsia="仿宋" w:hAnsi="仿宋" w:cs="仿宋" w:hint="eastAsia"/>
          <w:color w:val="000000"/>
          <w:sz w:val="30"/>
          <w:szCs w:val="30"/>
          <w:shd w:val="clear" w:color="auto" w:fill="FFFFFF"/>
        </w:rPr>
        <w:t>年报中所列数据的统计期限自202</w:t>
      </w:r>
      <w:r w:rsidR="00AA759C">
        <w:rPr>
          <w:rFonts w:ascii="仿宋" w:eastAsia="仿宋" w:hAnsi="仿宋" w:cs="仿宋"/>
          <w:color w:val="000000"/>
          <w:sz w:val="30"/>
          <w:szCs w:val="30"/>
          <w:shd w:val="clear" w:color="auto" w:fill="FFFFFF"/>
        </w:rPr>
        <w:t>3</w:t>
      </w:r>
      <w:r>
        <w:rPr>
          <w:rFonts w:ascii="仿宋" w:eastAsia="仿宋" w:hAnsi="仿宋" w:cs="仿宋" w:hint="eastAsia"/>
          <w:color w:val="333333"/>
          <w:sz w:val="30"/>
          <w:szCs w:val="30"/>
          <w:shd w:val="clear" w:color="auto" w:fill="FFFFFF"/>
        </w:rPr>
        <w:t>年1月1日起至202</w:t>
      </w:r>
      <w:r w:rsidR="00AA759C">
        <w:rPr>
          <w:rFonts w:ascii="仿宋" w:eastAsia="仿宋" w:hAnsi="仿宋" w:cs="仿宋"/>
          <w:color w:val="333333"/>
          <w:sz w:val="30"/>
          <w:szCs w:val="30"/>
          <w:shd w:val="clear" w:color="auto" w:fill="FFFFFF"/>
        </w:rPr>
        <w:t>3</w:t>
      </w:r>
      <w:r>
        <w:rPr>
          <w:rFonts w:ascii="仿宋" w:eastAsia="仿宋" w:hAnsi="仿宋" w:cs="仿宋" w:hint="eastAsia"/>
          <w:color w:val="333333"/>
          <w:sz w:val="30"/>
          <w:szCs w:val="30"/>
          <w:shd w:val="clear" w:color="auto" w:fill="FFFFFF"/>
        </w:rPr>
        <w:t>年12月31日止。如对本年报有疑</w:t>
      </w:r>
      <w:r>
        <w:rPr>
          <w:rFonts w:ascii="仿宋" w:eastAsia="仿宋" w:hAnsi="仿宋" w:cs="仿宋" w:hint="eastAsia"/>
          <w:color w:val="333333"/>
          <w:sz w:val="30"/>
          <w:szCs w:val="30"/>
          <w:shd w:val="clear" w:color="auto" w:fill="FFFFFF"/>
        </w:rPr>
        <w:lastRenderedPageBreak/>
        <w:t>义，请与临湘市政务公开政务服务工作领导小组办公室联系(联系电话:0730-3388017)。</w:t>
      </w:r>
    </w:p>
    <w:p w14:paraId="7F5ECF92" w14:textId="77777777" w:rsidR="008401FA" w:rsidRDefault="008401FA">
      <w:pPr>
        <w:widowControl/>
        <w:shd w:val="clear" w:color="auto" w:fill="FFFFFF"/>
        <w:jc w:val="left"/>
        <w:rPr>
          <w:rFonts w:ascii="仿宋" w:eastAsia="仿宋" w:hAnsi="仿宋" w:cs="仿宋"/>
          <w:color w:val="333333"/>
          <w:kern w:val="0"/>
          <w:sz w:val="30"/>
          <w:szCs w:val="30"/>
          <w:shd w:val="clear" w:color="auto" w:fill="FFFFFF"/>
          <w:lang w:bidi="ar"/>
        </w:rPr>
      </w:pPr>
    </w:p>
    <w:p w14:paraId="734DFF42" w14:textId="77777777" w:rsidR="008401FA" w:rsidRDefault="00A14E4F">
      <w:pPr>
        <w:widowControl/>
        <w:shd w:val="clear" w:color="auto" w:fill="FFFFFF"/>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bidi="ar"/>
        </w:rPr>
        <w:t>相关附件下载：</w:t>
      </w:r>
      <w:r w:rsidR="0078472E">
        <w:rPr>
          <w:rFonts w:ascii="仿宋" w:eastAsia="仿宋" w:hAnsi="仿宋" w:cs="仿宋" w:hint="eastAsia"/>
          <w:color w:val="333333"/>
          <w:sz w:val="30"/>
          <w:szCs w:val="30"/>
        </w:rPr>
        <w:t xml:space="preserve"> </w:t>
      </w:r>
    </w:p>
    <w:p w14:paraId="1246847C" w14:textId="77777777" w:rsidR="008401FA" w:rsidRDefault="008401FA">
      <w:pPr>
        <w:pStyle w:val="a4"/>
        <w:widowControl/>
        <w:wordWrap w:val="0"/>
        <w:spacing w:before="106" w:beforeAutospacing="0" w:after="106" w:afterAutospacing="0"/>
        <w:ind w:firstLine="420"/>
        <w:rPr>
          <w:rFonts w:ascii="仿宋" w:eastAsia="仿宋" w:hAnsi="仿宋" w:cs="仿宋"/>
          <w:sz w:val="30"/>
          <w:szCs w:val="30"/>
        </w:rPr>
      </w:pPr>
    </w:p>
    <w:p w14:paraId="3655461D" w14:textId="77777777" w:rsidR="008401FA" w:rsidRDefault="008401FA">
      <w:pPr>
        <w:pStyle w:val="a4"/>
        <w:widowControl/>
        <w:wordWrap w:val="0"/>
        <w:spacing w:before="106" w:beforeAutospacing="0" w:after="106" w:afterAutospacing="0" w:line="24" w:lineRule="atLeast"/>
        <w:jc w:val="both"/>
        <w:rPr>
          <w:rFonts w:ascii="仿宋" w:eastAsia="仿宋" w:hAnsi="仿宋" w:cs="仿宋"/>
          <w:sz w:val="30"/>
          <w:szCs w:val="30"/>
        </w:rPr>
      </w:pPr>
    </w:p>
    <w:p w14:paraId="006FA1CD" w14:textId="77777777" w:rsidR="008401FA" w:rsidRDefault="008401FA">
      <w:pPr>
        <w:widowControl/>
        <w:shd w:val="clear" w:color="auto" w:fill="FFFFFF"/>
        <w:wordWrap w:val="0"/>
        <w:spacing w:line="24" w:lineRule="atLeast"/>
        <w:jc w:val="center"/>
        <w:rPr>
          <w:rFonts w:ascii="仿宋" w:eastAsia="仿宋" w:hAnsi="仿宋" w:cs="仿宋"/>
          <w:color w:val="333333"/>
          <w:sz w:val="30"/>
          <w:szCs w:val="30"/>
        </w:rPr>
      </w:pPr>
    </w:p>
    <w:p w14:paraId="559EF217" w14:textId="77777777" w:rsidR="008401FA" w:rsidRDefault="008401FA">
      <w:pPr>
        <w:rPr>
          <w:rFonts w:ascii="仿宋" w:eastAsia="仿宋" w:hAnsi="仿宋" w:cs="仿宋"/>
          <w:sz w:val="30"/>
          <w:szCs w:val="30"/>
        </w:rPr>
      </w:pPr>
    </w:p>
    <w:p w14:paraId="4DBA342C" w14:textId="77777777" w:rsidR="008401FA" w:rsidRDefault="008401FA">
      <w:pPr>
        <w:rPr>
          <w:rFonts w:ascii="仿宋" w:eastAsia="仿宋" w:hAnsi="仿宋" w:cs="仿宋"/>
          <w:sz w:val="30"/>
          <w:szCs w:val="30"/>
        </w:rPr>
      </w:pPr>
    </w:p>
    <w:sectPr w:rsidR="008401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6A2A" w14:textId="77777777" w:rsidR="00266B6F" w:rsidRDefault="00266B6F"/>
  </w:endnote>
  <w:endnote w:type="continuationSeparator" w:id="0">
    <w:p w14:paraId="2C7674C6" w14:textId="77777777" w:rsidR="00266B6F" w:rsidRDefault="00266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F52D" w14:textId="77777777" w:rsidR="00266B6F" w:rsidRDefault="00266B6F"/>
  </w:footnote>
  <w:footnote w:type="continuationSeparator" w:id="0">
    <w:p w14:paraId="3DD94D81" w14:textId="77777777" w:rsidR="00266B6F" w:rsidRDefault="00266B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jNTA0YmI3YTY3NGFkZmI0ODFjZThlYjcxMjNjNTgifQ=="/>
  </w:docVars>
  <w:rsids>
    <w:rsidRoot w:val="008401FA"/>
    <w:rsid w:val="00266B6F"/>
    <w:rsid w:val="0060314F"/>
    <w:rsid w:val="0078472E"/>
    <w:rsid w:val="008401FA"/>
    <w:rsid w:val="00957DEF"/>
    <w:rsid w:val="00A14E4F"/>
    <w:rsid w:val="00AA759C"/>
    <w:rsid w:val="00B5096D"/>
    <w:rsid w:val="04F75026"/>
    <w:rsid w:val="12303260"/>
    <w:rsid w:val="212037F5"/>
    <w:rsid w:val="2B504071"/>
    <w:rsid w:val="565371AF"/>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6D688"/>
  <w15:docId w15:val="{F1212AE8-6C69-43C3-94F5-3A7945C1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paragraph" w:customStyle="1" w:styleId="Heading2">
    <w:name w:val="Heading2"/>
    <w:basedOn w:val="NewNewNewNewNewNewNewNewNewNewNewNewNewNewNewNewNewNewNewNew"/>
    <w:next w:val="a"/>
    <w:qFormat/>
    <w:pPr>
      <w:keepNext/>
      <w:keepLines/>
      <w:spacing w:line="416" w:lineRule="auto"/>
      <w:textAlignment w:val="baseline"/>
    </w:pPr>
    <w:rPr>
      <w:rFonts w:ascii="Calibri Light" w:hAnsi="Calibri Light" w:cs="Calibri Light"/>
      <w:b/>
      <w:bCs/>
      <w:sz w:val="32"/>
      <w:szCs w:val="32"/>
    </w:rPr>
  </w:style>
  <w:style w:type="paragraph" w:customStyle="1" w:styleId="NewNewNewNewNewNewNewNewNewNewNewNewNewNewNewNewNewNewNewNew">
    <w:name w:val="正文 New New New New New New New New New New New New New New New New New New New New"/>
    <w:next w:val="Heading2"/>
    <w:qFormat/>
    <w:pPr>
      <w:widowControl w:val="0"/>
      <w:jc w:val="both"/>
    </w:pPr>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486</Words>
  <Characters>2776</Characters>
  <Application>Microsoft Office Word</Application>
  <DocSecurity>0</DocSecurity>
  <Lines>23</Lines>
  <Paragraphs>6</Paragraphs>
  <ScaleCrop>false</ScaleCrop>
  <Company>china</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Administrator</cp:lastModifiedBy>
  <cp:revision>6</cp:revision>
  <dcterms:created xsi:type="dcterms:W3CDTF">2023-02-17T03:24:00Z</dcterms:created>
  <dcterms:modified xsi:type="dcterms:W3CDTF">2024-02-28T00:44:00Z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21D67C455570479AB2BC0CE4141CCF0F</vt:lpwstr>
  </property>
</Properties>
</file>