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59" w:rsidRDefault="00684AFE">
      <w:pPr>
        <w:autoSpaceDN w:val="0"/>
        <w:spacing w:line="380" w:lineRule="exact"/>
        <w:jc w:val="center"/>
        <w:textAlignment w:val="center"/>
        <w:rPr>
          <w:rFonts w:ascii="黑体" w:eastAsia="黑体" w:hAnsi="黑体" w:cs="黑体"/>
          <w:b/>
          <w:color w:val="000000"/>
          <w:sz w:val="24"/>
        </w:rPr>
      </w:pPr>
      <w:r>
        <w:rPr>
          <w:rFonts w:ascii="黑体" w:eastAsia="黑体" w:hAnsi="黑体" w:cs="黑体" w:hint="eastAsia"/>
          <w:b/>
          <w:color w:val="000000"/>
          <w:sz w:val="24"/>
        </w:rPr>
        <w:t>临湘市应急管理局2023年整体绩效评价报告</w:t>
      </w:r>
    </w:p>
    <w:p w:rsidR="00F37559" w:rsidRPr="00684AFE" w:rsidRDefault="00F37559">
      <w:pPr>
        <w:spacing w:line="380" w:lineRule="exact"/>
        <w:rPr>
          <w:rFonts w:ascii="仿宋" w:eastAsia="仿宋" w:hAnsi="仿宋" w:cs="仿宋"/>
          <w:sz w:val="24"/>
        </w:rPr>
      </w:pPr>
    </w:p>
    <w:p w:rsidR="00F37559" w:rsidRDefault="00056450">
      <w:pPr>
        <w:spacing w:line="380" w:lineRule="exact"/>
        <w:ind w:firstLineChars="200" w:firstLine="482"/>
        <w:rPr>
          <w:rFonts w:ascii="宋体" w:hAnsi="宋体" w:cs="宋体"/>
          <w:b/>
          <w:bCs/>
          <w:sz w:val="24"/>
        </w:rPr>
      </w:pPr>
      <w:r>
        <w:rPr>
          <w:rFonts w:ascii="宋体" w:hAnsi="宋体" w:cs="宋体" w:hint="eastAsia"/>
          <w:b/>
          <w:bCs/>
          <w:sz w:val="24"/>
        </w:rPr>
        <w:t>一、部门（单位）概况</w:t>
      </w:r>
    </w:p>
    <w:p w:rsidR="00F37559" w:rsidRDefault="00056450">
      <w:pPr>
        <w:spacing w:line="380" w:lineRule="exact"/>
        <w:ind w:firstLineChars="200" w:firstLine="482"/>
        <w:rPr>
          <w:rFonts w:ascii="楷体" w:eastAsia="楷体" w:hAnsi="楷体" w:cs="楷体"/>
          <w:b/>
          <w:bCs/>
          <w:sz w:val="24"/>
        </w:rPr>
      </w:pPr>
      <w:r>
        <w:rPr>
          <w:rFonts w:ascii="楷体" w:eastAsia="楷体" w:hAnsi="楷体" w:cs="楷体" w:hint="eastAsia"/>
          <w:b/>
          <w:bCs/>
          <w:sz w:val="24"/>
        </w:rPr>
        <w:t>（一）部门（单位）基本情况</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临湘市应急管理局是临湘市人民政府组成部门，为正科级单位，加挂临湘</w:t>
      </w:r>
      <w:bookmarkStart w:id="0" w:name="_GoBack"/>
      <w:bookmarkEnd w:id="0"/>
      <w:r>
        <w:rPr>
          <w:rFonts w:ascii="仿宋" w:eastAsia="仿宋" w:hAnsi="仿宋" w:cs="仿宋" w:hint="eastAsia"/>
          <w:sz w:val="24"/>
        </w:rPr>
        <w:t>市防汛抗旱指挥部办公室牌子。主要职责是：负责应急管理工作，指导全市各地各部门应对安全生产类、自然灾害类等突发事件和综合防灾减灾救灾工作；负责全市安全生产综合监督管理和危险化学品、非煤矿山、烟花爆竹、工矿商贸行业安全生产监督管理工作。贯彻实施相关法律法规、部门规章、规程和标准，指导应急预案体系建设，牵头推进全市统一的应急管理信息系统建设，组织指导协调安全生产类、自然灾害类等突发事件应急救援处置工作，指导协调全市森林火灾、水旱灾害、地震和地质灾害等防治工作，组织协调灾害救助工作，承担市安全生产委员会日常工作。依法组织指导生产安全事故调查处理和应急管理、安全生产宣传教育和培训工作，承担市防汛抗旱指挥部日常工作，完成市委、市政府交办的其他任务。</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机构情况。根据“三定方案”（</w:t>
      </w:r>
      <w:proofErr w:type="gramStart"/>
      <w:r>
        <w:rPr>
          <w:rFonts w:ascii="仿宋" w:eastAsia="仿宋" w:hAnsi="仿宋" w:cs="仿宋" w:hint="eastAsia"/>
          <w:sz w:val="24"/>
        </w:rPr>
        <w:t>临办〔2019〕</w:t>
      </w:r>
      <w:proofErr w:type="gramEnd"/>
      <w:r>
        <w:rPr>
          <w:rFonts w:ascii="仿宋" w:eastAsia="仿宋" w:hAnsi="仿宋" w:cs="仿宋" w:hint="eastAsia"/>
          <w:sz w:val="24"/>
        </w:rPr>
        <w:t>29号）规定，</w:t>
      </w:r>
      <w:proofErr w:type="gramStart"/>
      <w:r>
        <w:rPr>
          <w:rFonts w:ascii="仿宋" w:eastAsia="仿宋" w:hAnsi="仿宋" w:cs="仿宋" w:hint="eastAsia"/>
          <w:sz w:val="24"/>
        </w:rPr>
        <w:t>应急局</w:t>
      </w:r>
      <w:proofErr w:type="gramEnd"/>
      <w:r>
        <w:rPr>
          <w:rFonts w:ascii="仿宋" w:eastAsia="仿宋" w:hAnsi="仿宋" w:cs="仿宋" w:hint="eastAsia"/>
          <w:sz w:val="24"/>
        </w:rPr>
        <w:t>下设12个行政股室：办公室、应急指挥中心（地质灾害救援股）、灾害防治管理股、危险化学品安全监督管理股、非煤矿山安全监督管理股、工贸行业和烟花爆竹安全监督管理股、安全生产综合协调股、风险监测与综合减灾股（调查评估和统计股）、行政审批和政策法规股、规划财务股、救灾和物资保障股、政工室，4个二级机构：临湘市综合执政执法大队、临湘市地震办、临湘市应急救援事务中心、临湘市灾害防治事务中心。</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人员情况。2022年末人员编制47人，实有人数47人，其中：机关行政编制14名，全额事业31名，自筹2名。</w:t>
      </w:r>
    </w:p>
    <w:p w:rsidR="00F37559" w:rsidRDefault="00056450">
      <w:pPr>
        <w:spacing w:line="380" w:lineRule="exact"/>
        <w:ind w:firstLineChars="200" w:firstLine="482"/>
        <w:rPr>
          <w:rFonts w:ascii="楷体" w:eastAsia="楷体" w:hAnsi="楷体" w:cs="楷体"/>
          <w:b/>
          <w:bCs/>
          <w:sz w:val="24"/>
        </w:rPr>
      </w:pPr>
      <w:r>
        <w:rPr>
          <w:rFonts w:ascii="楷体" w:eastAsia="楷体" w:hAnsi="楷体" w:cs="楷体" w:hint="eastAsia"/>
          <w:b/>
          <w:bCs/>
          <w:sz w:val="24"/>
        </w:rPr>
        <w:t>（二）部门（单位）整体支出规模、使用方向和主要内容、涉及范围等</w:t>
      </w:r>
    </w:p>
    <w:p w:rsidR="00F37559" w:rsidRDefault="00056450">
      <w:pPr>
        <w:spacing w:line="380" w:lineRule="exact"/>
        <w:ind w:firstLineChars="200" w:firstLine="482"/>
        <w:rPr>
          <w:rFonts w:ascii="宋体" w:hAnsi="宋体" w:cs="宋体"/>
          <w:b/>
          <w:bCs/>
          <w:sz w:val="24"/>
        </w:rPr>
      </w:pPr>
      <w:r>
        <w:rPr>
          <w:rFonts w:ascii="宋体" w:hAnsi="宋体" w:cs="宋体" w:hint="eastAsia"/>
          <w:b/>
          <w:bCs/>
          <w:sz w:val="24"/>
        </w:rPr>
        <w:t>二、部门（单位）整体支出管理及使用情况</w:t>
      </w:r>
    </w:p>
    <w:p w:rsidR="00F37559" w:rsidRDefault="00056450">
      <w:pPr>
        <w:spacing w:line="380" w:lineRule="exact"/>
        <w:ind w:firstLineChars="200" w:firstLine="482"/>
        <w:rPr>
          <w:rFonts w:ascii="楷体" w:eastAsia="楷体" w:hAnsi="楷体" w:cs="楷体"/>
          <w:b/>
          <w:bCs/>
          <w:sz w:val="24"/>
        </w:rPr>
      </w:pPr>
      <w:r>
        <w:rPr>
          <w:rFonts w:ascii="楷体" w:eastAsia="楷体" w:hAnsi="楷体" w:cs="楷体" w:hint="eastAsia"/>
          <w:b/>
          <w:bCs/>
          <w:sz w:val="24"/>
        </w:rPr>
        <w:t>（一）基本支出</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2023年度，基本支出629.91万元，其中：工资福利支出565.8万元，用于基本工资、津贴补贴、社保缴费等人员经费；商品和服务支出58.01万元，用于办公费、印刷费、水电费、差旅费等日常公用经费；对个人和家庭的补助6.1万元，用于退休人员的死亡抚恤金和遗属生活补助。</w:t>
      </w:r>
    </w:p>
    <w:p w:rsidR="00F37559" w:rsidRDefault="00056450">
      <w:pPr>
        <w:spacing w:line="380" w:lineRule="exact"/>
        <w:ind w:firstLineChars="200" w:firstLine="482"/>
        <w:rPr>
          <w:rFonts w:ascii="楷体" w:eastAsia="楷体" w:hAnsi="楷体" w:cs="楷体"/>
          <w:b/>
          <w:bCs/>
          <w:sz w:val="24"/>
        </w:rPr>
      </w:pPr>
      <w:r>
        <w:rPr>
          <w:rFonts w:ascii="楷体" w:eastAsia="楷体" w:hAnsi="楷体" w:cs="楷体" w:hint="eastAsia"/>
          <w:b/>
          <w:bCs/>
          <w:sz w:val="24"/>
        </w:rPr>
        <w:t>（二）专项支出</w:t>
      </w:r>
    </w:p>
    <w:p w:rsidR="00F37559" w:rsidRDefault="00056450">
      <w:pPr>
        <w:spacing w:line="380" w:lineRule="exact"/>
        <w:ind w:firstLineChars="200" w:firstLine="482"/>
        <w:rPr>
          <w:rFonts w:ascii="仿宋" w:eastAsia="仿宋" w:hAnsi="仿宋" w:cs="仿宋"/>
          <w:b/>
          <w:bCs/>
          <w:sz w:val="24"/>
        </w:rPr>
      </w:pPr>
      <w:r>
        <w:rPr>
          <w:rFonts w:ascii="仿宋" w:eastAsia="仿宋" w:hAnsi="仿宋" w:cs="仿宋" w:hint="eastAsia"/>
          <w:b/>
          <w:bCs/>
          <w:sz w:val="24"/>
        </w:rPr>
        <w:t>1、专项资金安排落实、总投入等情况分析</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2023年度，项目支出1450.95万元。包括：1.应急管理专项工作经费422.98万元，主要用于</w:t>
      </w:r>
      <w:r>
        <w:rPr>
          <w:rFonts w:ascii="仿宋" w:eastAsia="仿宋" w:hAnsi="仿宋" w:cs="仿宋" w:hint="eastAsia"/>
          <w:color w:val="000000"/>
          <w:sz w:val="24"/>
          <w:shd w:val="clear" w:color="auto" w:fill="FFFFFF"/>
        </w:rPr>
        <w:t>“安全生产宣传月”、减灾日宣传、</w:t>
      </w:r>
      <w:proofErr w:type="gramStart"/>
      <w:r>
        <w:rPr>
          <w:rFonts w:ascii="仿宋" w:eastAsia="仿宋" w:hAnsi="仿宋" w:cs="仿宋" w:hint="eastAsia"/>
          <w:color w:val="000000"/>
          <w:sz w:val="24"/>
          <w:shd w:val="clear" w:color="auto" w:fill="FFFFFF"/>
        </w:rPr>
        <w:t>特</w:t>
      </w:r>
      <w:proofErr w:type="gramEnd"/>
      <w:r>
        <w:rPr>
          <w:rFonts w:ascii="仿宋" w:eastAsia="仿宋" w:hAnsi="仿宋" w:cs="仿宋" w:hint="eastAsia"/>
          <w:color w:val="000000"/>
          <w:sz w:val="24"/>
          <w:shd w:val="clear" w:color="auto" w:fill="FFFFFF"/>
        </w:rPr>
        <w:t>岗人员意外伤害保险、聘请专家咨询服务费、</w:t>
      </w:r>
      <w:r>
        <w:rPr>
          <w:rFonts w:ascii="仿宋" w:eastAsia="仿宋" w:hAnsi="仿宋" w:cs="仿宋" w:hint="eastAsia"/>
          <w:sz w:val="24"/>
        </w:rPr>
        <w:t>防汛抗旱、安全生产举报奖励、福</w:t>
      </w:r>
      <w:proofErr w:type="gramStart"/>
      <w:r>
        <w:rPr>
          <w:rFonts w:ascii="仿宋" w:eastAsia="仿宋" w:hAnsi="仿宋" w:cs="仿宋" w:hint="eastAsia"/>
          <w:sz w:val="24"/>
        </w:rPr>
        <w:t>尔程综合</w:t>
      </w:r>
      <w:proofErr w:type="gramEnd"/>
      <w:r>
        <w:rPr>
          <w:rFonts w:ascii="仿宋" w:eastAsia="仿宋" w:hAnsi="仿宋" w:cs="仿宋" w:hint="eastAsia"/>
          <w:sz w:val="24"/>
        </w:rPr>
        <w:t>应急演练补助资</w:t>
      </w:r>
      <w:r>
        <w:rPr>
          <w:rFonts w:ascii="仿宋" w:eastAsia="仿宋" w:hAnsi="仿宋" w:cs="仿宋" w:hint="eastAsia"/>
          <w:sz w:val="24"/>
        </w:rPr>
        <w:lastRenderedPageBreak/>
        <w:t>金、应急管理制式服装采购、烟花爆竹打非治违</w:t>
      </w:r>
      <w:r>
        <w:rPr>
          <w:rFonts w:ascii="仿宋" w:eastAsia="仿宋" w:hAnsi="仿宋" w:cs="仿宋" w:hint="eastAsia"/>
          <w:color w:val="000000"/>
          <w:sz w:val="24"/>
          <w:shd w:val="clear" w:color="auto" w:fill="FFFFFF"/>
        </w:rPr>
        <w:t>等专项安全生产工作和活动，提高安全思想认识，增强安全知识学习，排查安全隐患，减少安全生产事故。</w:t>
      </w:r>
      <w:r>
        <w:rPr>
          <w:rFonts w:ascii="仿宋" w:eastAsia="仿宋" w:hAnsi="仿宋" w:cs="仿宋" w:hint="eastAsia"/>
          <w:sz w:val="24"/>
        </w:rPr>
        <w:t>2.安委会工作经费21.99万元，主要用于四个季度安委会（办）会议，省、市、县安委会（办）开展的各项考核、各类安全生产（应急）检查、督查等方面。3.综合应急指挥平台经费24.27万元，主要用于应急指挥平台网络终端运行、维护以及4个乡镇山塘水库视频监控电费。4.市长安全生产奖励资金34.2万元，主要用于上年度安全生产工作成效显著的个人和相关单位的表彰。5.综合指挥平台建设项目338.57万元，主要用于综合应急指挥平台建设工程款。6.山塘水库视频监测项目8.33万元，主要用于三防视频监控项目质保金。7.中央和省级自然灾害救灾资金104万元，主要用于冬春临时生活困难救助、洪涝灾害等，为积极应对自然灾害提供充分的物质保障，保障受灾群众的基本生活。8.全国第一次综合风险普查经费20万元，主要用于全国第一次综合风险普查技术服务费用。9安全生产预防和应急专项资金82.94万元，主要用于森林消防水泵采购、真抓实干</w:t>
      </w:r>
      <w:proofErr w:type="gramStart"/>
      <w:r>
        <w:rPr>
          <w:rFonts w:ascii="仿宋" w:eastAsia="仿宋" w:hAnsi="仿宋" w:cs="仿宋" w:hint="eastAsia"/>
          <w:sz w:val="24"/>
        </w:rPr>
        <w:t>激励奖补</w:t>
      </w:r>
      <w:proofErr w:type="gramEnd"/>
      <w:r>
        <w:rPr>
          <w:rFonts w:ascii="仿宋" w:eastAsia="仿宋" w:hAnsi="仿宋" w:cs="仿宋" w:hint="eastAsia"/>
          <w:sz w:val="24"/>
        </w:rPr>
        <w:t>、防汛抗旱物资采购。10.森林消防队伍能力建设344.9万元，主要用于森林消防队伍营房建设工程款和物资采购。11.地震事务专项1.94万元，主要用于地震台的运维费用。12.其他支出46.83万元，主要用于安全生产工作经费。</w:t>
      </w:r>
    </w:p>
    <w:p w:rsidR="00F37559" w:rsidRDefault="00056450">
      <w:pPr>
        <w:spacing w:line="380" w:lineRule="exact"/>
        <w:ind w:firstLineChars="200" w:firstLine="482"/>
        <w:rPr>
          <w:rFonts w:ascii="仿宋" w:eastAsia="仿宋" w:hAnsi="仿宋" w:cs="仿宋"/>
          <w:b/>
          <w:bCs/>
          <w:sz w:val="24"/>
        </w:rPr>
      </w:pPr>
      <w:r>
        <w:rPr>
          <w:rFonts w:ascii="仿宋" w:eastAsia="仿宋" w:hAnsi="仿宋" w:cs="仿宋" w:hint="eastAsia"/>
          <w:b/>
          <w:bCs/>
          <w:sz w:val="24"/>
        </w:rPr>
        <w:t>2、专项资金实际使用情况分析</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项目资金按照“量入为出，节约使用”的原则，做到有计划地使用各专项资金。</w:t>
      </w:r>
    </w:p>
    <w:p w:rsidR="00F37559" w:rsidRDefault="00056450">
      <w:pPr>
        <w:spacing w:line="380" w:lineRule="exact"/>
        <w:ind w:firstLineChars="200" w:firstLine="482"/>
        <w:rPr>
          <w:rFonts w:ascii="仿宋" w:eastAsia="仿宋" w:hAnsi="仿宋" w:cs="仿宋"/>
          <w:b/>
          <w:bCs/>
          <w:sz w:val="24"/>
        </w:rPr>
      </w:pPr>
      <w:r>
        <w:rPr>
          <w:rFonts w:ascii="仿宋" w:eastAsia="仿宋" w:hAnsi="仿宋" w:cs="仿宋" w:hint="eastAsia"/>
          <w:b/>
          <w:bCs/>
          <w:sz w:val="24"/>
        </w:rPr>
        <w:t>3、专项资金管理情况分析</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根据临湘市财政局《关于进一步加强财政专项资金管理的通知》和《关于进一步加强我市行政事业单位财务管理工作的通知》文件要求，严格执行财务规章制度，1万元以上的支出项目需经党委会集体讨论研究决定，严格按照专款专用确保每笔款项用到实处。</w:t>
      </w:r>
    </w:p>
    <w:p w:rsidR="00F37559" w:rsidRDefault="00056450">
      <w:pPr>
        <w:spacing w:line="380" w:lineRule="exact"/>
        <w:ind w:firstLineChars="200" w:firstLine="482"/>
        <w:rPr>
          <w:rFonts w:ascii="宋体" w:hAnsi="宋体" w:cs="宋体"/>
          <w:b/>
          <w:bCs/>
          <w:sz w:val="24"/>
        </w:rPr>
      </w:pPr>
      <w:r>
        <w:rPr>
          <w:rFonts w:ascii="宋体" w:hAnsi="宋体" w:cs="宋体" w:hint="eastAsia"/>
          <w:b/>
          <w:bCs/>
          <w:sz w:val="24"/>
        </w:rPr>
        <w:t>三、部门（单位）专项组织实施情况</w:t>
      </w:r>
    </w:p>
    <w:p w:rsidR="00F37559" w:rsidRDefault="00056450">
      <w:pPr>
        <w:spacing w:line="380" w:lineRule="exact"/>
        <w:ind w:firstLineChars="200" w:firstLine="482"/>
        <w:rPr>
          <w:rFonts w:ascii="楷体" w:eastAsia="楷体" w:hAnsi="楷体" w:cs="楷体"/>
          <w:b/>
          <w:bCs/>
          <w:sz w:val="24"/>
        </w:rPr>
      </w:pPr>
      <w:r>
        <w:rPr>
          <w:rFonts w:ascii="楷体" w:eastAsia="楷体" w:hAnsi="楷体" w:cs="楷体" w:hint="eastAsia"/>
          <w:b/>
          <w:bCs/>
          <w:sz w:val="24"/>
        </w:rPr>
        <w:t>（一）专项组织情况分析</w:t>
      </w:r>
    </w:p>
    <w:p w:rsidR="00F37559" w:rsidRDefault="00056450">
      <w:pPr>
        <w:pStyle w:val="2"/>
        <w:spacing w:line="380" w:lineRule="exact"/>
        <w:ind w:leftChars="0" w:left="0" w:firstLine="480"/>
        <w:jc w:val="left"/>
        <w:rPr>
          <w:rFonts w:ascii="仿宋" w:eastAsia="仿宋" w:hAnsi="仿宋" w:cs="仿宋"/>
          <w:sz w:val="24"/>
        </w:rPr>
      </w:pPr>
      <w:r>
        <w:rPr>
          <w:rFonts w:ascii="仿宋" w:eastAsia="仿宋" w:hAnsi="仿宋" w:cs="仿宋" w:hint="eastAsia"/>
          <w:sz w:val="24"/>
        </w:rPr>
        <w:t>我局成立了以局长为组长，分管财务的领导为副组长，办公室、规划财务股和相关项目负责人的绩效评价小组，通过查阅项目建设资料、会计凭证、现场建设情况、自然灾害救灾资金分配使用台账等形式开展自查。</w:t>
      </w:r>
    </w:p>
    <w:p w:rsidR="00F37559" w:rsidRDefault="00056450">
      <w:pPr>
        <w:spacing w:line="380" w:lineRule="exact"/>
        <w:ind w:firstLineChars="200" w:firstLine="482"/>
        <w:rPr>
          <w:rFonts w:ascii="楷体" w:eastAsia="楷体" w:hAnsi="楷体" w:cs="楷体"/>
          <w:b/>
          <w:bCs/>
          <w:sz w:val="24"/>
        </w:rPr>
      </w:pPr>
      <w:r>
        <w:rPr>
          <w:rFonts w:ascii="楷体" w:eastAsia="楷体" w:hAnsi="楷体" w:cs="楷体" w:hint="eastAsia"/>
          <w:b/>
          <w:bCs/>
          <w:sz w:val="24"/>
        </w:rPr>
        <w:t>（二）专项管理情况分析</w:t>
      </w:r>
    </w:p>
    <w:p w:rsidR="00F37559" w:rsidRDefault="00056450">
      <w:pPr>
        <w:pStyle w:val="2"/>
        <w:spacing w:line="380" w:lineRule="exact"/>
        <w:ind w:leftChars="0" w:left="0" w:firstLine="480"/>
        <w:jc w:val="left"/>
        <w:rPr>
          <w:rFonts w:ascii="仿宋" w:eastAsia="仿宋" w:hAnsi="仿宋" w:cs="仿宋"/>
          <w:sz w:val="24"/>
        </w:rPr>
      </w:pPr>
      <w:r>
        <w:rPr>
          <w:rFonts w:ascii="仿宋" w:eastAsia="仿宋" w:hAnsi="仿宋" w:cs="仿宋" w:hint="eastAsia"/>
          <w:sz w:val="24"/>
        </w:rPr>
        <w:t>一是做到专款专用，没有挤占、挪用、截留和扩大资金使用范围；严格按照财务制度有关规定拨付和使用资金，建立台账和财务档案，做到账</w:t>
      </w:r>
      <w:proofErr w:type="gramStart"/>
      <w:r>
        <w:rPr>
          <w:rFonts w:ascii="仿宋" w:eastAsia="仿宋" w:hAnsi="仿宋" w:cs="仿宋" w:hint="eastAsia"/>
          <w:sz w:val="24"/>
        </w:rPr>
        <w:t>账</w:t>
      </w:r>
      <w:proofErr w:type="gramEnd"/>
      <w:r>
        <w:rPr>
          <w:rFonts w:ascii="仿宋" w:eastAsia="仿宋" w:hAnsi="仿宋" w:cs="仿宋" w:hint="eastAsia"/>
          <w:sz w:val="24"/>
        </w:rPr>
        <w:t>相符、账表相符、账实相符；</w:t>
      </w:r>
    </w:p>
    <w:p w:rsidR="00F37559" w:rsidRDefault="00056450">
      <w:pPr>
        <w:pStyle w:val="2"/>
        <w:spacing w:line="380" w:lineRule="exact"/>
        <w:ind w:leftChars="0" w:left="0" w:firstLine="480"/>
        <w:jc w:val="left"/>
        <w:rPr>
          <w:rFonts w:ascii="仿宋" w:eastAsia="仿宋" w:hAnsi="仿宋" w:cs="仿宋"/>
          <w:sz w:val="24"/>
        </w:rPr>
      </w:pPr>
      <w:r>
        <w:rPr>
          <w:rFonts w:ascii="仿宋" w:eastAsia="仿宋" w:hAnsi="仿宋" w:cs="仿宋" w:hint="eastAsia"/>
          <w:sz w:val="24"/>
        </w:rPr>
        <w:t>二是牢固树立“救灾款就是高压线”的意识，切实管好用好救灾资金；</w:t>
      </w:r>
    </w:p>
    <w:p w:rsidR="00F37559" w:rsidRDefault="00056450">
      <w:pPr>
        <w:pStyle w:val="2"/>
        <w:spacing w:line="380" w:lineRule="exact"/>
        <w:ind w:leftChars="0" w:left="0" w:firstLine="480"/>
        <w:jc w:val="left"/>
        <w:rPr>
          <w:rFonts w:ascii="仿宋" w:eastAsia="仿宋" w:hAnsi="仿宋" w:cs="仿宋"/>
          <w:sz w:val="24"/>
        </w:rPr>
      </w:pPr>
      <w:r>
        <w:rPr>
          <w:rFonts w:ascii="仿宋" w:eastAsia="仿宋" w:hAnsi="仿宋" w:cs="仿宋" w:hint="eastAsia"/>
          <w:sz w:val="24"/>
        </w:rPr>
        <w:t>三是抓好中央及省级自然灾害救灾资金的使用情况检查。通过实地查看村务</w:t>
      </w:r>
      <w:r>
        <w:rPr>
          <w:rFonts w:ascii="仿宋" w:eastAsia="仿宋" w:hAnsi="仿宋" w:cs="仿宋" w:hint="eastAsia"/>
          <w:sz w:val="24"/>
        </w:rPr>
        <w:lastRenderedPageBreak/>
        <w:t>公开情况、查阅会议记录和会计账目等方式，深入镇（街道）督查救灾资金发放情况，着重查看救灾款使用情况，确保了救灾资金准确、高效发放，安全运行。</w:t>
      </w:r>
    </w:p>
    <w:p w:rsidR="00F37559" w:rsidRDefault="00056450">
      <w:pPr>
        <w:spacing w:line="380" w:lineRule="exact"/>
        <w:ind w:firstLineChars="200" w:firstLine="482"/>
        <w:rPr>
          <w:rFonts w:ascii="宋体" w:hAnsi="宋体" w:cs="宋体"/>
          <w:b/>
          <w:bCs/>
          <w:sz w:val="24"/>
        </w:rPr>
      </w:pPr>
      <w:r>
        <w:rPr>
          <w:rFonts w:ascii="宋体" w:hAnsi="宋体" w:cs="宋体" w:hint="eastAsia"/>
          <w:b/>
          <w:bCs/>
          <w:sz w:val="24"/>
        </w:rPr>
        <w:t>四、部门（单位）整体支出绩效情况</w:t>
      </w:r>
    </w:p>
    <w:p w:rsidR="00F37559" w:rsidRDefault="00056450">
      <w:pPr>
        <w:spacing w:line="380" w:lineRule="exact"/>
        <w:ind w:firstLineChars="200" w:firstLine="482"/>
        <w:rPr>
          <w:rFonts w:ascii="仿宋" w:eastAsia="仿宋" w:hAnsi="仿宋" w:cs="仿宋"/>
          <w:sz w:val="24"/>
        </w:rPr>
      </w:pPr>
      <w:r>
        <w:rPr>
          <w:rFonts w:ascii="楷体" w:eastAsia="楷体" w:hAnsi="楷体" w:cs="楷体" w:hint="eastAsia"/>
          <w:b/>
          <w:bCs/>
          <w:sz w:val="24"/>
        </w:rPr>
        <w:t>（一）发挥市政府安委会（办）的作用。</w:t>
      </w:r>
      <w:r>
        <w:rPr>
          <w:rFonts w:ascii="仿宋" w:eastAsia="仿宋" w:hAnsi="仿宋" w:cs="仿宋" w:hint="eastAsia"/>
          <w:sz w:val="24"/>
        </w:rPr>
        <w:t>一是明确14个专委会的职责分工，调动各专委会管行业安全的积极性，落实安全生产“三管三必须”的工作要求。今年来，市委市政府两办名义印发相关安全生产和应急工作文件4个，市安委办向相关专委会、镇（街）下发交办函、</w:t>
      </w:r>
      <w:proofErr w:type="gramStart"/>
      <w:r>
        <w:rPr>
          <w:rFonts w:ascii="仿宋" w:eastAsia="仿宋" w:hAnsi="仿宋" w:cs="仿宋" w:hint="eastAsia"/>
          <w:sz w:val="24"/>
        </w:rPr>
        <w:t>督办函共47个</w:t>
      </w:r>
      <w:proofErr w:type="gramEnd"/>
      <w:r>
        <w:rPr>
          <w:rFonts w:ascii="仿宋" w:eastAsia="仿宋" w:hAnsi="仿宋" w:cs="仿宋" w:hint="eastAsia"/>
          <w:sz w:val="24"/>
        </w:rPr>
        <w:t>，市安委会印发文件9个，市安委办印发文件37个，约谈有关部门单位5个，联合市委督查室、市政府督查考评办、市纪委监委等开展每个季度安全生产督查，并针对各镇（街）、相关部门开展安全生产“大排查大整治大清零”专项督查。市委书记王文华、市长刘琦逢会必讲安全生产，</w:t>
      </w:r>
      <w:proofErr w:type="gramStart"/>
      <w:r>
        <w:rPr>
          <w:rFonts w:ascii="仿宋" w:eastAsia="仿宋" w:hAnsi="仿宋" w:cs="仿宋" w:hint="eastAsia"/>
          <w:sz w:val="24"/>
        </w:rPr>
        <w:t>逢工作</w:t>
      </w:r>
      <w:proofErr w:type="gramEnd"/>
      <w:r>
        <w:rPr>
          <w:rFonts w:ascii="仿宋" w:eastAsia="仿宋" w:hAnsi="仿宋" w:cs="仿宋" w:hint="eastAsia"/>
          <w:sz w:val="24"/>
        </w:rPr>
        <w:t>调研必讲安全生产，特别是</w:t>
      </w:r>
      <w:proofErr w:type="gramStart"/>
      <w:r>
        <w:rPr>
          <w:rFonts w:ascii="仿宋" w:eastAsia="仿宋" w:hAnsi="仿宋" w:cs="仿宋" w:hint="eastAsia"/>
          <w:sz w:val="24"/>
        </w:rPr>
        <w:t>忠防镇</w:t>
      </w:r>
      <w:proofErr w:type="gramEnd"/>
      <w:r>
        <w:rPr>
          <w:rFonts w:ascii="仿宋" w:eastAsia="仿宋" w:hAnsi="仿宋" w:cs="仿宋" w:hint="eastAsia"/>
          <w:sz w:val="24"/>
        </w:rPr>
        <w:t>“1.31”一氧化碳中毒事件、长沙“4.29”房屋倒塌事故、重要节假日、长沙“9.06”爆燃事件、国庆和二十大特护期等重要时间节点，不仅自己亲自下去调研督促安全生产工作，还要求所有市级领导到联点的镇街和部门单位督促安全生产责任的落实。市安委办编辑印发了《临湘市安全生产周报》15期、《临湘市重点行业领域潜在风险隐患排查行动工作专报》3期，全面报道市级领导检查督导安全生产工作动态，部门和镇街工作进展及隐患排查整治情况，推广介绍典型经验做法。通过比一比、晒一晒，倒逼各镇街、专委会牵头单位压实责任，主动作为。二是落实国务院安委会“十五条硬措施”。5月份，市委常委会和市政府常务会上组织学习“十五条硬措施”、《党政领导干部安全生产责任制实施规定》，结合“十五条硬措施”，市委、市政府两办印发《临湘市委常委会组成人员、市人民政府副市长2022年度安全生产工作任务清单》等，为深入开展安全生产“四大行动”和落实</w:t>
      </w:r>
      <w:proofErr w:type="gramStart"/>
      <w:r>
        <w:rPr>
          <w:rFonts w:ascii="仿宋" w:eastAsia="仿宋" w:hAnsi="仿宋" w:cs="仿宋" w:hint="eastAsia"/>
          <w:sz w:val="24"/>
        </w:rPr>
        <w:t>落细全面</w:t>
      </w:r>
      <w:proofErr w:type="gramEnd"/>
      <w:r>
        <w:rPr>
          <w:rFonts w:ascii="仿宋" w:eastAsia="仿宋" w:hAnsi="仿宋" w:cs="仿宋" w:hint="eastAsia"/>
          <w:sz w:val="24"/>
        </w:rPr>
        <w:t>安全生产大检查“百日攻坚”行动的实施奠定了基础。三是持续推动安全生产专项整治三年行动巩固提升。制订《临湘市安全生产专项整治三年行动巩固提升实施方案》，制订五项重点任务清单，利用重要时间节点，全面开展督导检查。五一假日期间，市委书记、市长等19名市级领导带队，深入各镇（街）督导安全大检查和农村自建房安全大排查，加快推进双重预防机制，统一</w:t>
      </w:r>
      <w:proofErr w:type="gramStart"/>
      <w:r>
        <w:rPr>
          <w:rFonts w:ascii="仿宋" w:eastAsia="仿宋" w:hAnsi="仿宋" w:cs="仿宋" w:hint="eastAsia"/>
          <w:sz w:val="24"/>
        </w:rPr>
        <w:t>收集市</w:t>
      </w:r>
      <w:proofErr w:type="gramEnd"/>
      <w:r>
        <w:rPr>
          <w:rFonts w:ascii="仿宋" w:eastAsia="仿宋" w:hAnsi="仿宋" w:cs="仿宋" w:hint="eastAsia"/>
          <w:sz w:val="24"/>
        </w:rPr>
        <w:t>域内各行业领域直管企业排查出的风险分级管控清单和隐患排查治理清单，并进行动态更新。四是建立安全生产联席会议制度。为认真汲取长沙县9.6物流公司爆燃事件中各部门单位信息沟通共享不足的教训，成立了以市长为组长、常务副市长为常务副组长、其他副市长为副组长、14个专委会主要负责人为成员的临湘市安全生产协调领导小组，制定了联席会议工作制度，共同研究安全生产领域中出（发）现的问题，</w:t>
      </w:r>
      <w:proofErr w:type="gramStart"/>
      <w:r>
        <w:rPr>
          <w:rFonts w:ascii="仿宋" w:eastAsia="仿宋" w:hAnsi="仿宋" w:cs="仿宋" w:hint="eastAsia"/>
          <w:sz w:val="24"/>
        </w:rPr>
        <w:t>研</w:t>
      </w:r>
      <w:proofErr w:type="gramEnd"/>
      <w:r>
        <w:rPr>
          <w:rFonts w:ascii="仿宋" w:eastAsia="仿宋" w:hAnsi="仿宋" w:cs="仿宋" w:hint="eastAsia"/>
          <w:sz w:val="24"/>
        </w:rPr>
        <w:t>判安全生产各类风险，安排部署当前重点工作。着力解决了各专委会之间各自为战，信息沟通共享不足，风险隐患</w:t>
      </w:r>
      <w:proofErr w:type="gramStart"/>
      <w:r>
        <w:rPr>
          <w:rFonts w:ascii="仿宋" w:eastAsia="仿宋" w:hAnsi="仿宋" w:cs="仿宋" w:hint="eastAsia"/>
          <w:sz w:val="24"/>
        </w:rPr>
        <w:t>研</w:t>
      </w:r>
      <w:proofErr w:type="gramEnd"/>
      <w:r>
        <w:rPr>
          <w:rFonts w:ascii="仿宋" w:eastAsia="仿宋" w:hAnsi="仿宋" w:cs="仿宋" w:hint="eastAsia"/>
          <w:sz w:val="24"/>
        </w:rPr>
        <w:t>判不准不及时，工作推诿扯皮出现空档等问题。五是全面开展安全生产屋场会活动。在市长刘琦的带领及要求下，全市各镇</w:t>
      </w:r>
      <w:proofErr w:type="gramStart"/>
      <w:r>
        <w:rPr>
          <w:rFonts w:ascii="仿宋" w:eastAsia="仿宋" w:hAnsi="仿宋" w:cs="仿宋" w:hint="eastAsia"/>
          <w:sz w:val="24"/>
        </w:rPr>
        <w:t>街纷纷</w:t>
      </w:r>
      <w:proofErr w:type="gramEnd"/>
      <w:r>
        <w:rPr>
          <w:rFonts w:ascii="仿宋" w:eastAsia="仿宋" w:hAnsi="仿宋" w:cs="仿宋" w:hint="eastAsia"/>
          <w:sz w:val="24"/>
        </w:rPr>
        <w:t>以通俗的语言、多样的形式在各村屋场召开安全生产宣传屋</w:t>
      </w:r>
      <w:r>
        <w:rPr>
          <w:rFonts w:ascii="仿宋" w:eastAsia="仿宋" w:hAnsi="仿宋" w:cs="仿宋" w:hint="eastAsia"/>
          <w:sz w:val="24"/>
        </w:rPr>
        <w:lastRenderedPageBreak/>
        <w:t>场会，将国家安全政策要求、群众身边的安全隐患和预防措施讲清楚，讲明白。截止目前各镇、街道召开安全生产屋场会约400余场，有效打通了安全生产宣传“最后一公里”。六是全面完成岳阳市安全生产和消防工作考核任务。11月份，岳阳市考核组一行来临</w:t>
      </w:r>
      <w:proofErr w:type="gramStart"/>
      <w:r>
        <w:rPr>
          <w:rFonts w:ascii="仿宋" w:eastAsia="仿宋" w:hAnsi="仿宋" w:cs="仿宋" w:hint="eastAsia"/>
          <w:sz w:val="24"/>
        </w:rPr>
        <w:t>湘进行</w:t>
      </w:r>
      <w:proofErr w:type="gramEnd"/>
      <w:r>
        <w:rPr>
          <w:rFonts w:ascii="仿宋" w:eastAsia="仿宋" w:hAnsi="仿宋" w:cs="仿宋" w:hint="eastAsia"/>
          <w:sz w:val="24"/>
        </w:rPr>
        <w:t>全年安全生产和消防工作目标管理考核，考核组通过</w:t>
      </w:r>
      <w:proofErr w:type="gramStart"/>
      <w:r>
        <w:rPr>
          <w:rFonts w:ascii="仿宋" w:eastAsia="仿宋" w:hAnsi="仿宋" w:cs="仿宋" w:hint="eastAsia"/>
          <w:sz w:val="24"/>
        </w:rPr>
        <w:t>查阅台</w:t>
      </w:r>
      <w:proofErr w:type="gramEnd"/>
      <w:r>
        <w:rPr>
          <w:rFonts w:ascii="仿宋" w:eastAsia="仿宋" w:hAnsi="仿宋" w:cs="仿宋" w:hint="eastAsia"/>
          <w:sz w:val="24"/>
        </w:rPr>
        <w:t>账资料、现场考核镇（街）、部门单位和企业，对我市安全生产和消防工作给予充分肯定，考核初步排名，我市名列六县三区第一名。</w:t>
      </w:r>
    </w:p>
    <w:p w:rsidR="00F37559" w:rsidRDefault="00056450">
      <w:pPr>
        <w:spacing w:line="380" w:lineRule="exact"/>
        <w:ind w:firstLineChars="200" w:firstLine="482"/>
        <w:rPr>
          <w:rFonts w:ascii="仿宋" w:eastAsia="仿宋" w:hAnsi="仿宋" w:cs="仿宋"/>
          <w:sz w:val="24"/>
        </w:rPr>
      </w:pPr>
      <w:r>
        <w:rPr>
          <w:rFonts w:ascii="楷体" w:eastAsia="楷体" w:hAnsi="楷体" w:cs="楷体" w:hint="eastAsia"/>
          <w:b/>
          <w:bCs/>
          <w:sz w:val="24"/>
        </w:rPr>
        <w:t>（二）履行直管行业安全综合监管职责。</w:t>
      </w:r>
      <w:r>
        <w:rPr>
          <w:rFonts w:ascii="仿宋" w:eastAsia="仿宋" w:hAnsi="仿宋" w:cs="仿宋" w:hint="eastAsia"/>
          <w:sz w:val="24"/>
        </w:rPr>
        <w:t>一是</w:t>
      </w:r>
      <w:proofErr w:type="gramStart"/>
      <w:r>
        <w:rPr>
          <w:rFonts w:ascii="仿宋" w:eastAsia="仿宋" w:hAnsi="仿宋" w:cs="仿宋" w:hint="eastAsia"/>
          <w:sz w:val="24"/>
        </w:rPr>
        <w:t>危化品</w:t>
      </w:r>
      <w:proofErr w:type="gramEnd"/>
      <w:r>
        <w:rPr>
          <w:rFonts w:ascii="仿宋" w:eastAsia="仿宋" w:hAnsi="仿宋" w:cs="仿宋" w:hint="eastAsia"/>
          <w:sz w:val="24"/>
        </w:rPr>
        <w:t>监管方面。全面落实沿江一公里化工企业退出工作，3月8日制订出台《临湘市沿江化工退出和拆迁企业工作方案》，成立由</w:t>
      </w:r>
      <w:proofErr w:type="gramStart"/>
      <w:r>
        <w:rPr>
          <w:rFonts w:ascii="仿宋" w:eastAsia="仿宋" w:hAnsi="仿宋" w:cs="仿宋" w:hint="eastAsia"/>
          <w:sz w:val="24"/>
        </w:rPr>
        <w:t>应急局</w:t>
      </w:r>
      <w:proofErr w:type="gramEnd"/>
      <w:r>
        <w:rPr>
          <w:rFonts w:ascii="仿宋" w:eastAsia="仿宋" w:hAnsi="仿宋" w:cs="仿宋" w:hint="eastAsia"/>
          <w:sz w:val="24"/>
        </w:rPr>
        <w:t>牵头，联合9个部门，外聘8个专家组成工作专班，严格落实五级包保责任，强化沿江退出企业过渡期安全生产监管工作，实行一周一次例行检查，一月一次综合性检查。今年有22家企业完成搬迁退出，还对化工园区安全风险管控分级管理，督促指导高新区复核认定</w:t>
      </w:r>
      <w:proofErr w:type="gramStart"/>
      <w:r>
        <w:rPr>
          <w:rFonts w:ascii="仿宋" w:eastAsia="仿宋" w:hAnsi="仿宋" w:cs="仿宋" w:hint="eastAsia"/>
          <w:sz w:val="24"/>
        </w:rPr>
        <w:t>及调区扩区</w:t>
      </w:r>
      <w:proofErr w:type="gramEnd"/>
      <w:r>
        <w:rPr>
          <w:rFonts w:ascii="仿宋" w:eastAsia="仿宋" w:hAnsi="仿宋" w:cs="仿宋" w:hint="eastAsia"/>
          <w:sz w:val="24"/>
        </w:rPr>
        <w:t>工作；9月27日，省应急厅复核工作组对临湘高新区开展</w:t>
      </w:r>
      <w:proofErr w:type="gramStart"/>
      <w:r>
        <w:rPr>
          <w:rFonts w:ascii="仿宋" w:eastAsia="仿宋" w:hAnsi="仿宋" w:cs="仿宋" w:hint="eastAsia"/>
          <w:sz w:val="24"/>
        </w:rPr>
        <w:t>化工园</w:t>
      </w:r>
      <w:proofErr w:type="gramEnd"/>
      <w:r>
        <w:rPr>
          <w:rFonts w:ascii="仿宋" w:eastAsia="仿宋" w:hAnsi="仿宋" w:cs="仿宋" w:hint="eastAsia"/>
          <w:sz w:val="24"/>
        </w:rPr>
        <w:t>认定复核工作，初步</w:t>
      </w:r>
      <w:proofErr w:type="gramStart"/>
      <w:r>
        <w:rPr>
          <w:rFonts w:ascii="仿宋" w:eastAsia="仿宋" w:hAnsi="仿宋" w:cs="仿宋" w:hint="eastAsia"/>
          <w:sz w:val="24"/>
        </w:rPr>
        <w:t>评定整治</w:t>
      </w:r>
      <w:proofErr w:type="gramEnd"/>
      <w:r>
        <w:rPr>
          <w:rFonts w:ascii="仿宋" w:eastAsia="仿宋" w:hAnsi="仿宋" w:cs="仿宋" w:hint="eastAsia"/>
          <w:sz w:val="24"/>
        </w:rPr>
        <w:t>提升取得实效，园区升级达到D级；11月中旬，省应急厅对我市高新区出具了《化工园区复核审查意见书》，认定临湘高新区为合格园区，为园区发展扫清了障碍。全面落实危险化学品生产企业老旧装置安全风险评估与设计诊断复核，全力防控高危细分的光气化、重氮化领域安全风险，积极主动为联点企业</w:t>
      </w:r>
      <w:proofErr w:type="gramStart"/>
      <w:r>
        <w:rPr>
          <w:rFonts w:ascii="仿宋" w:eastAsia="仿宋" w:hAnsi="仿宋" w:cs="仿宋" w:hint="eastAsia"/>
          <w:sz w:val="24"/>
        </w:rPr>
        <w:t>三智盈科纾</w:t>
      </w:r>
      <w:proofErr w:type="gramEnd"/>
      <w:r>
        <w:rPr>
          <w:rFonts w:ascii="仿宋" w:eastAsia="仿宋" w:hAnsi="仿宋" w:cs="仿宋" w:hint="eastAsia"/>
          <w:sz w:val="24"/>
        </w:rPr>
        <w:t>困解难，提升危险化学品安全风险数字化智能化管控水平。截止目前，对危险化学品经营企业检查279次，出动执法人次530人，发现隐患674条，已完成整改隐患578条，隐患整改率达85.76%；下达责令限期整改指令书229份，行政处罚25次，违法行为完成立案处罚17起，简易执法8起，共处罚款24.68万元。二是非煤矿山监管方面。全面排查非煤矿</w:t>
      </w:r>
      <w:proofErr w:type="gramStart"/>
      <w:r>
        <w:rPr>
          <w:rFonts w:ascii="仿宋" w:eastAsia="仿宋" w:hAnsi="仿宋" w:cs="仿宋" w:hint="eastAsia"/>
          <w:sz w:val="24"/>
        </w:rPr>
        <w:t>山领域</w:t>
      </w:r>
      <w:proofErr w:type="gramEnd"/>
      <w:r>
        <w:rPr>
          <w:rFonts w:ascii="仿宋" w:eastAsia="仿宋" w:hAnsi="仿宋" w:cs="仿宋" w:hint="eastAsia"/>
          <w:sz w:val="24"/>
        </w:rPr>
        <w:t>的隐患，指导企业对隐患进行整改，还不定期开展四</w:t>
      </w:r>
      <w:proofErr w:type="gramStart"/>
      <w:r>
        <w:rPr>
          <w:rFonts w:ascii="仿宋" w:eastAsia="仿宋" w:hAnsi="仿宋" w:cs="仿宋" w:hint="eastAsia"/>
          <w:sz w:val="24"/>
        </w:rPr>
        <w:t>不两直</w:t>
      </w:r>
      <w:proofErr w:type="gramEnd"/>
      <w:r>
        <w:rPr>
          <w:rFonts w:ascii="仿宋" w:eastAsia="仿宋" w:hAnsi="仿宋" w:cs="仿宋" w:hint="eastAsia"/>
          <w:sz w:val="24"/>
        </w:rPr>
        <w:t>督查，对企业现场业务指导50余次，配合省、岳阳市安委办及相关部门开展非煤矿山企业检查15次，着力整治地下矿山采空区潜在安全隐患，推动所有地下矿山落实采空区稳定性专项论证，完成停用时间超过三年的尾矿</w:t>
      </w:r>
      <w:proofErr w:type="gramStart"/>
      <w:r>
        <w:rPr>
          <w:rFonts w:ascii="仿宋" w:eastAsia="仿宋" w:hAnsi="仿宋" w:cs="仿宋" w:hint="eastAsia"/>
          <w:sz w:val="24"/>
        </w:rPr>
        <w:t>库闭库销号</w:t>
      </w:r>
      <w:proofErr w:type="gramEnd"/>
      <w:r>
        <w:rPr>
          <w:rFonts w:ascii="仿宋" w:eastAsia="仿宋" w:hAnsi="仿宋" w:cs="仿宋" w:hint="eastAsia"/>
          <w:sz w:val="24"/>
        </w:rPr>
        <w:t>工作，对非煤矿山出动执法人230次，发现隐患182条，已完成整改182条，下达文书36份，立案查处5起，罚款14.9万元。10月底对</w:t>
      </w:r>
      <w:proofErr w:type="gramStart"/>
      <w:r>
        <w:rPr>
          <w:rFonts w:ascii="仿宋" w:eastAsia="仿宋" w:hAnsi="仿宋" w:cs="仿宋" w:hint="eastAsia"/>
          <w:sz w:val="24"/>
        </w:rPr>
        <w:t>忠防镇</w:t>
      </w:r>
      <w:proofErr w:type="gramEnd"/>
      <w:r>
        <w:rPr>
          <w:rFonts w:ascii="仿宋" w:eastAsia="仿宋" w:hAnsi="仿宋" w:cs="仿宋" w:hint="eastAsia"/>
          <w:sz w:val="24"/>
        </w:rPr>
        <w:t>、詹桥镇、桃林镇、长塘镇等28处废弃矿</w:t>
      </w:r>
      <w:proofErr w:type="gramStart"/>
      <w:r>
        <w:rPr>
          <w:rFonts w:ascii="仿宋" w:eastAsia="仿宋" w:hAnsi="仿宋" w:cs="仿宋" w:hint="eastAsia"/>
          <w:sz w:val="24"/>
        </w:rPr>
        <w:t>硐</w:t>
      </w:r>
      <w:proofErr w:type="gramEnd"/>
      <w:r>
        <w:rPr>
          <w:rFonts w:ascii="仿宋" w:eastAsia="仿宋" w:hAnsi="仿宋" w:cs="仿宋" w:hint="eastAsia"/>
          <w:sz w:val="24"/>
        </w:rPr>
        <w:t>洞口全部完成封堵。三是工贸企业安全监管方面。重点开展工贸企业有限空间安全专项整治三年行动，严格督促各有限空间作业单位落实安全生产主体责任和国家标准规范，加强对重点领域有限空间作业的监管，确保了市域内有限空间安全生产零事故。同时，开展“借工贸之名，行危化之实”的大排查大整治，深刻汲取临湘市</w:t>
      </w:r>
      <w:proofErr w:type="gramStart"/>
      <w:r>
        <w:rPr>
          <w:rFonts w:ascii="仿宋" w:eastAsia="仿宋" w:hAnsi="仿宋" w:cs="仿宋" w:hint="eastAsia"/>
          <w:sz w:val="24"/>
        </w:rPr>
        <w:t>坦渡童兴</w:t>
      </w:r>
      <w:proofErr w:type="gramEnd"/>
      <w:r>
        <w:rPr>
          <w:rFonts w:ascii="仿宋" w:eastAsia="仿宋" w:hAnsi="仿宋" w:cs="仿宋" w:hint="eastAsia"/>
          <w:sz w:val="24"/>
        </w:rPr>
        <w:t>玩具厂的教训，做到举一反三，全面清理，建立台账，严防类似事件的发生。今年来对工贸企业进行执法检查90余次，聘请工贸专家排查隐患10次，共查处安全隐患问题443项，复查已整改到位347项，96项未整改到位，正在按时限整改中。下达现场检查记录90份、责令限期整改指令文书89份，整改复查意见书79份，</w:t>
      </w:r>
      <w:r>
        <w:rPr>
          <w:rFonts w:ascii="仿宋" w:eastAsia="仿宋" w:hAnsi="仿宋" w:cs="仿宋" w:hint="eastAsia"/>
          <w:sz w:val="24"/>
        </w:rPr>
        <w:lastRenderedPageBreak/>
        <w:t>共立一般案7起，简易案9起,处罚金额9.7万元。</w:t>
      </w:r>
    </w:p>
    <w:p w:rsidR="00F37559" w:rsidRDefault="00056450">
      <w:pPr>
        <w:spacing w:line="380" w:lineRule="exact"/>
        <w:ind w:firstLineChars="200" w:firstLine="482"/>
        <w:rPr>
          <w:rFonts w:ascii="仿宋" w:eastAsia="仿宋" w:hAnsi="仿宋" w:cs="仿宋"/>
          <w:sz w:val="24"/>
        </w:rPr>
      </w:pPr>
      <w:r>
        <w:rPr>
          <w:rFonts w:ascii="楷体" w:eastAsia="楷体" w:hAnsi="楷体" w:cs="楷体" w:hint="eastAsia"/>
          <w:b/>
          <w:bCs/>
          <w:sz w:val="24"/>
        </w:rPr>
        <w:t>（三）开展</w:t>
      </w:r>
      <w:proofErr w:type="gramStart"/>
      <w:r>
        <w:rPr>
          <w:rFonts w:ascii="楷体" w:eastAsia="楷体" w:hAnsi="楷体" w:cs="楷体" w:hint="eastAsia"/>
          <w:b/>
          <w:bCs/>
          <w:sz w:val="24"/>
        </w:rPr>
        <w:t>强执法防</w:t>
      </w:r>
      <w:proofErr w:type="gramEnd"/>
      <w:r>
        <w:rPr>
          <w:rFonts w:ascii="楷体" w:eastAsia="楷体" w:hAnsi="楷体" w:cs="楷体" w:hint="eastAsia"/>
          <w:b/>
          <w:bCs/>
          <w:sz w:val="24"/>
        </w:rPr>
        <w:t>事故等专项行动。</w:t>
      </w:r>
      <w:r>
        <w:rPr>
          <w:rFonts w:ascii="仿宋" w:eastAsia="仿宋" w:hAnsi="仿宋" w:cs="仿宋" w:hint="eastAsia"/>
          <w:sz w:val="24"/>
        </w:rPr>
        <w:t>一是坚持安全检查“全覆盖、零容忍、严执法、重实效”。推进前端隐患动态清零、中</w:t>
      </w:r>
      <w:proofErr w:type="gramStart"/>
      <w:r>
        <w:rPr>
          <w:rFonts w:ascii="仿宋" w:eastAsia="仿宋" w:hAnsi="仿宋" w:cs="仿宋" w:hint="eastAsia"/>
          <w:sz w:val="24"/>
        </w:rPr>
        <w:t>端严格</w:t>
      </w:r>
      <w:proofErr w:type="gramEnd"/>
      <w:r>
        <w:rPr>
          <w:rFonts w:ascii="仿宋" w:eastAsia="仿宋" w:hAnsi="仿宋" w:cs="仿宋" w:hint="eastAsia"/>
          <w:sz w:val="24"/>
        </w:rPr>
        <w:t>监管执法、末端调查整改问责的“三端”闭环管理，加强对重点企业、重点部位、关键岗位的执法检查，将</w:t>
      </w:r>
      <w:proofErr w:type="gramStart"/>
      <w:r>
        <w:rPr>
          <w:rFonts w:ascii="仿宋" w:eastAsia="仿宋" w:hAnsi="仿宋" w:cs="仿宋" w:hint="eastAsia"/>
          <w:sz w:val="24"/>
        </w:rPr>
        <w:t>强执法防</w:t>
      </w:r>
      <w:proofErr w:type="gramEnd"/>
      <w:r>
        <w:rPr>
          <w:rFonts w:ascii="仿宋" w:eastAsia="仿宋" w:hAnsi="仿宋" w:cs="仿宋" w:hint="eastAsia"/>
          <w:sz w:val="24"/>
        </w:rPr>
        <w:t>事故行动推向企业，到岗位、到个人，依法依规按计划执法，集中查处一批、打击一批、整治一批、曝光一批、取缔一批表现突出的非法违法、违规违章行为。二是烟花爆竹</w:t>
      </w:r>
      <w:proofErr w:type="gramStart"/>
      <w:r>
        <w:rPr>
          <w:rFonts w:ascii="仿宋" w:eastAsia="仿宋" w:hAnsi="仿宋" w:cs="仿宋" w:hint="eastAsia"/>
          <w:sz w:val="24"/>
        </w:rPr>
        <w:t>打非成效</w:t>
      </w:r>
      <w:proofErr w:type="gramEnd"/>
      <w:r>
        <w:rPr>
          <w:rFonts w:ascii="仿宋" w:eastAsia="仿宋" w:hAnsi="仿宋" w:cs="仿宋" w:hint="eastAsia"/>
          <w:sz w:val="24"/>
        </w:rPr>
        <w:t>显著。牵头烟花爆竹打非</w:t>
      </w:r>
      <w:proofErr w:type="gramStart"/>
      <w:r>
        <w:rPr>
          <w:rFonts w:ascii="仿宋" w:eastAsia="仿宋" w:hAnsi="仿宋" w:cs="仿宋" w:hint="eastAsia"/>
          <w:sz w:val="24"/>
        </w:rPr>
        <w:t>治违有成效</w:t>
      </w:r>
      <w:proofErr w:type="gramEnd"/>
      <w:r>
        <w:rPr>
          <w:rFonts w:ascii="仿宋" w:eastAsia="仿宋" w:hAnsi="仿宋" w:cs="仿宋" w:hint="eastAsia"/>
          <w:sz w:val="24"/>
        </w:rPr>
        <w:t>，今年对非法经营、储存、运输、燃放等行为加大惩处力度，移交公安机关21起，对20名当事人</w:t>
      </w:r>
      <w:proofErr w:type="gramStart"/>
      <w:r>
        <w:rPr>
          <w:rFonts w:ascii="仿宋" w:eastAsia="仿宋" w:hAnsi="仿宋" w:cs="仿宋" w:hint="eastAsia"/>
          <w:sz w:val="24"/>
        </w:rPr>
        <w:t>作出</w:t>
      </w:r>
      <w:proofErr w:type="gramEnd"/>
      <w:r>
        <w:rPr>
          <w:rFonts w:ascii="仿宋" w:eastAsia="仿宋" w:hAnsi="仿宋" w:cs="仿宋" w:hint="eastAsia"/>
          <w:sz w:val="24"/>
        </w:rPr>
        <w:t>了行政拘留的处理，对1名当事人</w:t>
      </w:r>
      <w:proofErr w:type="gramStart"/>
      <w:r>
        <w:rPr>
          <w:rFonts w:ascii="仿宋" w:eastAsia="仿宋" w:hAnsi="仿宋" w:cs="仿宋" w:hint="eastAsia"/>
          <w:sz w:val="24"/>
        </w:rPr>
        <w:t>作出</w:t>
      </w:r>
      <w:proofErr w:type="gramEnd"/>
      <w:r>
        <w:rPr>
          <w:rFonts w:ascii="仿宋" w:eastAsia="仿宋" w:hAnsi="仿宋" w:cs="仿宋" w:hint="eastAsia"/>
          <w:sz w:val="24"/>
        </w:rPr>
        <w:t>了行政处罚，对态度较好，储存不多，配合禁放的200余人，现场进行了训诫教育，责令张贴检讨书，及时消除安全隐患。如：10月17日，市</w:t>
      </w:r>
      <w:proofErr w:type="gramStart"/>
      <w:r>
        <w:rPr>
          <w:rFonts w:ascii="仿宋" w:eastAsia="仿宋" w:hAnsi="仿宋" w:cs="仿宋" w:hint="eastAsia"/>
          <w:sz w:val="24"/>
        </w:rPr>
        <w:t>应急局</w:t>
      </w:r>
      <w:proofErr w:type="gramEnd"/>
      <w:r>
        <w:rPr>
          <w:rFonts w:ascii="仿宋" w:eastAsia="仿宋" w:hAnsi="仿宋" w:cs="仿宋" w:hint="eastAsia"/>
          <w:sz w:val="24"/>
        </w:rPr>
        <w:t>在执法检查中接群众举报，在</w:t>
      </w:r>
      <w:proofErr w:type="gramStart"/>
      <w:r>
        <w:rPr>
          <w:rFonts w:ascii="仿宋" w:eastAsia="仿宋" w:hAnsi="仿宋" w:cs="仿宋" w:hint="eastAsia"/>
          <w:sz w:val="24"/>
        </w:rPr>
        <w:t>羊楼司</w:t>
      </w:r>
      <w:proofErr w:type="gramEnd"/>
      <w:r>
        <w:rPr>
          <w:rFonts w:ascii="仿宋" w:eastAsia="仿宋" w:hAnsi="仿宋" w:cs="仿宋" w:hint="eastAsia"/>
          <w:sz w:val="24"/>
        </w:rPr>
        <w:t>镇双山村</w:t>
      </w:r>
      <w:proofErr w:type="gramStart"/>
      <w:r>
        <w:rPr>
          <w:rFonts w:ascii="仿宋" w:eastAsia="仿宋" w:hAnsi="仿宋" w:cs="仿宋" w:hint="eastAsia"/>
          <w:sz w:val="24"/>
        </w:rPr>
        <w:t>一</w:t>
      </w:r>
      <w:proofErr w:type="gramEnd"/>
      <w:r>
        <w:rPr>
          <w:rFonts w:ascii="仿宋" w:eastAsia="仿宋" w:hAnsi="仿宋" w:cs="仿宋" w:hint="eastAsia"/>
          <w:sz w:val="24"/>
        </w:rPr>
        <w:t>废弃厂房查处非法储存大量烟花爆竹行为，收缴各类烟花爆竹产品875件，已移交公安机关立案调查，对举报人给予3000元重奖。省应急厅将我市全域禁炮工作经验推送上了国务院工作简报。三是综合行政执法有效推动。局执法大队指导了全市14个镇（街道）及高新区的简易执法工作，共执法检查企业811家、出动执法人员5205人次，下达执法文书6488份，包括检查记录、告知书、检查方案等文书，</w:t>
      </w:r>
      <w:proofErr w:type="gramStart"/>
      <w:r>
        <w:rPr>
          <w:rFonts w:ascii="仿宋" w:eastAsia="仿宋" w:hAnsi="仿宋" w:cs="仿宋" w:hint="eastAsia"/>
          <w:sz w:val="24"/>
        </w:rPr>
        <w:t>作出</w:t>
      </w:r>
      <w:proofErr w:type="gramEnd"/>
      <w:r>
        <w:rPr>
          <w:rFonts w:ascii="仿宋" w:eastAsia="仿宋" w:hAnsi="仿宋" w:cs="仿宋" w:hint="eastAsia"/>
          <w:sz w:val="24"/>
        </w:rPr>
        <w:t>行政处罚（当场）决定书811起，罚款和警告单位225家。全年完成执法任务180.0728万元（其中执法大队150.6728万元，乡镇32.4万元），责令企业停产整改5家，约谈企业8家，依法取缔关停企业21家。特别是对五里街道新球社区</w:t>
      </w:r>
      <w:proofErr w:type="gramStart"/>
      <w:r>
        <w:rPr>
          <w:rFonts w:ascii="仿宋" w:eastAsia="仿宋" w:hAnsi="仿宋" w:cs="仿宋" w:hint="eastAsia"/>
          <w:sz w:val="24"/>
        </w:rPr>
        <w:t>一</w:t>
      </w:r>
      <w:proofErr w:type="gramEnd"/>
      <w:r>
        <w:rPr>
          <w:rFonts w:ascii="仿宋" w:eastAsia="仿宋" w:hAnsi="仿宋" w:cs="仿宋" w:hint="eastAsia"/>
          <w:sz w:val="24"/>
        </w:rPr>
        <w:t>非法生产储存</w:t>
      </w:r>
      <w:proofErr w:type="gramStart"/>
      <w:r>
        <w:rPr>
          <w:rFonts w:ascii="仿宋" w:eastAsia="仿宋" w:hAnsi="仿宋" w:cs="仿宋" w:hint="eastAsia"/>
          <w:sz w:val="24"/>
        </w:rPr>
        <w:t>危化品</w:t>
      </w:r>
      <w:proofErr w:type="gramEnd"/>
      <w:r>
        <w:rPr>
          <w:rFonts w:ascii="仿宋" w:eastAsia="仿宋" w:hAnsi="仿宋" w:cs="仿宋" w:hint="eastAsia"/>
          <w:sz w:val="24"/>
        </w:rPr>
        <w:t>的黑作坊进行了依法取缔，并落实行刑衔接，办成了全省推介的打非治违的典型案例。</w:t>
      </w:r>
    </w:p>
    <w:p w:rsidR="00F37559" w:rsidRDefault="00056450">
      <w:pPr>
        <w:spacing w:line="380" w:lineRule="exact"/>
        <w:ind w:firstLineChars="200" w:firstLine="482"/>
        <w:rPr>
          <w:rFonts w:ascii="仿宋" w:eastAsia="仿宋" w:hAnsi="仿宋" w:cs="仿宋"/>
          <w:sz w:val="24"/>
        </w:rPr>
      </w:pPr>
      <w:r>
        <w:rPr>
          <w:rFonts w:ascii="楷体" w:eastAsia="楷体" w:hAnsi="楷体" w:cs="楷体" w:hint="eastAsia"/>
          <w:b/>
          <w:bCs/>
          <w:sz w:val="24"/>
        </w:rPr>
        <w:t>（四）组织防火抗旱减少自然灾害损失。</w:t>
      </w:r>
      <w:r>
        <w:rPr>
          <w:rFonts w:ascii="仿宋" w:eastAsia="仿宋" w:hAnsi="仿宋" w:cs="仿宋" w:hint="eastAsia"/>
          <w:sz w:val="24"/>
        </w:rPr>
        <w:t>一是森林防火工作可圈可点。全市森林防火宣传教育活动</w:t>
      </w:r>
      <w:proofErr w:type="gramStart"/>
      <w:r>
        <w:rPr>
          <w:rFonts w:ascii="仿宋" w:eastAsia="仿宋" w:hAnsi="仿宋" w:cs="仿宋" w:hint="eastAsia"/>
          <w:sz w:val="24"/>
        </w:rPr>
        <w:t>走深走实</w:t>
      </w:r>
      <w:proofErr w:type="gramEnd"/>
      <w:r>
        <w:rPr>
          <w:rFonts w:ascii="仿宋" w:eastAsia="仿宋" w:hAnsi="仿宋" w:cs="仿宋" w:hint="eastAsia"/>
          <w:sz w:val="24"/>
        </w:rPr>
        <w:t>，今年共发放防火宣传读物和宣传画册6.5万本、张贴省、市禁火令和林长令7万余张、印发《致全体市民一封信》5万多封、出动流动宣传车辆468台次、播报宣传音频14500多频次。临湘森林火灾风险普查顺利通过国检，省森防指《今日火情》中也连续多次通报表扬临湘。二是抗旱工作大旱之年无大灾。作为60多年一遇的</w:t>
      </w:r>
      <w:proofErr w:type="gramStart"/>
      <w:r>
        <w:rPr>
          <w:rFonts w:ascii="仿宋" w:eastAsia="仿宋" w:hAnsi="仿宋" w:cs="仿宋" w:hint="eastAsia"/>
          <w:sz w:val="24"/>
        </w:rPr>
        <w:t>气象特旱和</w:t>
      </w:r>
      <w:proofErr w:type="gramEnd"/>
      <w:r>
        <w:rPr>
          <w:rFonts w:ascii="仿宋" w:eastAsia="仿宋" w:hAnsi="仿宋" w:cs="仿宋" w:hint="eastAsia"/>
          <w:sz w:val="24"/>
        </w:rPr>
        <w:t>重度水文干旱年份，通过科学调度蓄水用水节水，全市城镇居民饮水、农田灌溉保障到位。10月13日，临湘“五级提水”抗大</w:t>
      </w:r>
      <w:proofErr w:type="gramStart"/>
      <w:r>
        <w:rPr>
          <w:rFonts w:ascii="仿宋" w:eastAsia="仿宋" w:hAnsi="仿宋" w:cs="仿宋" w:hint="eastAsia"/>
          <w:sz w:val="24"/>
        </w:rPr>
        <w:t>旱方式</w:t>
      </w:r>
      <w:proofErr w:type="gramEnd"/>
      <w:r>
        <w:rPr>
          <w:rFonts w:ascii="仿宋" w:eastAsia="仿宋" w:hAnsi="仿宋" w:cs="仿宋" w:hint="eastAsia"/>
          <w:sz w:val="24"/>
        </w:rPr>
        <w:t>被中央电视台深度调查和推广。三是及时预警抵御恶劣天气。年初，我市发生低温雨雪冰冻恶劣天气后，根据应急预案，3次启动Ⅳ级应急响应，发布关于加强低温冰冻天气道路交通安全风险管控的指令1期，发布自然灾害风险预警3期，发布抵御低温雨雪冰冻灾害会商简报共8期，及时与相关部门互联互通，信息共享，实行会商联动，做到了保畅通，保供应，保安全，保民生，保稳定。</w:t>
      </w:r>
    </w:p>
    <w:p w:rsidR="00F37559" w:rsidRDefault="00056450">
      <w:pPr>
        <w:spacing w:line="380" w:lineRule="exact"/>
        <w:ind w:firstLineChars="200" w:firstLine="482"/>
        <w:rPr>
          <w:rFonts w:ascii="仿宋" w:eastAsia="仿宋" w:hAnsi="仿宋" w:cs="仿宋"/>
          <w:sz w:val="24"/>
        </w:rPr>
      </w:pPr>
      <w:r>
        <w:rPr>
          <w:rFonts w:ascii="楷体" w:eastAsia="楷体" w:hAnsi="楷体" w:cs="楷体" w:hint="eastAsia"/>
          <w:b/>
          <w:bCs/>
          <w:sz w:val="24"/>
        </w:rPr>
        <w:t>（五）加强基层应急能力建设。</w:t>
      </w:r>
      <w:r>
        <w:rPr>
          <w:rFonts w:ascii="仿宋" w:eastAsia="仿宋" w:hAnsi="仿宋" w:cs="仿宋" w:hint="eastAsia"/>
          <w:sz w:val="24"/>
        </w:rPr>
        <w:t>一是基层应急能力建设全面夯实。市委市政府主要领导十分重视基层应急能力建设，在财政财力有限的前提下，进一步加大</w:t>
      </w:r>
      <w:r>
        <w:rPr>
          <w:rFonts w:ascii="仿宋" w:eastAsia="仿宋" w:hAnsi="仿宋" w:cs="仿宋" w:hint="eastAsia"/>
          <w:sz w:val="24"/>
        </w:rPr>
        <w:lastRenderedPageBreak/>
        <w:t>镇（街）基层应急能力建设资金投入，对工作推进快、效果好的镇（街）实行以奖代投。我市14个镇（街）已提前完成省应急厅确立的镇（街）“六有”，村“三有”工作。即建成了镇（街）有班子、有机制、有预案、有队伍、有物资、有培训演练，村（社区）有场地设施，有装备物质，有工作制度的乡镇振兴的规定动作。二是加大投入，持续巩固应急能力建设成果。在镇（街）“六有”，村“三有”工作基础上，市政府常务会今年研究决定投资90万元，推行基层应急能力建设“863”模式，目的是强化基层综合处突能力，加大基层人员配备、组建应急救援队伍、添置必备的应急物资装备，全面巩固提升我市镇（街）基层应急能力建设。三是加强综合指挥平台建设。我局综合指挥平台，现防汛抗旱、学生防溺水、</w:t>
      </w:r>
      <w:proofErr w:type="gramStart"/>
      <w:r>
        <w:rPr>
          <w:rFonts w:ascii="仿宋" w:eastAsia="仿宋" w:hAnsi="仿宋" w:cs="仿宋" w:hint="eastAsia"/>
          <w:sz w:val="24"/>
        </w:rPr>
        <w:t>退捕禁捕</w:t>
      </w:r>
      <w:proofErr w:type="gramEnd"/>
      <w:r>
        <w:rPr>
          <w:rFonts w:ascii="仿宋" w:eastAsia="仿宋" w:hAnsi="仿宋" w:cs="仿宋" w:hint="eastAsia"/>
          <w:sz w:val="24"/>
        </w:rPr>
        <w:t>、冰冻雨雪灾害天气预报、道路交通顽疾痼疾集中整治、直管企业等方面的视频监控纳入系统，可对全市重点地段、重点企业进行监控，实时预警，取得较好了成绩。通过对接申报，临湘市第九完全小学被授予省级科普教育示范学校，临湘市第五完全小学创建科普教育示范学校的资料报送省地震局已入围国家级。</w:t>
      </w:r>
    </w:p>
    <w:p w:rsidR="00F37559" w:rsidRDefault="00056450">
      <w:pPr>
        <w:spacing w:line="380" w:lineRule="exact"/>
        <w:ind w:firstLineChars="200" w:firstLine="482"/>
        <w:rPr>
          <w:rFonts w:ascii="仿宋" w:eastAsia="仿宋" w:hAnsi="仿宋" w:cs="仿宋"/>
          <w:sz w:val="24"/>
        </w:rPr>
      </w:pPr>
      <w:r>
        <w:rPr>
          <w:rFonts w:ascii="楷体" w:eastAsia="楷体" w:hAnsi="楷体" w:cs="楷体" w:hint="eastAsia"/>
          <w:b/>
          <w:bCs/>
          <w:sz w:val="24"/>
        </w:rPr>
        <w:t>（六）扎实开展“清廉应急”机关建设。</w:t>
      </w:r>
      <w:r>
        <w:rPr>
          <w:rFonts w:ascii="仿宋" w:eastAsia="仿宋" w:hAnsi="仿宋" w:cs="仿宋" w:hint="eastAsia"/>
          <w:sz w:val="24"/>
        </w:rPr>
        <w:t>我局以打铁还需自身硬，开展清廉机关创建，让清廉成为一种习惯。清廉机关创建获得市委、市纪委监委的充分肯定和全市推广。</w:t>
      </w:r>
      <w:r>
        <w:rPr>
          <w:rFonts w:ascii="仿宋" w:eastAsia="仿宋" w:hAnsi="仿宋" w:cs="仿宋" w:hint="eastAsia"/>
          <w:b/>
          <w:bCs/>
          <w:sz w:val="24"/>
        </w:rPr>
        <w:t>一是</w:t>
      </w:r>
      <w:r>
        <w:rPr>
          <w:rFonts w:ascii="仿宋" w:eastAsia="仿宋" w:hAnsi="仿宋" w:cs="仿宋" w:hint="eastAsia"/>
          <w:sz w:val="24"/>
        </w:rPr>
        <w:t>建设清廉硬环境。设置“整治违规吃喝隐形变异十严禁”、“拒收红包礼金”“清廉应急机关”等宣传专栏35块；设置廉政宣传专栏广播进行循环播放，工作日每天上午10点、下午4点播放10分钟廉政小故事；在临湘市应急管理局官方</w:t>
      </w:r>
      <w:proofErr w:type="gramStart"/>
      <w:r>
        <w:rPr>
          <w:rFonts w:ascii="仿宋" w:eastAsia="仿宋" w:hAnsi="仿宋" w:cs="仿宋" w:hint="eastAsia"/>
          <w:sz w:val="24"/>
        </w:rPr>
        <w:t>微信公众号</w:t>
      </w:r>
      <w:proofErr w:type="gramEnd"/>
      <w:r>
        <w:rPr>
          <w:rFonts w:ascii="仿宋" w:eastAsia="仿宋" w:hAnsi="仿宋" w:cs="仿宋" w:hint="eastAsia"/>
          <w:sz w:val="24"/>
        </w:rPr>
        <w:t>开辟“清廉应急”机关建设之廉政教育专栏每周三推送清廉小知识或清廉警示教育；按照“</w:t>
      </w:r>
      <w:proofErr w:type="gramStart"/>
      <w:r>
        <w:rPr>
          <w:rFonts w:ascii="仿宋" w:eastAsia="仿宋" w:hAnsi="仿宋" w:cs="仿宋" w:hint="eastAsia"/>
          <w:sz w:val="24"/>
        </w:rPr>
        <w:t>一</w:t>
      </w:r>
      <w:proofErr w:type="gramEnd"/>
      <w:r>
        <w:rPr>
          <w:rFonts w:ascii="仿宋" w:eastAsia="仿宋" w:hAnsi="仿宋" w:cs="仿宋" w:hint="eastAsia"/>
          <w:sz w:val="24"/>
        </w:rPr>
        <w:t>楼层</w:t>
      </w:r>
      <w:proofErr w:type="gramStart"/>
      <w:r>
        <w:rPr>
          <w:rFonts w:ascii="仿宋" w:eastAsia="仿宋" w:hAnsi="仿宋" w:cs="仿宋" w:hint="eastAsia"/>
          <w:sz w:val="24"/>
        </w:rPr>
        <w:t>一</w:t>
      </w:r>
      <w:proofErr w:type="gramEnd"/>
      <w:r>
        <w:rPr>
          <w:rFonts w:ascii="仿宋" w:eastAsia="仿宋" w:hAnsi="仿宋" w:cs="仿宋" w:hint="eastAsia"/>
          <w:sz w:val="24"/>
        </w:rPr>
        <w:t>主题”的思路，设置廉政文化长廊，以内容丰富、图文并茂的艺术表现形式，多角度展示廉政文化。让干部职工在每天繁忙工作中，时时受到廉政文化的熏陶，潜移默化地接受教育。</w:t>
      </w:r>
      <w:r>
        <w:rPr>
          <w:rFonts w:ascii="仿宋" w:eastAsia="仿宋" w:hAnsi="仿宋" w:cs="仿宋" w:hint="eastAsia"/>
          <w:b/>
          <w:bCs/>
          <w:sz w:val="24"/>
        </w:rPr>
        <w:t>二是</w:t>
      </w:r>
      <w:r>
        <w:rPr>
          <w:rFonts w:ascii="仿宋" w:eastAsia="仿宋" w:hAnsi="仿宋" w:cs="仿宋" w:hint="eastAsia"/>
          <w:sz w:val="24"/>
        </w:rPr>
        <w:t>营造清廉软环境。利用局长办公会、中心组学习会、局党委会、支部会全面学</w:t>
      </w:r>
      <w:proofErr w:type="gramStart"/>
      <w:r>
        <w:rPr>
          <w:rFonts w:ascii="仿宋" w:eastAsia="仿宋" w:hAnsi="仿宋" w:cs="仿宋" w:hint="eastAsia"/>
          <w:sz w:val="24"/>
        </w:rPr>
        <w:t>习习近</w:t>
      </w:r>
      <w:proofErr w:type="gramEnd"/>
      <w:r>
        <w:rPr>
          <w:rFonts w:ascii="仿宋" w:eastAsia="仿宋" w:hAnsi="仿宋" w:cs="仿宋" w:hint="eastAsia"/>
          <w:sz w:val="24"/>
        </w:rPr>
        <w:t>平总书记关于安全生产、反腐倡廉、党风廉政等重要论述30余次，全体干部职工撰写学习笔记共900余篇，心得体会50余篇。成立了青年理论学习小组，利用</w:t>
      </w:r>
      <w:proofErr w:type="gramStart"/>
      <w:r>
        <w:rPr>
          <w:rFonts w:ascii="仿宋" w:eastAsia="仿宋" w:hAnsi="仿宋" w:cs="仿宋" w:hint="eastAsia"/>
          <w:sz w:val="24"/>
        </w:rPr>
        <w:t>微信工作群每</w:t>
      </w:r>
      <w:proofErr w:type="gramEnd"/>
      <w:r>
        <w:rPr>
          <w:rFonts w:ascii="仿宋" w:eastAsia="仿宋" w:hAnsi="仿宋" w:cs="仿宋" w:hint="eastAsia"/>
          <w:sz w:val="24"/>
        </w:rPr>
        <w:t>周学</w:t>
      </w:r>
      <w:proofErr w:type="gramStart"/>
      <w:r>
        <w:rPr>
          <w:rFonts w:ascii="仿宋" w:eastAsia="仿宋" w:hAnsi="仿宋" w:cs="仿宋" w:hint="eastAsia"/>
          <w:sz w:val="24"/>
        </w:rPr>
        <w:t>习习近</w:t>
      </w:r>
      <w:proofErr w:type="gramEnd"/>
      <w:r>
        <w:rPr>
          <w:rFonts w:ascii="仿宋" w:eastAsia="仿宋" w:hAnsi="仿宋" w:cs="仿宋" w:hint="eastAsia"/>
          <w:sz w:val="24"/>
        </w:rPr>
        <w:t>平总书记关于安全生产及党风廉政建设重要论述18篇，努力使“不敢腐、不能腐、不想腐”的廉政思想内化于心。</w:t>
      </w:r>
      <w:r>
        <w:rPr>
          <w:rFonts w:ascii="仿宋" w:eastAsia="仿宋" w:hAnsi="仿宋" w:cs="仿宋" w:hint="eastAsia"/>
          <w:b/>
          <w:bCs/>
          <w:sz w:val="24"/>
        </w:rPr>
        <w:t>三是</w:t>
      </w:r>
      <w:r>
        <w:rPr>
          <w:rFonts w:ascii="仿宋" w:eastAsia="仿宋" w:hAnsi="仿宋" w:cs="仿宋" w:hint="eastAsia"/>
          <w:sz w:val="24"/>
        </w:rPr>
        <w:t>创建清廉应急文化。深刻汲取安</w:t>
      </w:r>
      <w:proofErr w:type="gramStart"/>
      <w:r>
        <w:rPr>
          <w:rFonts w:ascii="仿宋" w:eastAsia="仿宋" w:hAnsi="仿宋" w:cs="仿宋" w:hint="eastAsia"/>
          <w:sz w:val="24"/>
        </w:rPr>
        <w:t>监局至应急</w:t>
      </w:r>
      <w:proofErr w:type="gramEnd"/>
      <w:r>
        <w:rPr>
          <w:rFonts w:ascii="仿宋" w:eastAsia="仿宋" w:hAnsi="仿宋" w:cs="仿宋" w:hint="eastAsia"/>
          <w:sz w:val="24"/>
        </w:rPr>
        <w:t>管理局成立近五年来8人次受处分的深刻教训，持续开展警示教育，用身边事教育身边人。在局机关中层骨干例会上，逢会必讲要守住廉政底线，要学会算长账，不要算蝇头小账。为使廉政思想更加深植于心，我们还以“应急先锋·铸安湘北”党建品牌为抓手，努力创建“清廉应急、守护安全、竭诚为民”的清廉应急文化。</w:t>
      </w:r>
    </w:p>
    <w:p w:rsidR="00F37559" w:rsidRDefault="00056450">
      <w:pPr>
        <w:spacing w:line="380" w:lineRule="exact"/>
        <w:ind w:firstLineChars="200" w:firstLine="482"/>
        <w:rPr>
          <w:rFonts w:ascii="宋体" w:hAnsi="宋体" w:cs="宋体"/>
          <w:b/>
          <w:bCs/>
          <w:sz w:val="24"/>
        </w:rPr>
      </w:pPr>
      <w:r>
        <w:rPr>
          <w:rFonts w:ascii="宋体" w:hAnsi="宋体" w:cs="宋体" w:hint="eastAsia"/>
          <w:b/>
          <w:bCs/>
          <w:sz w:val="24"/>
        </w:rPr>
        <w:t>五、存在的主要问题</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一是公务接待年度预算数与实际完成值相差较大，压减了58%，今后将综合分析单位的实际情况进一步完善年初预算的编制。二是对绩效评价工作“谁使用、</w:t>
      </w:r>
      <w:r>
        <w:rPr>
          <w:rFonts w:ascii="仿宋" w:eastAsia="仿宋" w:hAnsi="仿宋" w:cs="仿宋" w:hint="eastAsia"/>
          <w:sz w:val="24"/>
        </w:rPr>
        <w:lastRenderedPageBreak/>
        <w:t>谁评价”的原则执行不够到位，由于绩效管理工作开展时间短，绩效评价制度还不健全，项目负责人和项目经办人的“绩效”观念薄弱。三是由于预算绩效管理工作技术性较强，财务人员岗位调整频繁，财政部门未能及时对财务人员进行培训，且各预算单位项目存在较大差别，预算指标体系建立难度较大。</w:t>
      </w:r>
    </w:p>
    <w:p w:rsidR="00F37559" w:rsidRDefault="00056450">
      <w:pPr>
        <w:spacing w:line="380" w:lineRule="exact"/>
        <w:ind w:firstLineChars="200" w:firstLine="482"/>
        <w:rPr>
          <w:rFonts w:ascii="宋体" w:hAnsi="宋体" w:cs="宋体"/>
          <w:b/>
          <w:bCs/>
          <w:sz w:val="24"/>
        </w:rPr>
      </w:pPr>
      <w:r>
        <w:rPr>
          <w:rFonts w:ascii="宋体" w:hAnsi="宋体" w:cs="宋体" w:hint="eastAsia"/>
          <w:b/>
          <w:bCs/>
          <w:sz w:val="24"/>
        </w:rPr>
        <w:t>六、改进措施和有关建议</w:t>
      </w:r>
    </w:p>
    <w:p w:rsidR="00F37559" w:rsidRDefault="00056450">
      <w:pPr>
        <w:spacing w:line="380" w:lineRule="exact"/>
        <w:ind w:firstLineChars="200" w:firstLine="480"/>
        <w:rPr>
          <w:rFonts w:ascii="仿宋" w:eastAsia="仿宋" w:hAnsi="仿宋" w:cs="仿宋"/>
          <w:sz w:val="24"/>
        </w:rPr>
      </w:pPr>
      <w:r>
        <w:rPr>
          <w:rFonts w:ascii="仿宋" w:eastAsia="仿宋" w:hAnsi="仿宋" w:cs="仿宋" w:hint="eastAsia"/>
          <w:sz w:val="24"/>
        </w:rPr>
        <w:t>1、加强学习，提高思想认识组织单位财务人员认真学习《预算法》等相关法规、制度，提高单位领导对全面预算管理的重视程度，增强财务人员的预算意识。</w:t>
      </w:r>
    </w:p>
    <w:p w:rsidR="00F37559" w:rsidRDefault="00056450">
      <w:pPr>
        <w:pStyle w:val="a0"/>
        <w:spacing w:line="380" w:lineRule="exact"/>
        <w:ind w:firstLineChars="200" w:firstLine="480"/>
      </w:pPr>
      <w:r>
        <w:rPr>
          <w:rFonts w:ascii="仿宋" w:eastAsia="仿宋" w:hAnsi="仿宋" w:cs="仿宋" w:hint="eastAsia"/>
          <w:color w:val="000000"/>
          <w:sz w:val="24"/>
          <w:shd w:val="clear" w:color="auto" w:fill="FFFFFF"/>
        </w:rPr>
        <w:t>2、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w:t>
      </w:r>
      <w:r>
        <w:rPr>
          <w:rFonts w:ascii="仿宋" w:eastAsia="仿宋" w:hAnsi="仿宋" w:cs="仿宋" w:hint="eastAsia"/>
          <w:color w:val="000000"/>
          <w:sz w:val="28"/>
          <w:szCs w:val="28"/>
          <w:shd w:val="clear" w:color="auto" w:fill="FFFFFF"/>
        </w:rPr>
        <w:t>的监督。</w:t>
      </w:r>
    </w:p>
    <w:p w:rsidR="00F37559" w:rsidRDefault="00F37559"/>
    <w:sectPr w:rsidR="00F37559" w:rsidSect="00F3755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450" w:rsidRDefault="00056450" w:rsidP="00056450">
      <w:r>
        <w:separator/>
      </w:r>
    </w:p>
  </w:endnote>
  <w:endnote w:type="continuationSeparator" w:id="1">
    <w:p w:rsidR="00056450" w:rsidRDefault="00056450" w:rsidP="000564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450" w:rsidRDefault="00056450" w:rsidP="00056450">
      <w:r>
        <w:separator/>
      </w:r>
    </w:p>
  </w:footnote>
  <w:footnote w:type="continuationSeparator" w:id="1">
    <w:p w:rsidR="00056450" w:rsidRDefault="00056450" w:rsidP="000564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M5MmI5YjFkMzcwYmYyZTE4NDBmYzEzYmVmMTlhMDUifQ=="/>
  </w:docVars>
  <w:rsids>
    <w:rsidRoot w:val="77CD356E"/>
    <w:rsid w:val="00056450"/>
    <w:rsid w:val="00684AFE"/>
    <w:rsid w:val="00B37AED"/>
    <w:rsid w:val="00F37559"/>
    <w:rsid w:val="77CD3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F37559"/>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37559"/>
    <w:rPr>
      <w:rFonts w:eastAsia="仿宋_GB2312"/>
      <w:sz w:val="32"/>
    </w:rPr>
  </w:style>
  <w:style w:type="paragraph" w:styleId="a4">
    <w:name w:val="Normal Indent"/>
    <w:basedOn w:val="a"/>
    <w:unhideWhenUsed/>
    <w:qFormat/>
    <w:rsid w:val="00F37559"/>
    <w:pPr>
      <w:spacing w:before="100" w:beforeAutospacing="1" w:after="100" w:afterAutospacing="1"/>
      <w:jc w:val="left"/>
    </w:pPr>
    <w:rPr>
      <w:rFonts w:ascii="宋体" w:hAnsi="宋体" w:hint="eastAsia"/>
      <w:kern w:val="0"/>
      <w:sz w:val="24"/>
    </w:rPr>
  </w:style>
  <w:style w:type="paragraph" w:styleId="a5">
    <w:name w:val="Body Text Indent"/>
    <w:basedOn w:val="a"/>
    <w:next w:val="a4"/>
    <w:unhideWhenUsed/>
    <w:qFormat/>
    <w:rsid w:val="00F37559"/>
    <w:pPr>
      <w:spacing w:after="120"/>
      <w:ind w:leftChars="200" w:left="420"/>
    </w:pPr>
    <w:rPr>
      <w:rFonts w:hint="eastAsia"/>
    </w:rPr>
  </w:style>
  <w:style w:type="paragraph" w:styleId="2">
    <w:name w:val="Body Text First Indent 2"/>
    <w:basedOn w:val="a5"/>
    <w:unhideWhenUsed/>
    <w:qFormat/>
    <w:rsid w:val="00F37559"/>
    <w:pPr>
      <w:spacing w:after="0"/>
      <w:ind w:firstLineChars="200" w:firstLine="420"/>
    </w:pPr>
    <w:rPr>
      <w:rFonts w:hint="default"/>
    </w:rPr>
  </w:style>
  <w:style w:type="paragraph" w:styleId="a6">
    <w:name w:val="header"/>
    <w:basedOn w:val="a"/>
    <w:link w:val="Char"/>
    <w:rsid w:val="00056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056450"/>
    <w:rPr>
      <w:rFonts w:ascii="Calibri" w:eastAsia="宋体" w:hAnsi="Calibri" w:cs="Times New Roman"/>
      <w:kern w:val="2"/>
      <w:sz w:val="18"/>
      <w:szCs w:val="18"/>
    </w:rPr>
  </w:style>
  <w:style w:type="paragraph" w:styleId="a7">
    <w:name w:val="footer"/>
    <w:basedOn w:val="a"/>
    <w:link w:val="Char0"/>
    <w:rsid w:val="00056450"/>
    <w:pPr>
      <w:tabs>
        <w:tab w:val="center" w:pos="4153"/>
        <w:tab w:val="right" w:pos="8306"/>
      </w:tabs>
      <w:snapToGrid w:val="0"/>
      <w:jc w:val="left"/>
    </w:pPr>
    <w:rPr>
      <w:sz w:val="18"/>
      <w:szCs w:val="18"/>
    </w:rPr>
  </w:style>
  <w:style w:type="character" w:customStyle="1" w:styleId="Char0">
    <w:name w:val="页脚 Char"/>
    <w:basedOn w:val="a1"/>
    <w:link w:val="a7"/>
    <w:rsid w:val="0005645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7151</Words>
  <Characters>276</Characters>
  <Application>Microsoft Office Word</Application>
  <DocSecurity>0</DocSecurity>
  <Lines>2</Lines>
  <Paragraphs>14</Paragraphs>
  <ScaleCrop>false</ScaleCrop>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连旭凤 192.168.200.33</dc:creator>
  <cp:lastModifiedBy>701001</cp:lastModifiedBy>
  <cp:revision>3</cp:revision>
  <dcterms:created xsi:type="dcterms:W3CDTF">2024-09-23T07:52:00Z</dcterms:created>
  <dcterms:modified xsi:type="dcterms:W3CDTF">2024-09-23T08:00:00Z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657011D5985846B78FB3A2C32214278D_11</vt:lpwstr>
  </property>
</Properties>
</file>