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D55B"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 w14:paraId="65C7DCDD"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 w14:paraId="04040A4B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20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23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 w14:paraId="3491DE8C">
      <w:pPr>
        <w:spacing w:line="800" w:lineRule="exact"/>
        <w:jc w:val="center"/>
        <w:rPr>
          <w:rFonts w:hint="eastAsia" w:eastAsia="方正小标宋简体"/>
          <w:bCs/>
          <w:sz w:val="46"/>
          <w:szCs w:val="46"/>
          <w:lang w:eastAsia="zh-CN"/>
        </w:rPr>
      </w:pPr>
      <w:r>
        <w:rPr>
          <w:rFonts w:hint="eastAsia" w:eastAsia="方正小标宋简体"/>
          <w:bCs/>
          <w:sz w:val="46"/>
          <w:szCs w:val="46"/>
        </w:rPr>
        <w:t>绩效评价自评报</w:t>
      </w:r>
      <w:r>
        <w:rPr>
          <w:rFonts w:hint="eastAsia" w:eastAsia="方正小标宋简体"/>
          <w:bCs/>
          <w:sz w:val="46"/>
          <w:szCs w:val="46"/>
          <w:lang w:eastAsia="zh-CN"/>
        </w:rPr>
        <w:t>告</w:t>
      </w:r>
    </w:p>
    <w:p w14:paraId="70E39C7F">
      <w:pPr>
        <w:rPr>
          <w:rFonts w:hint="eastAsia" w:eastAsia="仿宋_GB2312"/>
          <w:b/>
          <w:sz w:val="32"/>
        </w:rPr>
      </w:pPr>
    </w:p>
    <w:p w14:paraId="609939BB">
      <w:pPr>
        <w:rPr>
          <w:rFonts w:hint="eastAsia" w:eastAsia="仿宋_GB2312"/>
          <w:b/>
          <w:sz w:val="32"/>
        </w:rPr>
      </w:pPr>
    </w:p>
    <w:p w14:paraId="3339FEBC">
      <w:pPr>
        <w:rPr>
          <w:rFonts w:hint="eastAsia" w:eastAsia="仿宋_GB2312"/>
          <w:b/>
          <w:sz w:val="32"/>
        </w:rPr>
      </w:pPr>
    </w:p>
    <w:p w14:paraId="566759E6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临湘市残疾人联合会</w:t>
      </w:r>
      <w:r>
        <w:rPr>
          <w:rFonts w:hint="eastAsia" w:eastAsia="仿宋_GB2312"/>
          <w:sz w:val="32"/>
          <w:u w:val="single"/>
        </w:rPr>
        <w:t xml:space="preserve"> </w:t>
      </w:r>
    </w:p>
    <w:p w14:paraId="45165656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28828BB5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740EBE7B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5C341E04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4A8FDC85"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  年   月   日</w:t>
      </w:r>
    </w:p>
    <w:p w14:paraId="4341A909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 w14:paraId="6958700B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5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56"/>
        <w:gridCol w:w="362"/>
        <w:gridCol w:w="739"/>
        <w:gridCol w:w="1333"/>
        <w:gridCol w:w="1450"/>
        <w:gridCol w:w="277"/>
        <w:gridCol w:w="24"/>
        <w:gridCol w:w="1316"/>
        <w:gridCol w:w="484"/>
        <w:gridCol w:w="975"/>
        <w:gridCol w:w="343"/>
        <w:gridCol w:w="248"/>
        <w:gridCol w:w="452"/>
        <w:gridCol w:w="678"/>
      </w:tblGrid>
      <w:tr w14:paraId="5040D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4"/>
            <w:noWrap w:val="0"/>
            <w:vAlign w:val="center"/>
          </w:tcPr>
          <w:p w14:paraId="58D3F37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4FBE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 w14:paraId="16F6709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 w14:paraId="62760B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余洁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 w14:paraId="5235ED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18B2671D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13975005971</w:t>
            </w:r>
          </w:p>
        </w:tc>
      </w:tr>
      <w:tr w14:paraId="72E3D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 w14:paraId="1A3C1BD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 w14:paraId="5CA7FB9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 w14:paraId="2CE21D9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B7A225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18</w:t>
            </w:r>
          </w:p>
        </w:tc>
      </w:tr>
      <w:tr w14:paraId="78C4F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2"/>
            <w:noWrap w:val="0"/>
            <w:vAlign w:val="center"/>
          </w:tcPr>
          <w:p w14:paraId="5E82C3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2"/>
            <w:noWrap w:val="0"/>
            <w:vAlign w:val="center"/>
          </w:tcPr>
          <w:p w14:paraId="798C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市残联为正科级群团组织，机关内设办公室、教就股、康复股、维权股四个股室；下设残疾人劳动就业服务中心、残疾人辅助器具服务中心2个正股级公益一类事业单位。核定编制数20名，现有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职工总数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职在编人员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人，劳务派遣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，临雇人员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1人。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是“代表、服务、管理”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代表残疾人共同利益，维护残疾人合法权益；团结教育残疾人，为残疾人服务；履行法律赋予的职责，承担政府委托的部分行政职能，协助政府制定和实施有关法规、政策，协调和推动残疾人事业的发展。</w:t>
            </w:r>
          </w:p>
          <w:p w14:paraId="060A44C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4710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2"/>
            <w:noWrap w:val="0"/>
            <w:vAlign w:val="center"/>
          </w:tcPr>
          <w:p w14:paraId="4120BC7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2"/>
            <w:noWrap w:val="0"/>
            <w:vAlign w:val="top"/>
          </w:tcPr>
          <w:p w14:paraId="5B57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一是抓好省、市重点民生实事工作；</w:t>
            </w:r>
          </w:p>
          <w:p w14:paraId="28A0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二是对处于就业年龄段的精神、智力及肢体重度残疾人提供托养服务；</w:t>
            </w:r>
          </w:p>
          <w:p w14:paraId="3041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三是落实残疾人城乡居民医疗保险和城乡居民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基本养老保险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代缴政策；</w:t>
            </w:r>
          </w:p>
          <w:p w14:paraId="3C62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四是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为有需求的残疾人适配辅助器具；</w:t>
            </w:r>
          </w:p>
          <w:p w14:paraId="786A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五是对高中、大学阶段的残疾人和残疾人家庭子女提供教育助学补贴；</w:t>
            </w:r>
          </w:p>
          <w:p w14:paraId="2F37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六是加大残疾人就业保障金征收力度；</w:t>
            </w:r>
          </w:p>
          <w:p w14:paraId="0005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200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七是加大残疾人就业创业培训扶持力度，促进残疾人多渠道稳定就业。</w:t>
            </w:r>
          </w:p>
        </w:tc>
      </w:tr>
      <w:tr w14:paraId="240FE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918" w:type="dxa"/>
            <w:gridSpan w:val="2"/>
            <w:noWrap w:val="0"/>
            <w:vAlign w:val="center"/>
          </w:tcPr>
          <w:p w14:paraId="31CC322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2"/>
            <w:noWrap w:val="0"/>
            <w:vAlign w:val="top"/>
          </w:tcPr>
          <w:p w14:paraId="54C1A946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1、完成困难残疾人家庭无障碍改造任务数110户，其中省实事任务80户，本级自筹任务30户，投入资金80.1万元</w:t>
            </w:r>
          </w:p>
          <w:p w14:paraId="550DB906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、落实养老保险代缴政策，为3001名重度残疾人每人每年购买100元城乡居民基本养老保险，投入资金30.01万元；落实城乡居民医保代缴政策，为5403名一、二级重度残疾人全额代缴350元/人的城乡居民基本医疗保险，代缴金额189.105万元，为5119名三、四级残疾人代缴一半175元/的城乡居民基本医疗保险，代缴金额89.5825万元。</w:t>
            </w:r>
          </w:p>
          <w:p w14:paraId="102EC045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、加大残保金征缴力度，促进按比例安排残疾人就业。加强与税务、财政等部门协调，落实残疾金财政代扣政策，全年入库残保金734万元，比上年度增加93万元，全市按比例安排残疾人就业295人，比上年度增加35人。</w:t>
            </w:r>
          </w:p>
          <w:p w14:paraId="7AA8D8D5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4、为140名就业年龄段的精神、智力和重度肢体残疾人提供了托养服务。</w:t>
            </w:r>
          </w:p>
          <w:p w14:paraId="68CE3CF0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80D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4"/>
            <w:noWrap w:val="0"/>
            <w:vAlign w:val="center"/>
          </w:tcPr>
          <w:p w14:paraId="07211F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1264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4"/>
            <w:noWrap w:val="0"/>
            <w:vAlign w:val="center"/>
          </w:tcPr>
          <w:p w14:paraId="41E54BB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7872C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556" w:type="dxa"/>
            <w:vMerge w:val="restart"/>
            <w:noWrap w:val="0"/>
            <w:vAlign w:val="center"/>
          </w:tcPr>
          <w:p w14:paraId="27A9516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1D01C8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08825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78D5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556" w:type="dxa"/>
            <w:vMerge w:val="continue"/>
            <w:noWrap w:val="0"/>
            <w:vAlign w:val="center"/>
          </w:tcPr>
          <w:p w14:paraId="3B710C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932FB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12C0B8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noWrap w:val="0"/>
            <w:vAlign w:val="center"/>
          </w:tcPr>
          <w:p w14:paraId="7C087B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6BEFFB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4"/>
            <w:noWrap w:val="0"/>
            <w:vAlign w:val="center"/>
          </w:tcPr>
          <w:p w14:paraId="71272EB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07883C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4D6D5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556" w:type="dxa"/>
            <w:noWrap w:val="0"/>
            <w:vAlign w:val="center"/>
          </w:tcPr>
          <w:p w14:paraId="6DB956F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局机关及二级机构汇总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1F2E2C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1073.64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1065CE9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0.26</w:t>
            </w:r>
          </w:p>
        </w:tc>
        <w:tc>
          <w:tcPr>
            <w:tcW w:w="1450" w:type="dxa"/>
            <w:noWrap w:val="0"/>
            <w:vAlign w:val="center"/>
          </w:tcPr>
          <w:p w14:paraId="6B32F0E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874.46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2DE2292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187.9</w:t>
            </w:r>
          </w:p>
        </w:tc>
        <w:tc>
          <w:tcPr>
            <w:tcW w:w="2050" w:type="dxa"/>
            <w:gridSpan w:val="4"/>
            <w:noWrap w:val="0"/>
            <w:vAlign w:val="center"/>
          </w:tcPr>
          <w:p w14:paraId="787C876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57C51A6C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11.02</w:t>
            </w:r>
          </w:p>
        </w:tc>
      </w:tr>
      <w:tr w14:paraId="2CA7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 w14:paraId="699D411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40FF5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1073.64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2EA7FC5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0.26</w:t>
            </w:r>
          </w:p>
        </w:tc>
        <w:tc>
          <w:tcPr>
            <w:tcW w:w="1450" w:type="dxa"/>
            <w:noWrap w:val="0"/>
            <w:vAlign w:val="center"/>
          </w:tcPr>
          <w:p w14:paraId="421FB5B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874.46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7A39117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187.9</w:t>
            </w:r>
          </w:p>
        </w:tc>
        <w:tc>
          <w:tcPr>
            <w:tcW w:w="2050" w:type="dxa"/>
            <w:gridSpan w:val="4"/>
            <w:noWrap w:val="0"/>
            <w:vAlign w:val="center"/>
          </w:tcPr>
          <w:p w14:paraId="2CEF9BE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F5C31E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11.02</w:t>
            </w:r>
          </w:p>
        </w:tc>
      </w:tr>
      <w:tr w14:paraId="019B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 w14:paraId="6B13100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残疾人劳动就业服务中心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AE2B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0B47F6B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 w14:paraId="20DB70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44F4E0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4"/>
            <w:noWrap w:val="0"/>
            <w:vAlign w:val="center"/>
          </w:tcPr>
          <w:p w14:paraId="0C85B58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7D6CE0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7EB3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 w14:paraId="397A3BA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残疾人辅助器具服务站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D70E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17324B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 w14:paraId="0E8515F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4B32E0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4"/>
            <w:noWrap w:val="0"/>
            <w:vAlign w:val="center"/>
          </w:tcPr>
          <w:p w14:paraId="0AA5CF0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041C69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94B1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4"/>
            <w:noWrap w:val="0"/>
            <w:vAlign w:val="center"/>
          </w:tcPr>
          <w:p w14:paraId="6F1F37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59DB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restart"/>
            <w:noWrap w:val="0"/>
            <w:vAlign w:val="center"/>
          </w:tcPr>
          <w:p w14:paraId="1F9D90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6D7C8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E30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703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4B8D1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continue"/>
            <w:noWrap w:val="0"/>
            <w:vAlign w:val="center"/>
          </w:tcPr>
          <w:p w14:paraId="59880A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495A6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F33ED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69891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42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D85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D2B6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2DA9C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continue"/>
            <w:noWrap w:val="0"/>
            <w:vAlign w:val="center"/>
          </w:tcPr>
          <w:p w14:paraId="517284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8B06C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3F100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7392C02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1B784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3E632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81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DEE0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708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556" w:type="dxa"/>
            <w:noWrap w:val="0"/>
            <w:vAlign w:val="center"/>
          </w:tcPr>
          <w:p w14:paraId="15B325D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20E73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1062.36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41A3327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320.53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7283652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215.75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2B77FF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104.78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5C11192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741.83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670FD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11.28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52A0B0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2503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4F849ED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D7640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1062.36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282A03B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320.53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5D22579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215.75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627ADD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104.78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349CBD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741.83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5CE31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11.28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41046C7F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56E2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5361223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残疾人劳动就业服务中心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8036B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1D2124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2CB234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B0013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64FB3C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CD86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35389B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8E7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7246660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残疾人辅助器具服务站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D7C45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4342CF8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55CB88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69BBF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059CB7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5423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2AA7DA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3820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restart"/>
            <w:noWrap w:val="0"/>
            <w:vAlign w:val="center"/>
          </w:tcPr>
          <w:p w14:paraId="0DCDAC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EAFC1E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49F48E3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685C39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1F6C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continue"/>
            <w:noWrap w:val="0"/>
            <w:vAlign w:val="center"/>
          </w:tcPr>
          <w:p w14:paraId="6A5F9A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D21D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65848CB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29FA04F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AC13B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6848BB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1BF97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29F6ACA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9AC61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2.46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46E4867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0.98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51BE0E2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1.48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D2C51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3BF3923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F31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68BD783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2DF1C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2.46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3BB94B1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0.98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321751D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1.48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DFB56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357BE6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07433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19D4359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残疾人劳动就业服务中心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958D5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00AF3EF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459F93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743A97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75E22D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C579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5D51526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残疾人辅助器具服务站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87567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 w14:paraId="4DFE259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493423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86D89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483F77D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962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restart"/>
            <w:noWrap w:val="0"/>
            <w:vAlign w:val="center"/>
          </w:tcPr>
          <w:p w14:paraId="4CFB22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0F8DAA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460A0B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9B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B1327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4413D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vMerge w:val="continue"/>
            <w:noWrap w:val="0"/>
            <w:vAlign w:val="center"/>
          </w:tcPr>
          <w:p w14:paraId="73C6BA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D999B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E5E6E5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BB964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D4F7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770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6840B24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DB59E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81.37</w:t>
            </w:r>
          </w:p>
        </w:tc>
        <w:tc>
          <w:tcPr>
            <w:tcW w:w="30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9EFED4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81.37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6EC022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631FF4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CE1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76C1701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F063C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81.37</w:t>
            </w:r>
          </w:p>
        </w:tc>
        <w:tc>
          <w:tcPr>
            <w:tcW w:w="30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2F7C42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81.37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0136B0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49BFF2D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2CB23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556" w:type="dxa"/>
            <w:noWrap w:val="0"/>
            <w:vAlign w:val="center"/>
          </w:tcPr>
          <w:p w14:paraId="2FCCEB6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残疾人劳动就业服务中心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2921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0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26071C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34E200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732429D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A57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556" w:type="dxa"/>
            <w:noWrap w:val="0"/>
            <w:vAlign w:val="center"/>
          </w:tcPr>
          <w:p w14:paraId="3E4A156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残疾人劳动就业服务中心</w:t>
            </w: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8CB6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0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6821A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56FF51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6DD94F2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</w:tbl>
    <w:p w14:paraId="6FEF2645"/>
    <w:p w14:paraId="1B4DD713">
      <w:pPr>
        <w:pStyle w:val="2"/>
      </w:pPr>
    </w:p>
    <w:p w14:paraId="71729972">
      <w:pPr>
        <w:pStyle w:val="2"/>
      </w:pPr>
    </w:p>
    <w:p w14:paraId="366A4078">
      <w:pPr>
        <w:pStyle w:val="2"/>
      </w:pPr>
    </w:p>
    <w:p w14:paraId="3E014521">
      <w:pPr>
        <w:pStyle w:val="2"/>
      </w:pPr>
    </w:p>
    <w:p w14:paraId="07B3AB5C">
      <w:pPr>
        <w:pStyle w:val="2"/>
      </w:pPr>
    </w:p>
    <w:p w14:paraId="69BACAFE">
      <w:pPr>
        <w:pStyle w:val="2"/>
      </w:pPr>
    </w:p>
    <w:p w14:paraId="53A7E83B">
      <w:pPr>
        <w:pStyle w:val="2"/>
      </w:pPr>
    </w:p>
    <w:p w14:paraId="7FFDEDD9">
      <w:pPr>
        <w:pStyle w:val="2"/>
      </w:pPr>
    </w:p>
    <w:p w14:paraId="049F23A6">
      <w:pPr>
        <w:pStyle w:val="2"/>
      </w:pPr>
    </w:p>
    <w:p w14:paraId="6E50993B">
      <w:pPr>
        <w:pStyle w:val="2"/>
      </w:pPr>
    </w:p>
    <w:tbl>
      <w:tblPr>
        <w:tblStyle w:val="5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477"/>
        <w:gridCol w:w="1072"/>
        <w:gridCol w:w="1417"/>
        <w:gridCol w:w="1310"/>
        <w:gridCol w:w="1914"/>
        <w:gridCol w:w="885"/>
        <w:gridCol w:w="1721"/>
      </w:tblGrid>
      <w:tr w14:paraId="1A85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7" w:hRule="atLeast"/>
        </w:trPr>
        <w:tc>
          <w:tcPr>
            <w:tcW w:w="10237" w:type="dxa"/>
            <w:gridSpan w:val="8"/>
            <w:noWrap w:val="0"/>
            <w:vAlign w:val="center"/>
          </w:tcPr>
          <w:p w14:paraId="740A73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18D92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vMerge w:val="restart"/>
            <w:noWrap w:val="0"/>
            <w:vAlign w:val="center"/>
          </w:tcPr>
          <w:p w14:paraId="3582DCF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4"/>
            <w:noWrap w:val="0"/>
            <w:vAlign w:val="center"/>
          </w:tcPr>
          <w:p w14:paraId="48A3D40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6F6D0D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2806F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04344AD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4"/>
            <w:noWrap w:val="0"/>
            <w:vAlign w:val="top"/>
          </w:tcPr>
          <w:p w14:paraId="5A8EFE0D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残疾人创业扶持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19名已开展创业的残疾人对象</w:t>
            </w:r>
          </w:p>
          <w:p w14:paraId="08B190DB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残疾人托养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140名智力、精神和重度肢体残疾人。</w:t>
            </w:r>
          </w:p>
          <w:p w14:paraId="75D2EC40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0-6岁残疾儿童康复救助项目181人。</w:t>
            </w:r>
          </w:p>
          <w:p w14:paraId="256A8513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4：残疾人辅具器具发放343件。</w:t>
            </w:r>
          </w:p>
          <w:p w14:paraId="63417717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目标5：困难残疾人家庭无障碍改造110户（省政府重点民生实事任务）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607BE57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残疾人创业扶持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19名已开展创业的残疾人对象</w:t>
            </w:r>
          </w:p>
          <w:p w14:paraId="1FBDC797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残疾人托养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140名智力、精神和重度肢体残疾人。</w:t>
            </w:r>
          </w:p>
          <w:p w14:paraId="30EF2408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0-6岁残疾儿童康复救助项目181人。</w:t>
            </w:r>
          </w:p>
          <w:p w14:paraId="272E6C98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4：残疾人辅具器具发放343件。</w:t>
            </w:r>
          </w:p>
          <w:p w14:paraId="4C7D23B4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目标5：困难残疾人家庭无障碍改造110户（省政府重点民生实事任务）</w:t>
            </w:r>
          </w:p>
        </w:tc>
      </w:tr>
      <w:tr w14:paraId="215E7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5" w:hRule="atLeast"/>
        </w:trPr>
        <w:tc>
          <w:tcPr>
            <w:tcW w:w="1441" w:type="dxa"/>
            <w:vMerge w:val="restart"/>
            <w:noWrap w:val="0"/>
            <w:vAlign w:val="center"/>
          </w:tcPr>
          <w:p w14:paraId="344AEE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762FBC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36E7152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3"/>
            <w:noWrap w:val="0"/>
            <w:vAlign w:val="center"/>
          </w:tcPr>
          <w:p w14:paraId="4BF433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4535E7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22CA40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11624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34A8D2B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restart"/>
            <w:noWrap w:val="0"/>
            <w:vAlign w:val="center"/>
          </w:tcPr>
          <w:p w14:paraId="43BD62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1373A1C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835B5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718F6AF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燃油车补贴车辆合格率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4130434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完成100%</w:t>
            </w:r>
          </w:p>
        </w:tc>
      </w:tr>
      <w:tr w14:paraId="757AD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4335705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1155FEC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B7400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30C15DD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残疾人创业扶持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19名已开展创业的残疾人对象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7B9162D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完成100%</w:t>
            </w:r>
          </w:p>
        </w:tc>
      </w:tr>
      <w:tr w14:paraId="4F43D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030A9E7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2F7FBF6B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B2D9F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1917E8D4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0-6岁残疾儿童康复救助项目181人。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42FD9EE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完成181人，康复效果良好</w:t>
            </w:r>
          </w:p>
        </w:tc>
      </w:tr>
      <w:tr w14:paraId="04CA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5D96D51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6C4F5B36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7A3EB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2FD237E7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残疾人辅具器具发放343件。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380604D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完成343件。</w:t>
            </w:r>
          </w:p>
        </w:tc>
      </w:tr>
      <w:tr w14:paraId="052F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566FB7F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4842303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6CA937A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01C0F62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无障碍改造任务数110户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42116C6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110户</w:t>
            </w:r>
          </w:p>
        </w:tc>
      </w:tr>
      <w:tr w14:paraId="4282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187F6A4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4885E0DD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09DCA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58CFE61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燃油补贴发放人数达到计划人数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7641712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完成261人</w:t>
            </w:r>
          </w:p>
        </w:tc>
      </w:tr>
      <w:tr w14:paraId="08138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388A626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6D36D71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892A81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2313EF6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安排残疾人就业人数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68156B1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295人</w:t>
            </w:r>
          </w:p>
          <w:p w14:paraId="70C74A5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771C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3C209E1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195A28AC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B6F627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0197BDC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残疾人日间照料服务人数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7891C74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140人</w:t>
            </w:r>
          </w:p>
        </w:tc>
      </w:tr>
      <w:tr w14:paraId="5AC43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55A2963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4729CE66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71CC7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6721514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高中阶段提供助学补助人数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2CCF5E1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101人</w:t>
            </w:r>
          </w:p>
        </w:tc>
      </w:tr>
      <w:tr w14:paraId="65C0E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001981A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577AEDB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5826E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2481F18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大学阶段提供助学补助人数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6C723BD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52人</w:t>
            </w:r>
          </w:p>
        </w:tc>
      </w:tr>
      <w:tr w14:paraId="03FAC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74EBFE3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1690766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A24549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366173B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创业扶持人数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20EFF7E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19人</w:t>
            </w:r>
          </w:p>
        </w:tc>
      </w:tr>
      <w:tr w14:paraId="44DB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2A91FE2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1CAE69A7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38B4DE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7565033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残疾人创业扶持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19名已开展创业的残疾人对象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46510178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2023年底一卡通发放完成</w:t>
            </w:r>
          </w:p>
        </w:tc>
      </w:tr>
      <w:tr w14:paraId="6F3A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09502C6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46FF1257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63DA50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10AC68F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残疾人教育补贴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023B9C8B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2023年底一卡通发放完成</w:t>
            </w:r>
          </w:p>
        </w:tc>
      </w:tr>
      <w:tr w14:paraId="134E9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16DF9AB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4B69B64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0D6DE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7A97449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残疾人燃油补贴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7FC93281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2023年底一卡通发放完成</w:t>
            </w:r>
          </w:p>
        </w:tc>
      </w:tr>
      <w:tr w14:paraId="1B07B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4228DE2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5259280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07847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5911139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残疾人贷款贴息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12B30D93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2023年底一卡通发放完成</w:t>
            </w:r>
          </w:p>
        </w:tc>
      </w:tr>
      <w:tr w14:paraId="32ADC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592CD67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6AA42930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2FB3774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500A4BBF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0-6岁残疾儿童康复救助项目181人。</w:t>
            </w:r>
          </w:p>
          <w:p w14:paraId="69740D3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 w14:paraId="0608AD9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救助金额230.58万余元（按照1500元每人每月的标准，中央、省级和地方财政按比例分摊）</w:t>
            </w:r>
          </w:p>
        </w:tc>
      </w:tr>
      <w:tr w14:paraId="5354E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01BA0BF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29CE8773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1FB7E3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3467B2C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：残疾人创业扶持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名已开展创业的残疾人对象；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5F174A5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19万元</w:t>
            </w:r>
          </w:p>
        </w:tc>
      </w:tr>
      <w:tr w14:paraId="231C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4C1E8FC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6D16155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E5709F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05415AB5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指标3：困难残疾人家庭无障碍改造110户（省政府重点民生实事任务）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164A3B7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投入资金71万元</w:t>
            </w:r>
          </w:p>
        </w:tc>
      </w:tr>
      <w:tr w14:paraId="3CA4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291CAFE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68C9174B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EA3BD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24" w:type="dxa"/>
            <w:gridSpan w:val="2"/>
            <w:noWrap w:val="0"/>
            <w:vAlign w:val="center"/>
          </w:tcPr>
          <w:p w14:paraId="589B28CE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指标4：140名就业年龄段的精神、智力和重度肢体残疾人提供了托养服务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4BB048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投入资金60万元</w:t>
            </w:r>
          </w:p>
        </w:tc>
      </w:tr>
      <w:tr w14:paraId="7D42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3D10A38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restart"/>
            <w:noWrap w:val="0"/>
            <w:vAlign w:val="center"/>
          </w:tcPr>
          <w:p w14:paraId="7CEBB8B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753B55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noWrap w:val="0"/>
            <w:vAlign w:val="center"/>
          </w:tcPr>
          <w:p w14:paraId="333753B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社会效益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3F117B7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指标1：所有指标受助残疾人满意度95%以上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5797A90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受助残疾人满意度95%以上</w:t>
            </w:r>
          </w:p>
        </w:tc>
      </w:tr>
      <w:tr w14:paraId="474C0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4D64B30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5BBEF47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EAE4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55D6B756">
            <w:pPr>
              <w:autoSpaceDN w:val="0"/>
              <w:spacing w:line="400" w:lineRule="exact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所有指标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1D3B937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切实减轻了残疾人家庭经济负担，经济效益良好</w:t>
            </w:r>
          </w:p>
        </w:tc>
      </w:tr>
      <w:tr w14:paraId="404B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1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38AF257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281159D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D38D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161F913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所有指标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6E2982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不适用</w:t>
            </w:r>
          </w:p>
        </w:tc>
      </w:tr>
      <w:tr w14:paraId="2CCB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7D9B7D9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 w14:paraId="2924738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B809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2B15AE6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所有指标受助残疾人满意度95%以上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72C89B2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受助残疾人满意度95%以上</w:t>
            </w:r>
          </w:p>
        </w:tc>
      </w:tr>
      <w:tr w14:paraId="7230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990" w:type="dxa"/>
            <w:gridSpan w:val="3"/>
            <w:noWrap w:val="0"/>
            <w:vAlign w:val="center"/>
          </w:tcPr>
          <w:p w14:paraId="10BB644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 w14:paraId="2AAA285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E42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atLeast"/>
        </w:trPr>
        <w:tc>
          <w:tcPr>
            <w:tcW w:w="2990" w:type="dxa"/>
            <w:gridSpan w:val="3"/>
            <w:noWrap w:val="0"/>
            <w:vAlign w:val="center"/>
          </w:tcPr>
          <w:p w14:paraId="267688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 w14:paraId="3B8D22C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F71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88" w:hRule="atLeast"/>
        </w:trPr>
        <w:tc>
          <w:tcPr>
            <w:tcW w:w="10237" w:type="dxa"/>
            <w:gridSpan w:val="8"/>
            <w:noWrap w:val="0"/>
            <w:vAlign w:val="center"/>
          </w:tcPr>
          <w:p w14:paraId="2EFA4BE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3A04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 w14:paraId="4D89AC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505F961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7795F17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noWrap w:val="0"/>
            <w:vAlign w:val="center"/>
          </w:tcPr>
          <w:p w14:paraId="112B00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2493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noWrap w:val="0"/>
            <w:vAlign w:val="center"/>
          </w:tcPr>
          <w:p w14:paraId="2C68DC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余洁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0C47B1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会计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00E3D0E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临湘市残疾人联合会</w:t>
            </w:r>
          </w:p>
        </w:tc>
        <w:tc>
          <w:tcPr>
            <w:tcW w:w="1721" w:type="dxa"/>
            <w:noWrap w:val="0"/>
            <w:vAlign w:val="center"/>
          </w:tcPr>
          <w:p w14:paraId="105D24B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23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noWrap w:val="0"/>
            <w:vAlign w:val="center"/>
          </w:tcPr>
          <w:p w14:paraId="329C758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陈玲丹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1EED52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分管领导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03F4D2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临湘市残疾人联合会</w:t>
            </w:r>
          </w:p>
        </w:tc>
        <w:tc>
          <w:tcPr>
            <w:tcW w:w="1721" w:type="dxa"/>
            <w:noWrap w:val="0"/>
            <w:vAlign w:val="center"/>
          </w:tcPr>
          <w:p w14:paraId="7760CF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DCE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noWrap w:val="0"/>
            <w:vAlign w:val="center"/>
          </w:tcPr>
          <w:p w14:paraId="2E74708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易佐伟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17C2AE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理事长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05E1BA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临湘市残疾人联合会</w:t>
            </w:r>
          </w:p>
        </w:tc>
        <w:tc>
          <w:tcPr>
            <w:tcW w:w="1721" w:type="dxa"/>
            <w:noWrap w:val="0"/>
            <w:vAlign w:val="center"/>
          </w:tcPr>
          <w:p w14:paraId="228AB1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4013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noWrap w:val="0"/>
            <w:vAlign w:val="center"/>
          </w:tcPr>
          <w:p w14:paraId="4BED001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 w14:paraId="06B687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4FE99D8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5CC2F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B6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03" w:hRule="atLeast"/>
        </w:trPr>
        <w:tc>
          <w:tcPr>
            <w:tcW w:w="10237" w:type="dxa"/>
            <w:gridSpan w:val="8"/>
            <w:noWrap w:val="0"/>
            <w:vAlign w:val="center"/>
          </w:tcPr>
          <w:p w14:paraId="08C48A8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7E2E82C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CC3029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70932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B574A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50DF4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8"/>
            <w:noWrap w:val="0"/>
            <w:vAlign w:val="center"/>
          </w:tcPr>
          <w:p w14:paraId="66B2C03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6707EB4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CDF884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CAA3BF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1E6495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3A4144E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1227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07" w:hRule="atLeast"/>
        </w:trPr>
        <w:tc>
          <w:tcPr>
            <w:tcW w:w="10237" w:type="dxa"/>
            <w:gridSpan w:val="8"/>
            <w:noWrap w:val="0"/>
            <w:vAlign w:val="center"/>
          </w:tcPr>
          <w:p w14:paraId="6C13E69F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43686340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5C698AEA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6E276737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7CEE153B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4367AFC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7D889C77"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7"/>
      </w:tblGrid>
      <w:tr w14:paraId="5512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277" w:type="dxa"/>
            <w:noWrap w:val="0"/>
            <w:vAlign w:val="top"/>
          </w:tcPr>
          <w:p w14:paraId="16D2F04C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 w14:paraId="4E132626"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40DA083F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6FA8FB62">
            <w:pPr>
              <w:spacing w:line="400" w:lineRule="exact"/>
              <w:ind w:firstLine="550" w:firstLineChars="200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（一）部门（单位）基本情况</w:t>
            </w:r>
          </w:p>
          <w:p w14:paraId="463F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市残联为正科级群团组织，机关内设办公室、教就股、康复股、维权股四个股室；下设残疾人劳动就业服务中心、残疾人辅助器具服务中心2个正股级公益一类事业单位。核定编制数20名，现有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职工总数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职在编人员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人，劳务派遣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，临雇人员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1人。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是“代表、服务、管理”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代表残疾人共同利益，维护残疾人合法权益；团结教育残疾人，为残疾人服务；履行法律赋予的职责，承担政府委托的部分行政职能，协助政府制定和实施有关法规、政策，协调和推动残疾人事业的发展。</w:t>
            </w:r>
          </w:p>
          <w:p w14:paraId="1D3BF3F5"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部门（单位）整体支出规模、使用方向和主要内容、涉及范围等</w:t>
            </w:r>
          </w:p>
          <w:p w14:paraId="50786312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1.收入情况：2023年上年结转0万元、公共财政拨款874.46万元、政府基金拨款187.9万元、纳入专户管理的非税收入拨款366万元、其他收入20万元。</w:t>
            </w:r>
          </w:p>
          <w:p w14:paraId="49E7DD9D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2.支出情况：本级实际支出1110.82万元，其中，基本支出368.99万元，项目支出741.83万元。</w:t>
            </w:r>
          </w:p>
          <w:p w14:paraId="041F375A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 w14:paraId="6E909655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基本支出</w:t>
            </w:r>
          </w:p>
          <w:p w14:paraId="1D2BD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基本总支出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368.99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万元，其中：人员支出215.77万元，公用支出104.78万元。</w:t>
            </w:r>
          </w:p>
          <w:p w14:paraId="45BE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1.临湘市残疾人联合会机关基本支出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368.99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万元，其中：人员支出215.77万元，主要包括：基本工资、津贴补贴。奖金、社会保障缴费、其他工资福利支出、离休费、退休费、抚恤费、奖励金、住房公积金、其他对个人和家庭的补助支出。公用经费104.78万元，主要包括：办公费、印刷费、邮电费、差旅费、维修（护）费、会议费、培训费、公务接待费、劳务费、工会经费、福利费、公务用车运行维护费、其他交通费用、其他商品和服务支出。</w:t>
            </w:r>
          </w:p>
          <w:p w14:paraId="6DC926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2.2023年部门“三公”经费2.46万元，其中:公务接待费支出0.98万元，因公出国（境）费0万元，公务公车购置及运行费1.48万元（公务用车购置费0万元，公务用车运行费1.48万元）。</w:t>
            </w:r>
          </w:p>
          <w:p w14:paraId="447C6904">
            <w:pPr>
              <w:spacing w:line="400" w:lineRule="exact"/>
              <w:ind w:firstLine="550" w:firstLineChars="200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（二）专项支出</w:t>
            </w:r>
          </w:p>
          <w:p w14:paraId="11B6CF3E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专项资金安排落实、总投入等情况分析</w:t>
            </w:r>
          </w:p>
          <w:p w14:paraId="3738D2B4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2023年使用财政专项资金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775.59万元，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其中用于残疾人托养服务59.5万元，困难残疾人家庭无障碍改造80.1万元，残疾儿童康复救助237.89万元，残疾人康复中心项目建设45万元，其他残疾人事业支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出353.1万元。</w:t>
            </w:r>
          </w:p>
          <w:p w14:paraId="0EEC46F4"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专项资金实际使用情况分析</w:t>
            </w:r>
          </w:p>
          <w:p w14:paraId="6E7B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残疾人托养服务。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为140名就业年龄段的精神、智力和重度肢体残疾人提供了托养服务，其中日间照料40人，补贴标准由9000元/人提高到10000元/人。居家服务100人，补贴标准由1500元/人提高到2000元/人。共计投入资金50.9万元。</w:t>
            </w:r>
          </w:p>
          <w:p w14:paraId="461B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残疾人家庭无障碍改造。完成困难残疾人家庭无障碍改造任务数110户，其中省实事任务80户，本级自筹任务30户，共计投入资金80.1万元。</w:t>
            </w:r>
          </w:p>
          <w:p w14:paraId="6E81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残疾儿童康复救助。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残疾儿童康复救助费用230.58万元，为181名0-6岁（7-14岁）残疾儿童提供康复训练，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每人每年15000元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的标准给予补助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，训练时长不低于8个月，7-14岁残疾儿童每月给予500元补助，训练时长不超过6个月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3500元，最高不超过13000元。</w:t>
            </w:r>
          </w:p>
          <w:p w14:paraId="53B3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项目建设。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积极争取国家项目资金，新建了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6100多平方米的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残疾人康复中心。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该项目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于2019年9月经市发改局批准立项，2022年9月主体建筑完工，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主要建设内容为残疾人康复中心和残疾人综合服务设施。2023年支付项目建设工程款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45万元。</w:t>
            </w:r>
          </w:p>
          <w:p w14:paraId="5B17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其他支出。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2023年用于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信访维稳、动态更新、机动轮椅车燃油补贴、残疾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人证办理、教育助学、镇（街道）残联工作经费等支出353.1万元。</w:t>
            </w:r>
          </w:p>
          <w:p w14:paraId="455581C4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2414ABDA"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专项资金管理情况分析</w:t>
            </w:r>
          </w:p>
          <w:p w14:paraId="64CC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为确保专项资金使用安全高效，实行专款专用，严格按上级文件要求，各项财务制度完善，支付使用程序规范。一是所有惠民资金实行一卡通发放；二是项目专项资金使用严格按照审批程序办理，做到先审批后使用，确保零挤占，零挪用。</w:t>
            </w:r>
          </w:p>
          <w:p w14:paraId="0D4E3BA3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 w14:paraId="3802B2ED">
            <w:pPr>
              <w:spacing w:line="400" w:lineRule="exact"/>
              <w:ind w:firstLine="550" w:firstLineChars="200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（一）专项组织情况分析</w:t>
            </w:r>
          </w:p>
          <w:p w14:paraId="75E4D5AE">
            <w:pPr>
              <w:pStyle w:val="2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无障碍改造：广泛宣传发动，开展入户调查摸底，为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110户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符合条件的残疾人对象申请项目，填报有关表格并上报市残联，制定改造方案，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组织实施。</w:t>
            </w:r>
          </w:p>
          <w:p w14:paraId="40DC831B">
            <w:pPr>
              <w:pStyle w:val="2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残疾人托养服务：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广泛开展托养政策宣传，入户调查摸底，确定托养服务对象。</w:t>
            </w:r>
          </w:p>
          <w:p w14:paraId="52CC40D7">
            <w:pPr>
              <w:pStyle w:val="2"/>
              <w:ind w:firstLine="55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残疾儿童康复救助：凭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残疾评定指定医院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三级医院出具的诊断证明书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到市残联申报，经审批同意后，自行选择定点康复机构进行康复训练。</w:t>
            </w:r>
          </w:p>
          <w:p w14:paraId="4554E450">
            <w:pPr>
              <w:numPr>
                <w:ilvl w:val="0"/>
                <w:numId w:val="3"/>
              </w:numPr>
              <w:spacing w:line="400" w:lineRule="exact"/>
              <w:ind w:left="0" w:leftChars="0" w:firstLine="550" w:firstLineChars="200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专项管理情况分析</w:t>
            </w:r>
          </w:p>
          <w:p w14:paraId="37E258C2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常态化对托养机构、康复机构及施工方进行实时监督，对存在的问题及时指导纠正，确保服务质量和效果。</w:t>
            </w:r>
          </w:p>
          <w:p w14:paraId="0DEE6EE1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 w14:paraId="53913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通过落实各项惠残政策，进一步提高了残疾人生活质量，进一步改善了残疾人生活环境，进一步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减轻残疾人家庭经济负担，获得了社会各界和残疾人及其亲属一致好评。</w:t>
            </w:r>
          </w:p>
          <w:p w14:paraId="33B3678F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</w:p>
          <w:p w14:paraId="3933F49E">
            <w:pPr>
              <w:numPr>
                <w:ilvl w:val="0"/>
                <w:numId w:val="4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 w14:paraId="422D4EA8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残疾人就业渠道还不畅通，涉残机构扶持力度不大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70315E99">
            <w:pPr>
              <w:numPr>
                <w:ilvl w:val="0"/>
                <w:numId w:val="0"/>
              </w:numPr>
              <w:spacing w:line="40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六、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 w14:paraId="48058ADA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进一步加强对残疾人事业经费投入。建立稳定的残疾人事业经费投入保障机制，实现残疾人事业经费与经济发展同步增长。大大宣传残疾人事业，积极动员社会力量支持残疾人事业。</w:t>
            </w:r>
          </w:p>
          <w:p w14:paraId="220ABC9B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514E8413"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 w14:paraId="6EC483C2"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 w14:paraId="561B7A32">
      <w:pPr>
        <w:rPr>
          <w:rFonts w:hint="eastAsia" w:eastAsia="仿宋_GB2312"/>
          <w:b/>
          <w:sz w:val="32"/>
        </w:rPr>
      </w:pPr>
    </w:p>
    <w:p w14:paraId="7CA93135">
      <w:pPr>
        <w:rPr>
          <w:rFonts w:hint="eastAsia" w:eastAsia="仿宋_GB2312"/>
          <w:b/>
          <w:sz w:val="32"/>
        </w:rPr>
      </w:pPr>
    </w:p>
    <w:p w14:paraId="39133CDB">
      <w:pPr>
        <w:ind w:firstLine="463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：项目实施过程评价□   项目完成结果评价□</w:t>
      </w:r>
    </w:p>
    <w:p w14:paraId="1FF51420"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</w:t>
      </w:r>
      <w:r>
        <w:rPr>
          <w:rFonts w:hint="eastAsia" w:eastAsia="仿宋_GB2312"/>
          <w:sz w:val="32"/>
          <w:lang w:eastAsia="zh-CN"/>
        </w:rPr>
        <w:t>专项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专项资金支出</w:t>
      </w:r>
      <w:r>
        <w:rPr>
          <w:rFonts w:hint="eastAsia" w:eastAsia="仿宋_GB2312"/>
          <w:sz w:val="32"/>
          <w:u w:val="single"/>
        </w:rPr>
        <w:t xml:space="preserve">    </w:t>
      </w:r>
    </w:p>
    <w:p w14:paraId="40C5DE14"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临湘市残疾人联合会</w:t>
      </w:r>
      <w:r>
        <w:rPr>
          <w:rFonts w:hint="eastAsia" w:eastAsia="仿宋_GB2312"/>
          <w:sz w:val="32"/>
          <w:u w:val="single"/>
        </w:rPr>
        <w:t xml:space="preserve">             </w:t>
      </w:r>
    </w:p>
    <w:p w14:paraId="2E0CF7BC"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 w14:paraId="0A0C91DD">
      <w:pPr>
        <w:spacing w:before="301" w:beforeLines="50" w:line="348" w:lineRule="auto"/>
        <w:ind w:firstLine="473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1338DCFF">
      <w:pPr>
        <w:spacing w:before="301" w:beforeLines="50" w:line="348" w:lineRule="auto"/>
        <w:ind w:firstLine="473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0F8190DD">
      <w:pPr>
        <w:spacing w:before="301" w:beforeLines="50" w:line="348" w:lineRule="auto"/>
        <w:ind w:firstLine="413" w:firstLineChars="150"/>
        <w:rPr>
          <w:rFonts w:hint="eastAsia" w:eastAsia="仿宋_GB2312"/>
          <w:sz w:val="28"/>
          <w:szCs w:val="28"/>
        </w:rPr>
      </w:pPr>
    </w:p>
    <w:p w14:paraId="1CE1A682">
      <w:pPr>
        <w:spacing w:line="348" w:lineRule="auto"/>
        <w:ind w:firstLine="2174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报告日期：   年   月   日</w:t>
      </w:r>
    </w:p>
    <w:p w14:paraId="137B8EFA">
      <w:pPr>
        <w:spacing w:line="34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</w:t>
      </w: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财政局（制）</w:t>
      </w:r>
    </w:p>
    <w:p w14:paraId="205185B1">
      <w:pPr>
        <w:spacing w:line="348" w:lineRule="auto"/>
        <w:jc w:val="center"/>
        <w:rPr>
          <w:rFonts w:hint="eastAsia" w:eastAsia="仿宋_GB2312"/>
          <w:sz w:val="32"/>
        </w:rPr>
      </w:pPr>
    </w:p>
    <w:p w14:paraId="599D3499"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567"/>
        <w:gridCol w:w="7"/>
        <w:gridCol w:w="1320"/>
        <w:gridCol w:w="317"/>
        <w:gridCol w:w="150"/>
        <w:gridCol w:w="930"/>
        <w:gridCol w:w="88"/>
        <w:gridCol w:w="1172"/>
        <w:gridCol w:w="43"/>
        <w:gridCol w:w="107"/>
        <w:gridCol w:w="913"/>
        <w:gridCol w:w="76"/>
        <w:gridCol w:w="1336"/>
        <w:gridCol w:w="1385"/>
      </w:tblGrid>
      <w:tr w14:paraId="03DE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6" w:type="dxa"/>
            <w:gridSpan w:val="16"/>
            <w:noWrap w:val="0"/>
            <w:vAlign w:val="center"/>
          </w:tcPr>
          <w:p w14:paraId="2663A9D0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 w14:paraId="6E71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0CC7579C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6"/>
            <w:noWrap w:val="0"/>
            <w:vAlign w:val="center"/>
          </w:tcPr>
          <w:p w14:paraId="17E6B9DF"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易佐伟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FE9FC6D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860" w:type="dxa"/>
            <w:gridSpan w:val="6"/>
            <w:noWrap w:val="0"/>
            <w:vAlign w:val="center"/>
          </w:tcPr>
          <w:p w14:paraId="379D6B52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13907400918</w:t>
            </w:r>
          </w:p>
        </w:tc>
      </w:tr>
      <w:tr w14:paraId="0262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1296A1DA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6"/>
            <w:noWrap w:val="0"/>
            <w:vAlign w:val="center"/>
          </w:tcPr>
          <w:p w14:paraId="1C95DB17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长安街道河西南路</w:t>
            </w:r>
            <w:r>
              <w:rPr>
                <w:rFonts w:hint="eastAsia" w:eastAsia="仿宋_GB2312"/>
                <w:szCs w:val="21"/>
                <w:lang w:val="en-US" w:eastAsia="zh-CN"/>
              </w:rPr>
              <w:t>23号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DA9EBF0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3860" w:type="dxa"/>
            <w:gridSpan w:val="6"/>
            <w:noWrap w:val="0"/>
            <w:vAlign w:val="center"/>
          </w:tcPr>
          <w:p w14:paraId="1FCD03F8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414300</w:t>
            </w:r>
          </w:p>
        </w:tc>
      </w:tr>
      <w:tr w14:paraId="0BE0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75" w:type="dxa"/>
            <w:gridSpan w:val="2"/>
            <w:noWrap w:val="0"/>
            <w:vAlign w:val="center"/>
          </w:tcPr>
          <w:p w14:paraId="7EDE8806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8411" w:type="dxa"/>
            <w:gridSpan w:val="14"/>
            <w:noWrap w:val="0"/>
            <w:vAlign w:val="center"/>
          </w:tcPr>
          <w:p w14:paraId="5396AFCF">
            <w:pPr>
              <w:ind w:firstLine="1017" w:firstLineChars="496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2023</w:t>
            </w:r>
            <w:r>
              <w:rPr>
                <w:rFonts w:hint="eastAsia" w:eastAsia="仿宋_GB2312"/>
                <w:szCs w:val="21"/>
              </w:rPr>
              <w:t xml:space="preserve">年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szCs w:val="21"/>
              </w:rPr>
              <w:t xml:space="preserve">    月起至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>2023</w:t>
            </w:r>
            <w:r>
              <w:rPr>
                <w:rFonts w:hint="eastAsia" w:eastAsia="仿宋_GB2312"/>
                <w:szCs w:val="21"/>
              </w:rPr>
              <w:t xml:space="preserve">   年  </w:t>
            </w: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 xml:space="preserve">     月止</w:t>
            </w:r>
          </w:p>
        </w:tc>
      </w:tr>
      <w:tr w14:paraId="37DC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75" w:type="dxa"/>
            <w:gridSpan w:val="2"/>
            <w:noWrap w:val="0"/>
            <w:vAlign w:val="center"/>
          </w:tcPr>
          <w:p w14:paraId="4C2EBB33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 w14:paraId="5AF9A260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7941BA72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590877EF">
            <w:pPr>
              <w:spacing w:line="400" w:lineRule="exact"/>
              <w:jc w:val="center"/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实际到位资金</w:t>
            </w:r>
          </w:p>
          <w:p w14:paraId="07A325E1">
            <w:pPr>
              <w:spacing w:line="400" w:lineRule="exact"/>
              <w:jc w:val="center"/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（万元）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06245531">
            <w:pPr>
              <w:spacing w:line="400" w:lineRule="exact"/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1154.66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099DC3D0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 w14:paraId="0595B7EE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913" w:type="dxa"/>
            <w:noWrap w:val="0"/>
            <w:vAlign w:val="center"/>
          </w:tcPr>
          <w:p w14:paraId="736E9E84"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1154.66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13ECD716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1385" w:type="dxa"/>
            <w:noWrap w:val="0"/>
            <w:vAlign w:val="center"/>
          </w:tcPr>
          <w:p w14:paraId="5C94D929"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7B51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5A1BA47D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7D0ABEF3"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6FA83140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650AE31C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162.8</w:t>
            </w:r>
          </w:p>
        </w:tc>
        <w:tc>
          <w:tcPr>
            <w:tcW w:w="1322" w:type="dxa"/>
            <w:gridSpan w:val="3"/>
            <w:noWrap w:val="0"/>
            <w:vAlign w:val="top"/>
          </w:tcPr>
          <w:p w14:paraId="6634EEB2">
            <w:pPr>
              <w:jc w:val="both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913" w:type="dxa"/>
            <w:noWrap w:val="0"/>
            <w:vAlign w:val="center"/>
          </w:tcPr>
          <w:p w14:paraId="3EA31198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162.8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1992AD51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1385" w:type="dxa"/>
            <w:noWrap w:val="0"/>
            <w:vAlign w:val="center"/>
          </w:tcPr>
          <w:p w14:paraId="7C4B8D02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5649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751665BF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053625CA"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4DE217CA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01F4F853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147.48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02D0CC9C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913" w:type="dxa"/>
            <w:noWrap w:val="0"/>
            <w:vAlign w:val="center"/>
          </w:tcPr>
          <w:p w14:paraId="14528EA0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147.48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68C923F6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1385" w:type="dxa"/>
            <w:noWrap w:val="0"/>
            <w:vAlign w:val="center"/>
          </w:tcPr>
          <w:p w14:paraId="0383D985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72A4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417C3374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4012DBCC"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3743CC13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5C1CFDD3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79F5731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913" w:type="dxa"/>
            <w:noWrap w:val="0"/>
            <w:vAlign w:val="center"/>
          </w:tcPr>
          <w:p w14:paraId="2696FB13"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0401B62E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1385" w:type="dxa"/>
            <w:noWrap w:val="0"/>
            <w:vAlign w:val="center"/>
          </w:tcPr>
          <w:p w14:paraId="2E192771">
            <w:pPr>
              <w:rPr>
                <w:rFonts w:hint="eastAsia" w:eastAsia="仿宋_GB2312"/>
                <w:szCs w:val="21"/>
              </w:rPr>
            </w:pPr>
          </w:p>
        </w:tc>
      </w:tr>
      <w:tr w14:paraId="5BA5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25197ABE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408FDFA3"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1A8600B1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05371568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844.38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E5FC2FC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913" w:type="dxa"/>
            <w:noWrap w:val="0"/>
            <w:vAlign w:val="center"/>
          </w:tcPr>
          <w:p w14:paraId="73FC08AC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844.38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315CF954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1385" w:type="dxa"/>
            <w:noWrap w:val="0"/>
            <w:vAlign w:val="center"/>
          </w:tcPr>
          <w:p w14:paraId="2E2C3807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3F5F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 w14:paraId="3A6DA779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79BD636E"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3C6A9445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67466AAC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64FC62D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913" w:type="dxa"/>
            <w:noWrap w:val="0"/>
            <w:vAlign w:val="center"/>
          </w:tcPr>
          <w:p w14:paraId="3BD27ACD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74C8B269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1385" w:type="dxa"/>
            <w:noWrap w:val="0"/>
            <w:vAlign w:val="center"/>
          </w:tcPr>
          <w:p w14:paraId="3253DD01"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</w:p>
        </w:tc>
      </w:tr>
      <w:tr w14:paraId="043B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6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1AED36C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 w14:paraId="2556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CC01B6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支出内容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AA1EA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实际支出数</w:t>
            </w:r>
          </w:p>
        </w:tc>
        <w:tc>
          <w:tcPr>
            <w:tcW w:w="347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142783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会计凭证号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09C500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 w14:paraId="5EC6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</w:trPr>
        <w:tc>
          <w:tcPr>
            <w:tcW w:w="2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BEE6945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残疾人托养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D7A6D1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59.5</w:t>
            </w:r>
          </w:p>
        </w:tc>
        <w:tc>
          <w:tcPr>
            <w:tcW w:w="347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795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1月18#、6月36#、7月3#、9月9#、11月11#、12月41#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10F5F8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补贴标准提标</w:t>
            </w:r>
          </w:p>
        </w:tc>
      </w:tr>
      <w:tr w14:paraId="7046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exact"/>
        </w:trPr>
        <w:tc>
          <w:tcPr>
            <w:tcW w:w="2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A5AF91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无障碍改造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382E9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80.1</w:t>
            </w:r>
          </w:p>
        </w:tc>
        <w:tc>
          <w:tcPr>
            <w:tcW w:w="347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558DD0D">
            <w:pPr>
              <w:jc w:val="left"/>
              <w:rPr>
                <w:rFonts w:hint="default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4月27#、4月28#、5月21#、6月41#、7月24#、7月25#、7月36#、8月14#、9月18#、10月11#、11月4#、11月18#、11月41#、12月8#、12月34#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B4B817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重点实事项目</w:t>
            </w:r>
          </w:p>
        </w:tc>
      </w:tr>
      <w:tr w14:paraId="71BE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exact"/>
        </w:trPr>
        <w:tc>
          <w:tcPr>
            <w:tcW w:w="2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16B204F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残疾儿童康复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425E2F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237.89</w:t>
            </w:r>
          </w:p>
        </w:tc>
        <w:tc>
          <w:tcPr>
            <w:tcW w:w="347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703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2月25#、4月13#、6月42#、7月5#、9月17#、11月13#、11月27#、11月39#、12月13#、12月14#、12月20#、12月31#、12月39#、12月55#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44D57E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重点实事项目</w:t>
            </w:r>
          </w:p>
        </w:tc>
      </w:tr>
      <w:tr w14:paraId="1B76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</w:trPr>
        <w:tc>
          <w:tcPr>
            <w:tcW w:w="2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FDB9F8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康复中心基建款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E69C5F">
            <w:pPr>
              <w:jc w:val="center"/>
              <w:rPr>
                <w:rFonts w:hint="default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347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9E59B09">
            <w:pPr>
              <w:jc w:val="center"/>
              <w:rPr>
                <w:rFonts w:hint="default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1月46#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854D0E"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7D57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8BA923B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支出合计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170D3D"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422.49</w:t>
            </w:r>
          </w:p>
        </w:tc>
        <w:tc>
          <w:tcPr>
            <w:tcW w:w="347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506452E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835078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 w14:paraId="5CBF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0086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D238C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 w14:paraId="7836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26" w:type="dxa"/>
            <w:noWrap w:val="0"/>
            <w:vAlign w:val="center"/>
          </w:tcPr>
          <w:p w14:paraId="7BAACBAB"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13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D0CD59E"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E38483"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 w14:paraId="14ED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</w:trPr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 w14:paraId="251F38DC"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613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1DA2DC9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残疾人托养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140名智力、精神和重度肢体残疾人。</w:t>
            </w:r>
          </w:p>
          <w:p w14:paraId="7AAB6B27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0-6岁残疾儿童康复救助项目181人。</w:t>
            </w:r>
          </w:p>
          <w:p w14:paraId="39736C9D">
            <w:pPr>
              <w:jc w:val="left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目标3：困难残疾人家庭无障碍改造110户（省政府重点民生实事任务）</w:t>
            </w:r>
            <w:r>
              <w:rPr>
                <w:rFonts w:hint="eastAsia" w:eastAsia="仿宋_GB2312"/>
                <w:b w:val="0"/>
                <w:bCs/>
                <w:szCs w:val="21"/>
              </w:rPr>
              <w:tab/>
            </w:r>
            <w:r>
              <w:rPr>
                <w:rFonts w:hint="eastAsia" w:eastAsia="仿宋_GB2312"/>
                <w:b/>
                <w:szCs w:val="21"/>
              </w:rPr>
              <w:tab/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B8B750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DD6258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CA80D86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2F3E088">
            <w:pPr>
              <w:autoSpaceDN w:val="0"/>
              <w:spacing w:line="400" w:lineRule="exact"/>
              <w:jc w:val="both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残疾人托养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140名智力、精神和重度肢体残疾人。</w:t>
            </w:r>
          </w:p>
          <w:p w14:paraId="5B64A955">
            <w:pPr>
              <w:autoSpaceDN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0-6岁残疾儿童康复救助项目181人。</w:t>
            </w:r>
          </w:p>
          <w:p w14:paraId="474E2CC8">
            <w:pPr>
              <w:spacing w:line="400" w:lineRule="exact"/>
              <w:jc w:val="both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3：困难残疾人家庭无障碍改造110户（省政府重点民生实事任务）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ab/>
            </w:r>
          </w:p>
        </w:tc>
      </w:tr>
      <w:tr w14:paraId="4A02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1226" w:type="dxa"/>
            <w:vMerge w:val="restart"/>
            <w:noWrap w:val="0"/>
            <w:vAlign w:val="center"/>
          </w:tcPr>
          <w:p w14:paraId="2B42E74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56B5548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8BD14A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09CC2BD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92831B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6CAB8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 w14:paraId="637E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226" w:type="dxa"/>
            <w:vMerge w:val="continue"/>
            <w:noWrap w:val="0"/>
            <w:vAlign w:val="center"/>
          </w:tcPr>
          <w:p w14:paraId="25A6D3A6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restart"/>
            <w:noWrap w:val="0"/>
            <w:vAlign w:val="center"/>
          </w:tcPr>
          <w:p w14:paraId="1D45B797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项目产出指标</w:t>
            </w:r>
          </w:p>
        </w:tc>
        <w:tc>
          <w:tcPr>
            <w:tcW w:w="1327" w:type="dxa"/>
            <w:gridSpan w:val="2"/>
            <w:vMerge w:val="restart"/>
            <w:noWrap w:val="0"/>
            <w:vAlign w:val="center"/>
          </w:tcPr>
          <w:p w14:paraId="685F6BE8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A662ECC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无障碍改造任务数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AC271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110户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FCE1B8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110户</w:t>
            </w:r>
          </w:p>
        </w:tc>
      </w:tr>
      <w:tr w14:paraId="3725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226" w:type="dxa"/>
            <w:vMerge w:val="continue"/>
            <w:noWrap w:val="0"/>
            <w:vAlign w:val="center"/>
          </w:tcPr>
          <w:p w14:paraId="47A48636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00A7A434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vMerge w:val="continue"/>
            <w:noWrap w:val="0"/>
            <w:vAlign w:val="center"/>
          </w:tcPr>
          <w:p w14:paraId="616F8F16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396393C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残疾人日间照料服务人数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7F8D57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140人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28530A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140人</w:t>
            </w:r>
          </w:p>
        </w:tc>
      </w:tr>
      <w:tr w14:paraId="0E1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226" w:type="dxa"/>
            <w:vMerge w:val="continue"/>
            <w:noWrap w:val="0"/>
            <w:vAlign w:val="center"/>
          </w:tcPr>
          <w:p w14:paraId="5B5BA326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11BC981B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vMerge w:val="continue"/>
            <w:noWrap w:val="0"/>
            <w:vAlign w:val="center"/>
          </w:tcPr>
          <w:p w14:paraId="631835E6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56DB520">
            <w:pPr>
              <w:spacing w:line="360" w:lineRule="exact"/>
              <w:jc w:val="center"/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残疾儿童康复救助</w:t>
            </w:r>
            <w:r>
              <w:rPr>
                <w:rFonts w:hint="eastAsia" w:eastAsia="仿宋_GB2312"/>
                <w:szCs w:val="21"/>
                <w:highlight w:val="none"/>
              </w:rPr>
              <w:tab/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28851E"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181人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8CE523"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181人</w:t>
            </w:r>
          </w:p>
        </w:tc>
      </w:tr>
      <w:tr w14:paraId="1A12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226" w:type="dxa"/>
            <w:vMerge w:val="continue"/>
            <w:noWrap w:val="0"/>
            <w:vAlign w:val="center"/>
          </w:tcPr>
          <w:p w14:paraId="047EB7D0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08FAE624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2820DA02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质量指标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B5DF97E">
            <w:pPr>
              <w:spacing w:line="360" w:lineRule="exact"/>
              <w:jc w:val="center"/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精准康复服务效率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809A48"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80%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49B16D"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95%</w:t>
            </w:r>
          </w:p>
        </w:tc>
      </w:tr>
      <w:tr w14:paraId="244A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26" w:type="dxa"/>
            <w:vMerge w:val="continue"/>
            <w:noWrap w:val="0"/>
            <w:vAlign w:val="center"/>
          </w:tcPr>
          <w:p w14:paraId="66E29F31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2FC3F90A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vMerge w:val="restart"/>
            <w:noWrap w:val="0"/>
            <w:vAlign w:val="center"/>
          </w:tcPr>
          <w:p w14:paraId="39195AB3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时效指标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65CEBDF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补助资金发放及时率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A2DFA8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D1A1D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 w14:paraId="265E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26" w:type="dxa"/>
            <w:vMerge w:val="continue"/>
            <w:noWrap w:val="0"/>
            <w:vAlign w:val="center"/>
          </w:tcPr>
          <w:p w14:paraId="09FE33C7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7749CF70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vMerge w:val="continue"/>
            <w:noWrap w:val="0"/>
            <w:vAlign w:val="center"/>
          </w:tcPr>
          <w:p w14:paraId="699373C1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3D168AB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补助资金发放时间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CFF796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2023年底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803BA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2023年底</w:t>
            </w:r>
          </w:p>
        </w:tc>
      </w:tr>
      <w:tr w14:paraId="2155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226" w:type="dxa"/>
            <w:vMerge w:val="continue"/>
            <w:noWrap w:val="0"/>
            <w:vAlign w:val="center"/>
          </w:tcPr>
          <w:p w14:paraId="1DD86806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72A0D3B7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vMerge w:val="restart"/>
            <w:noWrap w:val="0"/>
            <w:vAlign w:val="center"/>
          </w:tcPr>
          <w:p w14:paraId="31D418EF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3D95753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残疾人家庭无障碍改造项目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DDA817"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80万元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05FD2D">
            <w:pPr>
              <w:jc w:val="center"/>
              <w:rPr>
                <w:rFonts w:hint="default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80.1万元</w:t>
            </w:r>
          </w:p>
        </w:tc>
      </w:tr>
      <w:tr w14:paraId="07B7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226" w:type="dxa"/>
            <w:vMerge w:val="continue"/>
            <w:noWrap w:val="0"/>
            <w:vAlign w:val="center"/>
          </w:tcPr>
          <w:p w14:paraId="1BB85ADA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0D8ABE7E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vMerge w:val="continue"/>
            <w:noWrap w:val="0"/>
            <w:vAlign w:val="center"/>
          </w:tcPr>
          <w:p w14:paraId="42D0E334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98641B1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140名就业年龄段的精神、智力和重度肢体残疾人提供了托养服务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78C499">
            <w:pPr>
              <w:jc w:val="center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60万元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0B58A9">
            <w:pPr>
              <w:jc w:val="center"/>
              <w:rPr>
                <w:rFonts w:hint="default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59.5万元</w:t>
            </w:r>
          </w:p>
        </w:tc>
      </w:tr>
      <w:tr w14:paraId="4E3B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226" w:type="dxa"/>
            <w:vMerge w:val="continue"/>
            <w:noWrap w:val="0"/>
            <w:vAlign w:val="center"/>
          </w:tcPr>
          <w:p w14:paraId="022F00FB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restart"/>
            <w:noWrap w:val="0"/>
            <w:vAlign w:val="center"/>
          </w:tcPr>
          <w:p w14:paraId="39515A3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70B7D2B3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</w:t>
            </w:r>
          </w:p>
          <w:p w14:paraId="5CF46899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832B4CB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受扶持残疾人家庭实现残疾人经济负担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8017A5">
            <w:pPr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减轻负担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1680DC">
            <w:pPr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减轻负担</w:t>
            </w:r>
          </w:p>
        </w:tc>
      </w:tr>
      <w:tr w14:paraId="3E1A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1226" w:type="dxa"/>
            <w:vMerge w:val="continue"/>
            <w:noWrap w:val="0"/>
            <w:vAlign w:val="center"/>
          </w:tcPr>
          <w:p w14:paraId="5B9ADD6D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4F857525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0A584869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社会效益</w:t>
            </w:r>
          </w:p>
          <w:p w14:paraId="46EE4621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E7010E6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受扶持残疾人家庭提升生活质量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1D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改</w:t>
            </w:r>
            <w:r>
              <w:rPr>
                <w:rFonts w:hint="eastAsia" w:eastAsia="仿宋_GB2312"/>
                <w:szCs w:val="21"/>
                <w:lang w:val="en-US" w:eastAsia="zh-CN"/>
              </w:rPr>
              <w:t>善</w:t>
            </w:r>
            <w:r>
              <w:rPr>
                <w:rFonts w:hint="eastAsia" w:eastAsia="仿宋_GB2312"/>
                <w:szCs w:val="21"/>
                <w:lang w:eastAsia="zh-CN"/>
              </w:rPr>
              <w:t>生活质量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E3D435">
            <w:pPr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改</w:t>
            </w:r>
            <w:r>
              <w:rPr>
                <w:rFonts w:hint="eastAsia" w:eastAsia="仿宋_GB2312"/>
                <w:szCs w:val="21"/>
                <w:lang w:val="en-US" w:eastAsia="zh-CN"/>
              </w:rPr>
              <w:t>善</w:t>
            </w:r>
            <w:r>
              <w:rPr>
                <w:rFonts w:hint="eastAsia" w:eastAsia="仿宋_GB2312"/>
                <w:szCs w:val="21"/>
                <w:lang w:eastAsia="zh-CN"/>
              </w:rPr>
              <w:t>生活质量</w:t>
            </w:r>
          </w:p>
        </w:tc>
      </w:tr>
      <w:tr w14:paraId="0F80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226" w:type="dxa"/>
            <w:vMerge w:val="continue"/>
            <w:noWrap w:val="0"/>
            <w:vAlign w:val="center"/>
          </w:tcPr>
          <w:p w14:paraId="533E6A1B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5062991B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688E2D65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</w:t>
            </w:r>
          </w:p>
          <w:p w14:paraId="6271AB9F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743B958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不适用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999B99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不适用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794377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不适用</w:t>
            </w:r>
          </w:p>
        </w:tc>
      </w:tr>
      <w:tr w14:paraId="04C8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1226" w:type="dxa"/>
            <w:vMerge w:val="continue"/>
            <w:noWrap w:val="0"/>
            <w:vAlign w:val="center"/>
          </w:tcPr>
          <w:p w14:paraId="78F85B9D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noWrap w:val="0"/>
            <w:vAlign w:val="center"/>
          </w:tcPr>
          <w:p w14:paraId="325F645D"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330D241A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 w14:paraId="5C0204FD"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EF1C90C"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享受项目对象满意度</w:t>
            </w:r>
          </w:p>
        </w:tc>
        <w:tc>
          <w:tcPr>
            <w:tcW w:w="10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A89A6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≥</w:t>
            </w:r>
            <w:r>
              <w:rPr>
                <w:rFonts w:hint="eastAsia" w:eastAsia="仿宋_GB2312"/>
                <w:szCs w:val="21"/>
                <w:lang w:val="en-US" w:eastAsia="zh-CN"/>
              </w:rPr>
              <w:t>95%</w:t>
            </w:r>
          </w:p>
        </w:tc>
        <w:tc>
          <w:tcPr>
            <w:tcW w:w="2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425610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95%</w:t>
            </w:r>
          </w:p>
        </w:tc>
      </w:tr>
      <w:tr w14:paraId="541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22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E1018B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784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8404728">
            <w:pPr>
              <w:rPr>
                <w:rFonts w:hint="eastAsia" w:eastAsia="仿宋_GB2312"/>
                <w:szCs w:val="21"/>
              </w:rPr>
            </w:pPr>
          </w:p>
        </w:tc>
      </w:tr>
      <w:tr w14:paraId="19D7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22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2AA731"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784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08AA4E9">
            <w:pPr>
              <w:rPr>
                <w:rFonts w:hint="eastAsia" w:eastAsia="仿宋_GB2312"/>
                <w:szCs w:val="21"/>
              </w:rPr>
            </w:pPr>
          </w:p>
        </w:tc>
      </w:tr>
    </w:tbl>
    <w:p w14:paraId="29B061B7"/>
    <w:p w14:paraId="24B35CBB">
      <w:pPr>
        <w:pStyle w:val="2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122"/>
        <w:gridCol w:w="1973"/>
        <w:gridCol w:w="3749"/>
      </w:tblGrid>
      <w:tr w14:paraId="0D13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0086" w:type="dxa"/>
            <w:gridSpan w:val="4"/>
            <w:noWrap w:val="0"/>
            <w:vAlign w:val="center"/>
          </w:tcPr>
          <w:p w14:paraId="2A04751B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 w14:paraId="4460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noWrap w:val="0"/>
            <w:vAlign w:val="center"/>
          </w:tcPr>
          <w:p w14:paraId="7399F2F9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2122" w:type="dxa"/>
            <w:noWrap w:val="0"/>
            <w:vAlign w:val="center"/>
          </w:tcPr>
          <w:p w14:paraId="6DA8622B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1973" w:type="dxa"/>
            <w:noWrap w:val="0"/>
            <w:vAlign w:val="center"/>
          </w:tcPr>
          <w:p w14:paraId="076B89B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3749" w:type="dxa"/>
            <w:noWrap w:val="0"/>
            <w:vAlign w:val="center"/>
          </w:tcPr>
          <w:p w14:paraId="31D1670E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签字</w:t>
            </w:r>
          </w:p>
        </w:tc>
      </w:tr>
      <w:tr w14:paraId="2542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noWrap w:val="0"/>
            <w:vAlign w:val="center"/>
          </w:tcPr>
          <w:p w14:paraId="0D7393BC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余洁</w:t>
            </w:r>
          </w:p>
        </w:tc>
        <w:tc>
          <w:tcPr>
            <w:tcW w:w="2122" w:type="dxa"/>
            <w:noWrap w:val="0"/>
            <w:vAlign w:val="center"/>
          </w:tcPr>
          <w:p w14:paraId="6FC821D5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会计</w:t>
            </w:r>
          </w:p>
        </w:tc>
        <w:tc>
          <w:tcPr>
            <w:tcW w:w="1973" w:type="dxa"/>
            <w:noWrap w:val="0"/>
            <w:vAlign w:val="center"/>
          </w:tcPr>
          <w:p w14:paraId="6134B6FE"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临湘市残疾人联合会</w:t>
            </w:r>
          </w:p>
        </w:tc>
        <w:tc>
          <w:tcPr>
            <w:tcW w:w="3749" w:type="dxa"/>
            <w:noWrap w:val="0"/>
            <w:vAlign w:val="center"/>
          </w:tcPr>
          <w:p w14:paraId="006C7768">
            <w:pPr>
              <w:rPr>
                <w:rFonts w:hint="eastAsia" w:eastAsia="仿宋_GB2312"/>
                <w:szCs w:val="21"/>
              </w:rPr>
            </w:pPr>
          </w:p>
        </w:tc>
      </w:tr>
      <w:tr w14:paraId="5982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noWrap w:val="0"/>
            <w:vAlign w:val="center"/>
          </w:tcPr>
          <w:p w14:paraId="7027F193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陈玲丹</w:t>
            </w:r>
          </w:p>
        </w:tc>
        <w:tc>
          <w:tcPr>
            <w:tcW w:w="2122" w:type="dxa"/>
            <w:noWrap w:val="0"/>
            <w:vAlign w:val="center"/>
          </w:tcPr>
          <w:p w14:paraId="3C681AFC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分管领导</w:t>
            </w:r>
          </w:p>
        </w:tc>
        <w:tc>
          <w:tcPr>
            <w:tcW w:w="1973" w:type="dxa"/>
            <w:noWrap w:val="0"/>
            <w:vAlign w:val="center"/>
          </w:tcPr>
          <w:p w14:paraId="45FF45AF"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临湘市残疾人联合</w:t>
            </w:r>
          </w:p>
        </w:tc>
        <w:tc>
          <w:tcPr>
            <w:tcW w:w="3749" w:type="dxa"/>
            <w:noWrap w:val="0"/>
            <w:vAlign w:val="center"/>
          </w:tcPr>
          <w:p w14:paraId="28A64E3B">
            <w:pPr>
              <w:rPr>
                <w:rFonts w:hint="eastAsia" w:eastAsia="仿宋_GB2312"/>
                <w:szCs w:val="21"/>
              </w:rPr>
            </w:pPr>
          </w:p>
        </w:tc>
      </w:tr>
      <w:tr w14:paraId="3887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noWrap w:val="0"/>
            <w:vAlign w:val="center"/>
          </w:tcPr>
          <w:p w14:paraId="5C3A1CEE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易佐伟</w:t>
            </w:r>
          </w:p>
        </w:tc>
        <w:tc>
          <w:tcPr>
            <w:tcW w:w="2122" w:type="dxa"/>
            <w:noWrap w:val="0"/>
            <w:vAlign w:val="center"/>
          </w:tcPr>
          <w:p w14:paraId="471E1ACB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理事长</w:t>
            </w:r>
          </w:p>
        </w:tc>
        <w:tc>
          <w:tcPr>
            <w:tcW w:w="1973" w:type="dxa"/>
            <w:noWrap w:val="0"/>
            <w:vAlign w:val="center"/>
          </w:tcPr>
          <w:p w14:paraId="0AAF9614">
            <w:pPr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临湘市残疾人联合</w:t>
            </w:r>
          </w:p>
        </w:tc>
        <w:tc>
          <w:tcPr>
            <w:tcW w:w="3749" w:type="dxa"/>
            <w:noWrap w:val="0"/>
            <w:vAlign w:val="center"/>
          </w:tcPr>
          <w:p w14:paraId="48D2B63D">
            <w:pPr>
              <w:rPr>
                <w:rFonts w:hint="eastAsia" w:eastAsia="仿宋_GB2312"/>
                <w:szCs w:val="21"/>
              </w:rPr>
            </w:pPr>
          </w:p>
        </w:tc>
      </w:tr>
      <w:tr w14:paraId="0A92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0086" w:type="dxa"/>
            <w:gridSpan w:val="4"/>
            <w:noWrap w:val="0"/>
            <w:vAlign w:val="center"/>
          </w:tcPr>
          <w:p w14:paraId="5947A63F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评价组组长（签字）：         </w:t>
            </w:r>
          </w:p>
          <w:p w14:paraId="7696E53E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073EE44B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  <w:tr w14:paraId="72C6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08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A635CD7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项目单位意见：</w:t>
            </w:r>
          </w:p>
          <w:p w14:paraId="18DA5F15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72A16036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54C9F087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项目单位负责人（签章）：</w:t>
            </w:r>
          </w:p>
          <w:p w14:paraId="030F2409"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年   月   日</w:t>
            </w:r>
          </w:p>
        </w:tc>
      </w:tr>
      <w:tr w14:paraId="4603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086" w:type="dxa"/>
            <w:gridSpan w:val="4"/>
            <w:noWrap w:val="0"/>
            <w:vAlign w:val="top"/>
          </w:tcPr>
          <w:p w14:paraId="3D4AC0E5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主管部门意见：</w:t>
            </w:r>
          </w:p>
          <w:p w14:paraId="585BA892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24023313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6308A288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主管部门负责人（签章）：</w:t>
            </w:r>
          </w:p>
          <w:p w14:paraId="671402B9"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 w14:paraId="5940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008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831EB4C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财政部门归口业务股室意见：</w:t>
            </w:r>
          </w:p>
          <w:p w14:paraId="3D4D446F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209F4C38"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 w14:paraId="43C48520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财政部门归口业务股室负责人（签章）：</w:t>
            </w:r>
          </w:p>
          <w:p w14:paraId="1D2A1A0D"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 w14:paraId="73686278"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4"/>
      </w:tblGrid>
      <w:tr w14:paraId="66F7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154" w:type="dxa"/>
            <w:noWrap w:val="0"/>
            <w:vAlign w:val="top"/>
          </w:tcPr>
          <w:p w14:paraId="7EC37108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 w14:paraId="2F57AB12"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2D470BD6">
            <w:pPr>
              <w:numPr>
                <w:ilvl w:val="0"/>
                <w:numId w:val="0"/>
              </w:numPr>
              <w:spacing w:line="440" w:lineRule="exact"/>
              <w:ind w:firstLine="59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项目基本概况</w:t>
            </w:r>
          </w:p>
          <w:p w14:paraId="6193A835">
            <w:pPr>
              <w:pStyle w:val="2"/>
              <w:numPr>
                <w:ilvl w:val="0"/>
                <w:numId w:val="0"/>
              </w:numPr>
              <w:ind w:firstLine="550" w:firstLineChars="200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2023年使用财政专项资金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775.59万元，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其中用于残疾人托养服务59.5万元，困难残疾人家庭无障碍改造80.1万元，残疾儿童康复救助237.89万元，残疾人康复中心项目建设45万元，其他残疾人事业支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出353.1万元。</w:t>
            </w:r>
          </w:p>
          <w:p w14:paraId="68575ED7">
            <w:pPr>
              <w:numPr>
                <w:ilvl w:val="0"/>
                <w:numId w:val="0"/>
              </w:numPr>
              <w:spacing w:line="440" w:lineRule="exact"/>
              <w:ind w:firstLine="590" w:firstLineChars="200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项目资金使用及管理情况</w:t>
            </w:r>
          </w:p>
          <w:p w14:paraId="2B09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1.残疾人托养服务。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140名就业年龄段的精神、智力和重度肢体残疾人提供了托养服务，其中日间照料40人，补贴标准由9000元/人提高到10000元/人。居家服务100人，补贴标准由1500元/人提高到2000元/人。共计投入资金50.9万元。</w:t>
            </w:r>
          </w:p>
          <w:p w14:paraId="440E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2.残疾人家庭无障碍改造。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完成困难残疾人家庭无障碍改造任务数110户，其中省实事任务80户，本级自筹任务30户，共计投入资金80.1万元。</w:t>
            </w:r>
          </w:p>
          <w:p w14:paraId="3EAD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3.残疾儿童康复救助。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残疾儿童康复救助费用230.58万元，为181名0-6岁（7-14岁）残疾儿童提供康复训练，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每人每年15000元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的标准给予补助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，训练时长不低于8个月，7-14岁残疾儿童每月给予500元补助，训练时长不超过6个月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3500元，最高不超过13000元。</w:t>
            </w:r>
          </w:p>
          <w:p w14:paraId="715D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4.项目建设。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积极争取国家项目资金，新建了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6100多平方米的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残疾人康复中心。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该项目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于2019年9月经市发改局批准立项，2022年9月主体建筑完工，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主要建设内容为残疾人康复中心和残疾人综合服务设施。2023年支付项目建设工程款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45万元。</w:t>
            </w:r>
          </w:p>
          <w:p w14:paraId="6694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5.其他支出。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2023年用于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信访维稳、动态更新、机动轮椅车燃油补贴、残疾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人证办理、教育助学、镇（街道）残联工作经费等支出353.1万元。</w:t>
            </w:r>
          </w:p>
          <w:p w14:paraId="128BBF64">
            <w:pPr>
              <w:numPr>
                <w:ilvl w:val="0"/>
                <w:numId w:val="0"/>
              </w:numPr>
              <w:spacing w:line="440" w:lineRule="exact"/>
              <w:ind w:firstLine="59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项目组织实施情况</w:t>
            </w:r>
          </w:p>
          <w:p w14:paraId="576D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为确保专项资金使用安全高效，提高财政资金使用效益，市残联对照财经纪律和上级文件要求，专项资金使用严格按照程序办理，做到党组会议研究决定、审批手续完善、报账资料齐全，确保零挤占，零挪用，并做好专项资金登记台账。</w:t>
            </w:r>
          </w:p>
          <w:p w14:paraId="0066C291">
            <w:pPr>
              <w:numPr>
                <w:ilvl w:val="0"/>
                <w:numId w:val="0"/>
              </w:numPr>
              <w:spacing w:line="440" w:lineRule="exact"/>
              <w:ind w:firstLine="590" w:firstLineChars="200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综合评价情况及评价结论</w:t>
            </w:r>
          </w:p>
          <w:p w14:paraId="64521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市残联对2023年上级及本级预算安排的专项资金使用情况进行了认真梳理和自查，均按要求全部完成了各项任务，项目成效明显，绩效考核等级自评为优秀。</w:t>
            </w:r>
          </w:p>
          <w:p w14:paraId="5F4C2788">
            <w:pPr>
              <w:numPr>
                <w:ilvl w:val="0"/>
                <w:numId w:val="0"/>
              </w:numPr>
              <w:spacing w:line="440" w:lineRule="exact"/>
              <w:ind w:firstLine="59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五、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项目主要绩效情况分析</w:t>
            </w:r>
          </w:p>
          <w:p w14:paraId="5A06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2023年，到位项目资金1154.66万元，中央一般公共预算162.8万元，省财政专项资金147.48万元，本级财政安排844.38万元，资金到位率100%。</w:t>
            </w:r>
          </w:p>
          <w:bookmarkEnd w:id="0"/>
          <w:p w14:paraId="7774C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一是残疾人托养服务。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主要为智力、精神及重度肢体残疾人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提供生活照料与护理、生活自理能力训练、运动功能训练、社会适应能力训练、职业康复和劳动技能训练、家庭和社区生活支持、亲近陪护、身体健康检查、保健康复性按摩、心理辅导等服务，为残疾人家庭减轻压力。</w:t>
            </w:r>
          </w:p>
          <w:p w14:paraId="57723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二是残疾人家庭无障碍改造。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主要为残疾人家庭消除居家障碍，改善生活环境，提高生活质量。</w:t>
            </w:r>
          </w:p>
          <w:p w14:paraId="50D65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三是残疾儿童康复救助。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主要为0-6岁（7-14岁）残疾儿童减轻功能障碍、改善功能状况、增强生活自理和社会参与能力。 </w:t>
            </w:r>
          </w:p>
          <w:p w14:paraId="5D422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四是项目建设。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临湘市残疾人康复中心建设项目是国家“十三五”社会兜底工程项目，属于中央预算内投资项目。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项目投入使用后，将有力改善我市残疾人基本公共服务设施不足的“短板”，全面提升残疾人康复服务能力，进一步满足全市残疾人康复服务的需求，为实现残疾人“人人享有康复服务”目标，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</w:rPr>
              <w:t>推动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lang w:eastAsia="zh-CN"/>
              </w:rPr>
              <w:t>全市残疾人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</w:rPr>
              <w:t>康复事业可持续发展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lang w:eastAsia="zh-CN"/>
              </w:rPr>
              <w:t>奠定坚实基础。</w:t>
            </w:r>
          </w:p>
          <w:p w14:paraId="2B2B989E">
            <w:pPr>
              <w:numPr>
                <w:ilvl w:val="0"/>
                <w:numId w:val="0"/>
              </w:numPr>
              <w:spacing w:line="440" w:lineRule="exact"/>
              <w:ind w:firstLine="59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六、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主要经验及做法、存在问题和建议</w:t>
            </w:r>
          </w:p>
          <w:p w14:paraId="22AB0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主要做法：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一是加强领导。制定方案，成立领导小组，明确分管领导和具体负责人，压实工作责任，细化工作任务，如质如期如量完成任务。二是强化宣传。通过网络、微信、新闻媒体、发放宣传手册等方式，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面基层和群众进行常态化宣传，让广大残疾人及其家庭知晓政策。三是配套资金。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严格落实上级要求配套资金，尽量把有限的资金发挥到最大效益化。四是加强监管。在项目实施过程中，加强对相关机构和施工方监管力度，同时，采取现场检查和电话回访方式，深入了解效果和质量，发现问题，要求立即整改，确保各个项目高质量完成。</w:t>
            </w:r>
          </w:p>
          <w:p w14:paraId="0E010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存在的问题：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市残疾人康复中心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建设因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原材料价格大幅上涨、地下水位过高需采取抗浮措施、二次装修未纳入概算等原因，导致项目建设增加不可预见费用，急需调整概算。</w:t>
            </w:r>
          </w:p>
          <w:p w14:paraId="51288145"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sz w:val="28"/>
                <w:szCs w:val="28"/>
              </w:rPr>
            </w:pPr>
          </w:p>
          <w:p w14:paraId="3762E808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5D9FE172"/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25DF1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- 15 -</w:t>
    </w:r>
    <w:r>
      <w:fldChar w:fldCharType="end"/>
    </w:r>
  </w:p>
  <w:p w14:paraId="2C54013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B359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35E94"/>
    <w:multiLevelType w:val="singleLevel"/>
    <w:tmpl w:val="94B35E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6403AF"/>
    <w:multiLevelType w:val="singleLevel"/>
    <w:tmpl w:val="C16403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E7BDE9"/>
    <w:multiLevelType w:val="singleLevel"/>
    <w:tmpl w:val="FFE7BDE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4EF1BD0"/>
    <w:multiLevelType w:val="singleLevel"/>
    <w:tmpl w:val="24EF1BD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DhiYzY5NTU2YzM5M2EyODkxYTA5OGJmOGYxNzIifQ=="/>
  </w:docVars>
  <w:rsids>
    <w:rsidRoot w:val="5C941F54"/>
    <w:rsid w:val="007A71DD"/>
    <w:rsid w:val="00F34202"/>
    <w:rsid w:val="00F80078"/>
    <w:rsid w:val="00FA5C86"/>
    <w:rsid w:val="011E2629"/>
    <w:rsid w:val="01484BBD"/>
    <w:rsid w:val="015C73A4"/>
    <w:rsid w:val="0178512E"/>
    <w:rsid w:val="017B29D5"/>
    <w:rsid w:val="01B72276"/>
    <w:rsid w:val="023F69C6"/>
    <w:rsid w:val="02760D84"/>
    <w:rsid w:val="02D453F8"/>
    <w:rsid w:val="02DA7918"/>
    <w:rsid w:val="02DC386E"/>
    <w:rsid w:val="02E95651"/>
    <w:rsid w:val="02FD2AB7"/>
    <w:rsid w:val="030C05B3"/>
    <w:rsid w:val="032169CD"/>
    <w:rsid w:val="03A8748D"/>
    <w:rsid w:val="03BA0539"/>
    <w:rsid w:val="03E131DE"/>
    <w:rsid w:val="040C1B54"/>
    <w:rsid w:val="04586A05"/>
    <w:rsid w:val="047D77E6"/>
    <w:rsid w:val="049603DA"/>
    <w:rsid w:val="04AA31E6"/>
    <w:rsid w:val="04B9720D"/>
    <w:rsid w:val="04BD146B"/>
    <w:rsid w:val="04D4573F"/>
    <w:rsid w:val="04E8088B"/>
    <w:rsid w:val="051256C1"/>
    <w:rsid w:val="05532B58"/>
    <w:rsid w:val="057616FE"/>
    <w:rsid w:val="05873F16"/>
    <w:rsid w:val="05BC6F8F"/>
    <w:rsid w:val="05C14A2D"/>
    <w:rsid w:val="05C820F3"/>
    <w:rsid w:val="05F8443A"/>
    <w:rsid w:val="0608385C"/>
    <w:rsid w:val="06244295"/>
    <w:rsid w:val="06244DD1"/>
    <w:rsid w:val="06483867"/>
    <w:rsid w:val="06580F7B"/>
    <w:rsid w:val="06A80F36"/>
    <w:rsid w:val="06C53BA1"/>
    <w:rsid w:val="07065CE9"/>
    <w:rsid w:val="070F621E"/>
    <w:rsid w:val="072248B8"/>
    <w:rsid w:val="07286751"/>
    <w:rsid w:val="072C4A68"/>
    <w:rsid w:val="073B21EB"/>
    <w:rsid w:val="075759DB"/>
    <w:rsid w:val="0767467D"/>
    <w:rsid w:val="07706E0F"/>
    <w:rsid w:val="0774246B"/>
    <w:rsid w:val="078278E2"/>
    <w:rsid w:val="07B4305F"/>
    <w:rsid w:val="07B81E65"/>
    <w:rsid w:val="07C1182F"/>
    <w:rsid w:val="083B5AD9"/>
    <w:rsid w:val="0864649E"/>
    <w:rsid w:val="086F531A"/>
    <w:rsid w:val="08797F18"/>
    <w:rsid w:val="089E0931"/>
    <w:rsid w:val="08DA557C"/>
    <w:rsid w:val="09002A58"/>
    <w:rsid w:val="09070B4E"/>
    <w:rsid w:val="090C5CDC"/>
    <w:rsid w:val="090F1C46"/>
    <w:rsid w:val="09240720"/>
    <w:rsid w:val="092A62AE"/>
    <w:rsid w:val="092E57FA"/>
    <w:rsid w:val="09612AF2"/>
    <w:rsid w:val="09B24F30"/>
    <w:rsid w:val="09B74D90"/>
    <w:rsid w:val="09B96C7A"/>
    <w:rsid w:val="0A162094"/>
    <w:rsid w:val="0A2809B2"/>
    <w:rsid w:val="0A29378D"/>
    <w:rsid w:val="0A5D2FAB"/>
    <w:rsid w:val="0A6B6C06"/>
    <w:rsid w:val="0A896216"/>
    <w:rsid w:val="0A9F77F8"/>
    <w:rsid w:val="0AA01008"/>
    <w:rsid w:val="0ABB2917"/>
    <w:rsid w:val="0AC738A3"/>
    <w:rsid w:val="0AF2180A"/>
    <w:rsid w:val="0B030C89"/>
    <w:rsid w:val="0B185D74"/>
    <w:rsid w:val="0B1E26DF"/>
    <w:rsid w:val="0B4F3734"/>
    <w:rsid w:val="0B6355A8"/>
    <w:rsid w:val="0B895AA7"/>
    <w:rsid w:val="0BAC0338"/>
    <w:rsid w:val="0BB735DC"/>
    <w:rsid w:val="0BC0341A"/>
    <w:rsid w:val="0BEA7765"/>
    <w:rsid w:val="0C070C31"/>
    <w:rsid w:val="0C265870"/>
    <w:rsid w:val="0C4A68D7"/>
    <w:rsid w:val="0C7951FF"/>
    <w:rsid w:val="0CE711F1"/>
    <w:rsid w:val="0D2E30BB"/>
    <w:rsid w:val="0D531235"/>
    <w:rsid w:val="0D730E80"/>
    <w:rsid w:val="0D7E0CD3"/>
    <w:rsid w:val="0D874AEE"/>
    <w:rsid w:val="0D8E4115"/>
    <w:rsid w:val="0D9556D2"/>
    <w:rsid w:val="0DAF11CC"/>
    <w:rsid w:val="0DB400F6"/>
    <w:rsid w:val="0DDE281F"/>
    <w:rsid w:val="0DFD6887"/>
    <w:rsid w:val="0E181E8E"/>
    <w:rsid w:val="0E315533"/>
    <w:rsid w:val="0E631EE5"/>
    <w:rsid w:val="0EB772B4"/>
    <w:rsid w:val="0EDC2515"/>
    <w:rsid w:val="0EDC7EED"/>
    <w:rsid w:val="0F3E1F9B"/>
    <w:rsid w:val="0F676F2A"/>
    <w:rsid w:val="0F8A5D1D"/>
    <w:rsid w:val="0FB905A6"/>
    <w:rsid w:val="0FFA57E4"/>
    <w:rsid w:val="0FFD43B3"/>
    <w:rsid w:val="100136DB"/>
    <w:rsid w:val="100D1D69"/>
    <w:rsid w:val="101D23E1"/>
    <w:rsid w:val="102B5764"/>
    <w:rsid w:val="104A5CC6"/>
    <w:rsid w:val="10D24C51"/>
    <w:rsid w:val="10DF57D7"/>
    <w:rsid w:val="10F7753F"/>
    <w:rsid w:val="110315DF"/>
    <w:rsid w:val="11235094"/>
    <w:rsid w:val="11371EF6"/>
    <w:rsid w:val="11422C26"/>
    <w:rsid w:val="11834C05"/>
    <w:rsid w:val="11C16935"/>
    <w:rsid w:val="11E51BEF"/>
    <w:rsid w:val="120D1188"/>
    <w:rsid w:val="124C09ED"/>
    <w:rsid w:val="124F566D"/>
    <w:rsid w:val="125624F6"/>
    <w:rsid w:val="12C34B79"/>
    <w:rsid w:val="135A645C"/>
    <w:rsid w:val="13872ED2"/>
    <w:rsid w:val="13C579E7"/>
    <w:rsid w:val="13DF5D4F"/>
    <w:rsid w:val="13F558E6"/>
    <w:rsid w:val="14326F10"/>
    <w:rsid w:val="145512A5"/>
    <w:rsid w:val="14552297"/>
    <w:rsid w:val="14D0235B"/>
    <w:rsid w:val="14FE5903"/>
    <w:rsid w:val="151A18F7"/>
    <w:rsid w:val="153C2EBF"/>
    <w:rsid w:val="15576280"/>
    <w:rsid w:val="155B4ACB"/>
    <w:rsid w:val="15760507"/>
    <w:rsid w:val="158F3F18"/>
    <w:rsid w:val="1594356F"/>
    <w:rsid w:val="15B04623"/>
    <w:rsid w:val="15B0776A"/>
    <w:rsid w:val="16202233"/>
    <w:rsid w:val="162E18DB"/>
    <w:rsid w:val="16451624"/>
    <w:rsid w:val="166A2985"/>
    <w:rsid w:val="16724E6A"/>
    <w:rsid w:val="16ED7BD9"/>
    <w:rsid w:val="16F961FE"/>
    <w:rsid w:val="170449A4"/>
    <w:rsid w:val="170D50E3"/>
    <w:rsid w:val="17493450"/>
    <w:rsid w:val="17500864"/>
    <w:rsid w:val="17770889"/>
    <w:rsid w:val="17A512B6"/>
    <w:rsid w:val="17A51615"/>
    <w:rsid w:val="17AB0433"/>
    <w:rsid w:val="17B93850"/>
    <w:rsid w:val="17F43A4B"/>
    <w:rsid w:val="181E2E5C"/>
    <w:rsid w:val="182763BC"/>
    <w:rsid w:val="184E3D04"/>
    <w:rsid w:val="18A72B24"/>
    <w:rsid w:val="18B338C5"/>
    <w:rsid w:val="18CD257C"/>
    <w:rsid w:val="18CD6B68"/>
    <w:rsid w:val="19042688"/>
    <w:rsid w:val="19086757"/>
    <w:rsid w:val="19385A8E"/>
    <w:rsid w:val="193A21FE"/>
    <w:rsid w:val="1953281D"/>
    <w:rsid w:val="195D1655"/>
    <w:rsid w:val="19FF0E80"/>
    <w:rsid w:val="1A16266B"/>
    <w:rsid w:val="1A25048A"/>
    <w:rsid w:val="1A285F1E"/>
    <w:rsid w:val="1A367A1C"/>
    <w:rsid w:val="1A4247E6"/>
    <w:rsid w:val="1A481E5D"/>
    <w:rsid w:val="1A5C2A49"/>
    <w:rsid w:val="1AD901A6"/>
    <w:rsid w:val="1AE0678F"/>
    <w:rsid w:val="1B155003"/>
    <w:rsid w:val="1B1B4E74"/>
    <w:rsid w:val="1B4C66A6"/>
    <w:rsid w:val="1B645EAE"/>
    <w:rsid w:val="1B7B21F9"/>
    <w:rsid w:val="1B7F6A3B"/>
    <w:rsid w:val="1B835565"/>
    <w:rsid w:val="1B897C19"/>
    <w:rsid w:val="1BAC3E34"/>
    <w:rsid w:val="1BDE0FC7"/>
    <w:rsid w:val="1C055922"/>
    <w:rsid w:val="1C306D5C"/>
    <w:rsid w:val="1C4E5FCF"/>
    <w:rsid w:val="1C9D745D"/>
    <w:rsid w:val="1CCB5A46"/>
    <w:rsid w:val="1CDC4C01"/>
    <w:rsid w:val="1CDF109C"/>
    <w:rsid w:val="1CE72454"/>
    <w:rsid w:val="1CEF4991"/>
    <w:rsid w:val="1D4D5C93"/>
    <w:rsid w:val="1D597A4A"/>
    <w:rsid w:val="1D776E7E"/>
    <w:rsid w:val="1D7A320F"/>
    <w:rsid w:val="1D933DD9"/>
    <w:rsid w:val="1DBD7ACC"/>
    <w:rsid w:val="1DC0325E"/>
    <w:rsid w:val="1E024542"/>
    <w:rsid w:val="1E063795"/>
    <w:rsid w:val="1E547C46"/>
    <w:rsid w:val="1E563273"/>
    <w:rsid w:val="1E8F0FBF"/>
    <w:rsid w:val="1E904193"/>
    <w:rsid w:val="1ED20FF4"/>
    <w:rsid w:val="1EF73B01"/>
    <w:rsid w:val="1F084C90"/>
    <w:rsid w:val="1F482F8C"/>
    <w:rsid w:val="1F4F6D63"/>
    <w:rsid w:val="1F57537D"/>
    <w:rsid w:val="1F6E1A2A"/>
    <w:rsid w:val="1F7B1CBC"/>
    <w:rsid w:val="1F852732"/>
    <w:rsid w:val="1FAF5023"/>
    <w:rsid w:val="1FC857A3"/>
    <w:rsid w:val="1FD80F7A"/>
    <w:rsid w:val="1FFE6FFB"/>
    <w:rsid w:val="208126F5"/>
    <w:rsid w:val="20B21155"/>
    <w:rsid w:val="210B42C3"/>
    <w:rsid w:val="21151128"/>
    <w:rsid w:val="21826DE6"/>
    <w:rsid w:val="21987E67"/>
    <w:rsid w:val="21C06050"/>
    <w:rsid w:val="21C5484E"/>
    <w:rsid w:val="21CB3FC2"/>
    <w:rsid w:val="22071FB7"/>
    <w:rsid w:val="222E2793"/>
    <w:rsid w:val="224F7C89"/>
    <w:rsid w:val="22937390"/>
    <w:rsid w:val="22E56CC2"/>
    <w:rsid w:val="23087CEB"/>
    <w:rsid w:val="230E6B91"/>
    <w:rsid w:val="23131D56"/>
    <w:rsid w:val="23313A88"/>
    <w:rsid w:val="23314D53"/>
    <w:rsid w:val="236C5B99"/>
    <w:rsid w:val="23B50CD4"/>
    <w:rsid w:val="23D57584"/>
    <w:rsid w:val="241A61E3"/>
    <w:rsid w:val="244F6EA5"/>
    <w:rsid w:val="247D6478"/>
    <w:rsid w:val="24A26B9F"/>
    <w:rsid w:val="24A35B1E"/>
    <w:rsid w:val="24D5430F"/>
    <w:rsid w:val="24EE458D"/>
    <w:rsid w:val="251943F8"/>
    <w:rsid w:val="252D5C9F"/>
    <w:rsid w:val="25445683"/>
    <w:rsid w:val="25C23941"/>
    <w:rsid w:val="25D240C5"/>
    <w:rsid w:val="261706BE"/>
    <w:rsid w:val="26320C41"/>
    <w:rsid w:val="264378E3"/>
    <w:rsid w:val="2653036F"/>
    <w:rsid w:val="26A5466B"/>
    <w:rsid w:val="26C17E10"/>
    <w:rsid w:val="26C85AEE"/>
    <w:rsid w:val="26CB31F2"/>
    <w:rsid w:val="26CB3FDB"/>
    <w:rsid w:val="26CE3F4B"/>
    <w:rsid w:val="26DC12DC"/>
    <w:rsid w:val="274C745B"/>
    <w:rsid w:val="27645177"/>
    <w:rsid w:val="27A66D4F"/>
    <w:rsid w:val="27C458F7"/>
    <w:rsid w:val="27DA79C4"/>
    <w:rsid w:val="28360783"/>
    <w:rsid w:val="28581FD1"/>
    <w:rsid w:val="28922B52"/>
    <w:rsid w:val="28D62299"/>
    <w:rsid w:val="293777F6"/>
    <w:rsid w:val="295E7E66"/>
    <w:rsid w:val="29793742"/>
    <w:rsid w:val="29AD6330"/>
    <w:rsid w:val="29FC19EA"/>
    <w:rsid w:val="2A003E73"/>
    <w:rsid w:val="2A077610"/>
    <w:rsid w:val="2A0D1514"/>
    <w:rsid w:val="2A1825BC"/>
    <w:rsid w:val="2A1B4286"/>
    <w:rsid w:val="2A321D91"/>
    <w:rsid w:val="2A4F12F5"/>
    <w:rsid w:val="2A793CC7"/>
    <w:rsid w:val="2A926778"/>
    <w:rsid w:val="2AB03874"/>
    <w:rsid w:val="2ACA2DAE"/>
    <w:rsid w:val="2ACD6880"/>
    <w:rsid w:val="2AF02754"/>
    <w:rsid w:val="2B657906"/>
    <w:rsid w:val="2B6F3C16"/>
    <w:rsid w:val="2B775E8A"/>
    <w:rsid w:val="2B9538C9"/>
    <w:rsid w:val="2BD37FD5"/>
    <w:rsid w:val="2BE07D58"/>
    <w:rsid w:val="2C44499A"/>
    <w:rsid w:val="2C8D1A21"/>
    <w:rsid w:val="2CA11763"/>
    <w:rsid w:val="2CC90ADE"/>
    <w:rsid w:val="2D16220F"/>
    <w:rsid w:val="2D602EB5"/>
    <w:rsid w:val="2D7A5869"/>
    <w:rsid w:val="2DF64D87"/>
    <w:rsid w:val="2E125EB1"/>
    <w:rsid w:val="2E194D9B"/>
    <w:rsid w:val="2E3514CB"/>
    <w:rsid w:val="2E351F05"/>
    <w:rsid w:val="2E6A59BB"/>
    <w:rsid w:val="2E86633E"/>
    <w:rsid w:val="2EC04095"/>
    <w:rsid w:val="2F186EB9"/>
    <w:rsid w:val="2F2D72A0"/>
    <w:rsid w:val="2F8B276A"/>
    <w:rsid w:val="2FAD0B3E"/>
    <w:rsid w:val="2FB31EF2"/>
    <w:rsid w:val="2FD21296"/>
    <w:rsid w:val="301A3B3B"/>
    <w:rsid w:val="304C1984"/>
    <w:rsid w:val="30521418"/>
    <w:rsid w:val="305E7EA6"/>
    <w:rsid w:val="308E71EB"/>
    <w:rsid w:val="30902A23"/>
    <w:rsid w:val="309128DC"/>
    <w:rsid w:val="309E657F"/>
    <w:rsid w:val="30A702D2"/>
    <w:rsid w:val="30AF0538"/>
    <w:rsid w:val="30BC048F"/>
    <w:rsid w:val="30C54BF5"/>
    <w:rsid w:val="31097314"/>
    <w:rsid w:val="315542DE"/>
    <w:rsid w:val="31661B1E"/>
    <w:rsid w:val="316A148B"/>
    <w:rsid w:val="316D6D4C"/>
    <w:rsid w:val="317313BE"/>
    <w:rsid w:val="31B141D1"/>
    <w:rsid w:val="31C513AA"/>
    <w:rsid w:val="31D508E7"/>
    <w:rsid w:val="31D857D7"/>
    <w:rsid w:val="326559F5"/>
    <w:rsid w:val="329A275C"/>
    <w:rsid w:val="330069B3"/>
    <w:rsid w:val="3304223B"/>
    <w:rsid w:val="3316764A"/>
    <w:rsid w:val="332868DB"/>
    <w:rsid w:val="333E75CC"/>
    <w:rsid w:val="33737C52"/>
    <w:rsid w:val="33765D77"/>
    <w:rsid w:val="347E4182"/>
    <w:rsid w:val="34895148"/>
    <w:rsid w:val="34AD13CB"/>
    <w:rsid w:val="34CF6F41"/>
    <w:rsid w:val="35B7171B"/>
    <w:rsid w:val="35BC4894"/>
    <w:rsid w:val="36160E53"/>
    <w:rsid w:val="36245374"/>
    <w:rsid w:val="36442358"/>
    <w:rsid w:val="368D4FD1"/>
    <w:rsid w:val="36AF67F4"/>
    <w:rsid w:val="36EF0D6D"/>
    <w:rsid w:val="37002A2C"/>
    <w:rsid w:val="371142E7"/>
    <w:rsid w:val="37147A16"/>
    <w:rsid w:val="376C3046"/>
    <w:rsid w:val="376C44B0"/>
    <w:rsid w:val="37785DFC"/>
    <w:rsid w:val="37970B00"/>
    <w:rsid w:val="37B6641A"/>
    <w:rsid w:val="37C21BBA"/>
    <w:rsid w:val="38003CD0"/>
    <w:rsid w:val="38097C4C"/>
    <w:rsid w:val="383936AD"/>
    <w:rsid w:val="383B305C"/>
    <w:rsid w:val="38B51F73"/>
    <w:rsid w:val="38BF1FFE"/>
    <w:rsid w:val="38CB512A"/>
    <w:rsid w:val="39386A0D"/>
    <w:rsid w:val="395C2D4C"/>
    <w:rsid w:val="39786FEB"/>
    <w:rsid w:val="3979754C"/>
    <w:rsid w:val="39797B31"/>
    <w:rsid w:val="39852EC2"/>
    <w:rsid w:val="39B43ADF"/>
    <w:rsid w:val="39E95691"/>
    <w:rsid w:val="3A117560"/>
    <w:rsid w:val="3A2148A1"/>
    <w:rsid w:val="3A256B3A"/>
    <w:rsid w:val="3A2B4D04"/>
    <w:rsid w:val="3A3E42F2"/>
    <w:rsid w:val="3A6C2BBB"/>
    <w:rsid w:val="3A9F4A0A"/>
    <w:rsid w:val="3AB30338"/>
    <w:rsid w:val="3ABF5CCE"/>
    <w:rsid w:val="3AD0448F"/>
    <w:rsid w:val="3AEA1840"/>
    <w:rsid w:val="3B2151E0"/>
    <w:rsid w:val="3B2E5031"/>
    <w:rsid w:val="3B5023E8"/>
    <w:rsid w:val="3B6E0F18"/>
    <w:rsid w:val="3B73586A"/>
    <w:rsid w:val="3B867A2B"/>
    <w:rsid w:val="3B9E34EF"/>
    <w:rsid w:val="3BB05C69"/>
    <w:rsid w:val="3BF14286"/>
    <w:rsid w:val="3BF839E7"/>
    <w:rsid w:val="3BFE59DD"/>
    <w:rsid w:val="3C2F7396"/>
    <w:rsid w:val="3C3913AD"/>
    <w:rsid w:val="3C4169CE"/>
    <w:rsid w:val="3C701629"/>
    <w:rsid w:val="3C7D53AA"/>
    <w:rsid w:val="3CC57CC8"/>
    <w:rsid w:val="3CCB0647"/>
    <w:rsid w:val="3DA461E2"/>
    <w:rsid w:val="3DFE4178"/>
    <w:rsid w:val="3DFF38F2"/>
    <w:rsid w:val="3E411858"/>
    <w:rsid w:val="3E532FA5"/>
    <w:rsid w:val="3E6C54AC"/>
    <w:rsid w:val="3E7634C8"/>
    <w:rsid w:val="3EBE785B"/>
    <w:rsid w:val="3EDB59D5"/>
    <w:rsid w:val="3EEA7A03"/>
    <w:rsid w:val="3EFB781E"/>
    <w:rsid w:val="3F081AE4"/>
    <w:rsid w:val="3F17101D"/>
    <w:rsid w:val="3F5C41EF"/>
    <w:rsid w:val="3F645744"/>
    <w:rsid w:val="3FA9097D"/>
    <w:rsid w:val="3FB436D1"/>
    <w:rsid w:val="3FC853B7"/>
    <w:rsid w:val="403772BB"/>
    <w:rsid w:val="40853629"/>
    <w:rsid w:val="408E3F3D"/>
    <w:rsid w:val="40AA7253"/>
    <w:rsid w:val="40BF3ECB"/>
    <w:rsid w:val="40E47A6A"/>
    <w:rsid w:val="40F372D7"/>
    <w:rsid w:val="41017729"/>
    <w:rsid w:val="413E1EDF"/>
    <w:rsid w:val="416B76C7"/>
    <w:rsid w:val="41A24C2B"/>
    <w:rsid w:val="41F00CF8"/>
    <w:rsid w:val="41F37825"/>
    <w:rsid w:val="41F60753"/>
    <w:rsid w:val="420448A9"/>
    <w:rsid w:val="424746A2"/>
    <w:rsid w:val="424814FE"/>
    <w:rsid w:val="424C78C5"/>
    <w:rsid w:val="42515FA0"/>
    <w:rsid w:val="42986CF8"/>
    <w:rsid w:val="429E6226"/>
    <w:rsid w:val="42A26F67"/>
    <w:rsid w:val="42AD09A5"/>
    <w:rsid w:val="42DD0498"/>
    <w:rsid w:val="43175B4C"/>
    <w:rsid w:val="43247B5A"/>
    <w:rsid w:val="434D13FC"/>
    <w:rsid w:val="436769F9"/>
    <w:rsid w:val="437563A4"/>
    <w:rsid w:val="437944B2"/>
    <w:rsid w:val="43D31192"/>
    <w:rsid w:val="43E91D2D"/>
    <w:rsid w:val="43F640C4"/>
    <w:rsid w:val="44263872"/>
    <w:rsid w:val="4456368C"/>
    <w:rsid w:val="445D79E3"/>
    <w:rsid w:val="44AB7299"/>
    <w:rsid w:val="44C0793F"/>
    <w:rsid w:val="44C10EB5"/>
    <w:rsid w:val="45600D2B"/>
    <w:rsid w:val="458D26A1"/>
    <w:rsid w:val="45A0053B"/>
    <w:rsid w:val="45AB3700"/>
    <w:rsid w:val="46431D7D"/>
    <w:rsid w:val="466237F9"/>
    <w:rsid w:val="466D4405"/>
    <w:rsid w:val="46800009"/>
    <w:rsid w:val="468F6302"/>
    <w:rsid w:val="46B440A2"/>
    <w:rsid w:val="46BD38B1"/>
    <w:rsid w:val="46C63B38"/>
    <w:rsid w:val="46F45093"/>
    <w:rsid w:val="474E1C42"/>
    <w:rsid w:val="475E5E45"/>
    <w:rsid w:val="479140C8"/>
    <w:rsid w:val="47A642D0"/>
    <w:rsid w:val="47BF5F35"/>
    <w:rsid w:val="47EB00B3"/>
    <w:rsid w:val="48056830"/>
    <w:rsid w:val="487F56F2"/>
    <w:rsid w:val="48866B7C"/>
    <w:rsid w:val="48B43B08"/>
    <w:rsid w:val="48D60F50"/>
    <w:rsid w:val="48DA7DD5"/>
    <w:rsid w:val="48E82BE6"/>
    <w:rsid w:val="492971A6"/>
    <w:rsid w:val="49407157"/>
    <w:rsid w:val="494464A2"/>
    <w:rsid w:val="49A544C3"/>
    <w:rsid w:val="4A043ACE"/>
    <w:rsid w:val="4A1014AA"/>
    <w:rsid w:val="4A1C33DD"/>
    <w:rsid w:val="4A554F02"/>
    <w:rsid w:val="4A8C0D4D"/>
    <w:rsid w:val="4A90446F"/>
    <w:rsid w:val="4A9D02A7"/>
    <w:rsid w:val="4A9E2B7D"/>
    <w:rsid w:val="4B4D58EE"/>
    <w:rsid w:val="4B500B78"/>
    <w:rsid w:val="4B711ABF"/>
    <w:rsid w:val="4B8E4B5C"/>
    <w:rsid w:val="4B9C2874"/>
    <w:rsid w:val="4B9F192F"/>
    <w:rsid w:val="4B9F4215"/>
    <w:rsid w:val="4BCD24B2"/>
    <w:rsid w:val="4BEC56A3"/>
    <w:rsid w:val="4C6E4AF2"/>
    <w:rsid w:val="4C78222D"/>
    <w:rsid w:val="4C7839E0"/>
    <w:rsid w:val="4C8A322F"/>
    <w:rsid w:val="4C906F22"/>
    <w:rsid w:val="4C9D547E"/>
    <w:rsid w:val="4CF05992"/>
    <w:rsid w:val="4CF07D9D"/>
    <w:rsid w:val="4D507F60"/>
    <w:rsid w:val="4D697C73"/>
    <w:rsid w:val="4D88716F"/>
    <w:rsid w:val="4D902DF9"/>
    <w:rsid w:val="4DB50301"/>
    <w:rsid w:val="4DB72488"/>
    <w:rsid w:val="4DD63455"/>
    <w:rsid w:val="4DE91507"/>
    <w:rsid w:val="4DF545FE"/>
    <w:rsid w:val="4DFD39DE"/>
    <w:rsid w:val="4E084E6F"/>
    <w:rsid w:val="4E4C713B"/>
    <w:rsid w:val="4EA73B5C"/>
    <w:rsid w:val="4F13368B"/>
    <w:rsid w:val="4F375ED3"/>
    <w:rsid w:val="4FAC5AB2"/>
    <w:rsid w:val="4FAD6C30"/>
    <w:rsid w:val="4FC546DB"/>
    <w:rsid w:val="4FF639C9"/>
    <w:rsid w:val="50107974"/>
    <w:rsid w:val="50237232"/>
    <w:rsid w:val="50360802"/>
    <w:rsid w:val="503F1005"/>
    <w:rsid w:val="506A477E"/>
    <w:rsid w:val="507A0C4B"/>
    <w:rsid w:val="50B6759A"/>
    <w:rsid w:val="50BB2981"/>
    <w:rsid w:val="50D40BD4"/>
    <w:rsid w:val="50DF5F00"/>
    <w:rsid w:val="513D0514"/>
    <w:rsid w:val="51584F26"/>
    <w:rsid w:val="5170463A"/>
    <w:rsid w:val="5192738A"/>
    <w:rsid w:val="51947F3A"/>
    <w:rsid w:val="51BF3115"/>
    <w:rsid w:val="51CB02CA"/>
    <w:rsid w:val="51DE4608"/>
    <w:rsid w:val="51E63F1F"/>
    <w:rsid w:val="51FD5049"/>
    <w:rsid w:val="523D7A26"/>
    <w:rsid w:val="523E4101"/>
    <w:rsid w:val="525040D7"/>
    <w:rsid w:val="526D6601"/>
    <w:rsid w:val="52940C57"/>
    <w:rsid w:val="53511749"/>
    <w:rsid w:val="535E0248"/>
    <w:rsid w:val="53603AF5"/>
    <w:rsid w:val="53801623"/>
    <w:rsid w:val="538116D8"/>
    <w:rsid w:val="539A201A"/>
    <w:rsid w:val="53C1530C"/>
    <w:rsid w:val="53C86861"/>
    <w:rsid w:val="53D25E29"/>
    <w:rsid w:val="54032C00"/>
    <w:rsid w:val="540F0B40"/>
    <w:rsid w:val="54100CC5"/>
    <w:rsid w:val="54195E84"/>
    <w:rsid w:val="54241329"/>
    <w:rsid w:val="5450317D"/>
    <w:rsid w:val="54650F5A"/>
    <w:rsid w:val="54B81962"/>
    <w:rsid w:val="54D128C9"/>
    <w:rsid w:val="54EB4EC0"/>
    <w:rsid w:val="55325BCC"/>
    <w:rsid w:val="556D4581"/>
    <w:rsid w:val="55A25B4A"/>
    <w:rsid w:val="55BB5846"/>
    <w:rsid w:val="55BD277B"/>
    <w:rsid w:val="55C02057"/>
    <w:rsid w:val="55C34681"/>
    <w:rsid w:val="55DC52A3"/>
    <w:rsid w:val="55FF5DA4"/>
    <w:rsid w:val="56A7674F"/>
    <w:rsid w:val="56B25F71"/>
    <w:rsid w:val="56D56777"/>
    <w:rsid w:val="56DA1176"/>
    <w:rsid w:val="56E121E8"/>
    <w:rsid w:val="56EA42F8"/>
    <w:rsid w:val="56EF2C5D"/>
    <w:rsid w:val="56F139BC"/>
    <w:rsid w:val="56F716CC"/>
    <w:rsid w:val="570C3716"/>
    <w:rsid w:val="57395D04"/>
    <w:rsid w:val="57533014"/>
    <w:rsid w:val="57664D41"/>
    <w:rsid w:val="5776098D"/>
    <w:rsid w:val="57BD2439"/>
    <w:rsid w:val="582936C5"/>
    <w:rsid w:val="589344CB"/>
    <w:rsid w:val="58AB7124"/>
    <w:rsid w:val="58D05146"/>
    <w:rsid w:val="59515C00"/>
    <w:rsid w:val="5970235E"/>
    <w:rsid w:val="599C0D5C"/>
    <w:rsid w:val="59BF0C8D"/>
    <w:rsid w:val="59C73492"/>
    <w:rsid w:val="59F62B00"/>
    <w:rsid w:val="5A31423E"/>
    <w:rsid w:val="5A7E0A0E"/>
    <w:rsid w:val="5AC3703A"/>
    <w:rsid w:val="5AFD765F"/>
    <w:rsid w:val="5B3757A8"/>
    <w:rsid w:val="5B436216"/>
    <w:rsid w:val="5B8E7CA0"/>
    <w:rsid w:val="5B985E85"/>
    <w:rsid w:val="5BAA1B1A"/>
    <w:rsid w:val="5BCB4FEA"/>
    <w:rsid w:val="5BD81F21"/>
    <w:rsid w:val="5C2B46FB"/>
    <w:rsid w:val="5C3041D5"/>
    <w:rsid w:val="5C383182"/>
    <w:rsid w:val="5C4C45A5"/>
    <w:rsid w:val="5C516BDE"/>
    <w:rsid w:val="5C6865C1"/>
    <w:rsid w:val="5C807924"/>
    <w:rsid w:val="5C8A6D40"/>
    <w:rsid w:val="5C925113"/>
    <w:rsid w:val="5C941F54"/>
    <w:rsid w:val="5CD85DC9"/>
    <w:rsid w:val="5D884D80"/>
    <w:rsid w:val="5DA96AC8"/>
    <w:rsid w:val="5DBD54FA"/>
    <w:rsid w:val="5DD417A4"/>
    <w:rsid w:val="5DD6352F"/>
    <w:rsid w:val="5DF0568F"/>
    <w:rsid w:val="5E2B46D5"/>
    <w:rsid w:val="5E306B54"/>
    <w:rsid w:val="5EA80A8C"/>
    <w:rsid w:val="5EB039ED"/>
    <w:rsid w:val="5EE30E36"/>
    <w:rsid w:val="5EE90FB4"/>
    <w:rsid w:val="5EFD508A"/>
    <w:rsid w:val="5F170120"/>
    <w:rsid w:val="5F195401"/>
    <w:rsid w:val="5F367D09"/>
    <w:rsid w:val="5F3D33D4"/>
    <w:rsid w:val="5F775EAB"/>
    <w:rsid w:val="5FA47A45"/>
    <w:rsid w:val="5FDE3A6F"/>
    <w:rsid w:val="5FEE6148"/>
    <w:rsid w:val="60050B32"/>
    <w:rsid w:val="600E05E0"/>
    <w:rsid w:val="6016122A"/>
    <w:rsid w:val="601B0A33"/>
    <w:rsid w:val="6061421B"/>
    <w:rsid w:val="606A3AF9"/>
    <w:rsid w:val="60EE5AEC"/>
    <w:rsid w:val="60FA3CFD"/>
    <w:rsid w:val="610B460E"/>
    <w:rsid w:val="61280B4F"/>
    <w:rsid w:val="615C279C"/>
    <w:rsid w:val="61D65C5B"/>
    <w:rsid w:val="62262C27"/>
    <w:rsid w:val="62AD7334"/>
    <w:rsid w:val="62DC3869"/>
    <w:rsid w:val="62E6169A"/>
    <w:rsid w:val="62EC2163"/>
    <w:rsid w:val="631119C6"/>
    <w:rsid w:val="6320012D"/>
    <w:rsid w:val="63534750"/>
    <w:rsid w:val="63637B31"/>
    <w:rsid w:val="63C6014F"/>
    <w:rsid w:val="63D91B97"/>
    <w:rsid w:val="64306E16"/>
    <w:rsid w:val="64311B5F"/>
    <w:rsid w:val="64422DFE"/>
    <w:rsid w:val="64BD60B3"/>
    <w:rsid w:val="64CA56DD"/>
    <w:rsid w:val="64D1353A"/>
    <w:rsid w:val="64F266C9"/>
    <w:rsid w:val="654E125F"/>
    <w:rsid w:val="655F1CE5"/>
    <w:rsid w:val="65794EC6"/>
    <w:rsid w:val="657A158A"/>
    <w:rsid w:val="659D6D02"/>
    <w:rsid w:val="659D7275"/>
    <w:rsid w:val="65AE3431"/>
    <w:rsid w:val="65E95810"/>
    <w:rsid w:val="661E1C9F"/>
    <w:rsid w:val="664F457D"/>
    <w:rsid w:val="66835509"/>
    <w:rsid w:val="66C26A0E"/>
    <w:rsid w:val="66FD7E16"/>
    <w:rsid w:val="67400CC3"/>
    <w:rsid w:val="67767616"/>
    <w:rsid w:val="678241A3"/>
    <w:rsid w:val="67AA15A4"/>
    <w:rsid w:val="67C70DDE"/>
    <w:rsid w:val="67D474D9"/>
    <w:rsid w:val="67DF791F"/>
    <w:rsid w:val="68492867"/>
    <w:rsid w:val="68706790"/>
    <w:rsid w:val="68B05E21"/>
    <w:rsid w:val="69015D4B"/>
    <w:rsid w:val="69716E9E"/>
    <w:rsid w:val="69A93F1C"/>
    <w:rsid w:val="69B1725E"/>
    <w:rsid w:val="6A357107"/>
    <w:rsid w:val="6A3B52E0"/>
    <w:rsid w:val="6A482833"/>
    <w:rsid w:val="6A540ACB"/>
    <w:rsid w:val="6AAF74C8"/>
    <w:rsid w:val="6AB5786D"/>
    <w:rsid w:val="6AD729B1"/>
    <w:rsid w:val="6B062D83"/>
    <w:rsid w:val="6B1E13ED"/>
    <w:rsid w:val="6B262616"/>
    <w:rsid w:val="6B3A335A"/>
    <w:rsid w:val="6BD274BD"/>
    <w:rsid w:val="6C037D1F"/>
    <w:rsid w:val="6C173A66"/>
    <w:rsid w:val="6C1F154F"/>
    <w:rsid w:val="6C337B25"/>
    <w:rsid w:val="6C7743D9"/>
    <w:rsid w:val="6C8F270B"/>
    <w:rsid w:val="6CBE31A1"/>
    <w:rsid w:val="6D033DC9"/>
    <w:rsid w:val="6D6E50E8"/>
    <w:rsid w:val="6D9D1DB4"/>
    <w:rsid w:val="6DA31E5C"/>
    <w:rsid w:val="6DA6142A"/>
    <w:rsid w:val="6DDA1739"/>
    <w:rsid w:val="6DFF554A"/>
    <w:rsid w:val="6E262A06"/>
    <w:rsid w:val="6E6D3B99"/>
    <w:rsid w:val="6E7407AE"/>
    <w:rsid w:val="6EC134A3"/>
    <w:rsid w:val="6EDD2F72"/>
    <w:rsid w:val="6F302FA4"/>
    <w:rsid w:val="6F4508BD"/>
    <w:rsid w:val="6F6C1170"/>
    <w:rsid w:val="6FAA2AEC"/>
    <w:rsid w:val="6FD267EC"/>
    <w:rsid w:val="700844FF"/>
    <w:rsid w:val="703D5D72"/>
    <w:rsid w:val="704E2927"/>
    <w:rsid w:val="70532D2D"/>
    <w:rsid w:val="705E0C70"/>
    <w:rsid w:val="70644A39"/>
    <w:rsid w:val="707045DD"/>
    <w:rsid w:val="70AE430B"/>
    <w:rsid w:val="70C95A62"/>
    <w:rsid w:val="70CA4895"/>
    <w:rsid w:val="70D0104A"/>
    <w:rsid w:val="70FB5256"/>
    <w:rsid w:val="7117547C"/>
    <w:rsid w:val="711E5994"/>
    <w:rsid w:val="7134480B"/>
    <w:rsid w:val="714154D9"/>
    <w:rsid w:val="715412D7"/>
    <w:rsid w:val="718D46F2"/>
    <w:rsid w:val="71922ADC"/>
    <w:rsid w:val="719F0BC7"/>
    <w:rsid w:val="71B85A40"/>
    <w:rsid w:val="71C21CED"/>
    <w:rsid w:val="71D546B7"/>
    <w:rsid w:val="723C0919"/>
    <w:rsid w:val="724E339C"/>
    <w:rsid w:val="728409C4"/>
    <w:rsid w:val="728B320D"/>
    <w:rsid w:val="72B57DB9"/>
    <w:rsid w:val="72E92C98"/>
    <w:rsid w:val="72EF3764"/>
    <w:rsid w:val="730A7C16"/>
    <w:rsid w:val="732637E7"/>
    <w:rsid w:val="734A2489"/>
    <w:rsid w:val="738A40EE"/>
    <w:rsid w:val="73B23D9D"/>
    <w:rsid w:val="73FD647B"/>
    <w:rsid w:val="74142A46"/>
    <w:rsid w:val="742435BF"/>
    <w:rsid w:val="743C63ED"/>
    <w:rsid w:val="745E2AB7"/>
    <w:rsid w:val="74622105"/>
    <w:rsid w:val="747D49CB"/>
    <w:rsid w:val="748E2B50"/>
    <w:rsid w:val="74A73D1B"/>
    <w:rsid w:val="74C86536"/>
    <w:rsid w:val="74D505D1"/>
    <w:rsid w:val="74E0632B"/>
    <w:rsid w:val="74E37A32"/>
    <w:rsid w:val="74FD1CB9"/>
    <w:rsid w:val="75096F5F"/>
    <w:rsid w:val="750F2523"/>
    <w:rsid w:val="75283114"/>
    <w:rsid w:val="75483730"/>
    <w:rsid w:val="755D29A8"/>
    <w:rsid w:val="756E5EFA"/>
    <w:rsid w:val="757761DA"/>
    <w:rsid w:val="757A45AC"/>
    <w:rsid w:val="758A3AD7"/>
    <w:rsid w:val="759E74AC"/>
    <w:rsid w:val="75A36BAD"/>
    <w:rsid w:val="75F85A0C"/>
    <w:rsid w:val="76023839"/>
    <w:rsid w:val="763D2FA8"/>
    <w:rsid w:val="765C4356"/>
    <w:rsid w:val="76667831"/>
    <w:rsid w:val="767051F4"/>
    <w:rsid w:val="767974BD"/>
    <w:rsid w:val="768720DD"/>
    <w:rsid w:val="76A16C45"/>
    <w:rsid w:val="76D815A6"/>
    <w:rsid w:val="76EB4F62"/>
    <w:rsid w:val="76F310BD"/>
    <w:rsid w:val="770C126A"/>
    <w:rsid w:val="772801A0"/>
    <w:rsid w:val="77604604"/>
    <w:rsid w:val="778C492F"/>
    <w:rsid w:val="77973B77"/>
    <w:rsid w:val="77A711DB"/>
    <w:rsid w:val="77B430CA"/>
    <w:rsid w:val="77BF7749"/>
    <w:rsid w:val="7801400A"/>
    <w:rsid w:val="7889759C"/>
    <w:rsid w:val="78E8303A"/>
    <w:rsid w:val="78F23E43"/>
    <w:rsid w:val="7919258D"/>
    <w:rsid w:val="791B300F"/>
    <w:rsid w:val="792B3A7F"/>
    <w:rsid w:val="79562E89"/>
    <w:rsid w:val="79585924"/>
    <w:rsid w:val="79895D80"/>
    <w:rsid w:val="79AF48EC"/>
    <w:rsid w:val="79B449CC"/>
    <w:rsid w:val="79C1282F"/>
    <w:rsid w:val="79C966ED"/>
    <w:rsid w:val="7A001057"/>
    <w:rsid w:val="7A1C5E47"/>
    <w:rsid w:val="7A216558"/>
    <w:rsid w:val="7A5C41F0"/>
    <w:rsid w:val="7A723A7E"/>
    <w:rsid w:val="7A950871"/>
    <w:rsid w:val="7AAC055F"/>
    <w:rsid w:val="7AC60632"/>
    <w:rsid w:val="7ACC627E"/>
    <w:rsid w:val="7ACC7A4F"/>
    <w:rsid w:val="7AD51A8A"/>
    <w:rsid w:val="7ADC7F8F"/>
    <w:rsid w:val="7B1A23A7"/>
    <w:rsid w:val="7B2F3A1E"/>
    <w:rsid w:val="7B475EFE"/>
    <w:rsid w:val="7B7B5D39"/>
    <w:rsid w:val="7BA028E2"/>
    <w:rsid w:val="7BD6525C"/>
    <w:rsid w:val="7C154479"/>
    <w:rsid w:val="7C1D1A56"/>
    <w:rsid w:val="7C2B33EB"/>
    <w:rsid w:val="7C37494E"/>
    <w:rsid w:val="7C41468D"/>
    <w:rsid w:val="7C6E34B5"/>
    <w:rsid w:val="7C921C3F"/>
    <w:rsid w:val="7C9B260A"/>
    <w:rsid w:val="7CC06963"/>
    <w:rsid w:val="7CC4001C"/>
    <w:rsid w:val="7CD66D2F"/>
    <w:rsid w:val="7DA34ACF"/>
    <w:rsid w:val="7DBD640E"/>
    <w:rsid w:val="7DDA451A"/>
    <w:rsid w:val="7E0E0C62"/>
    <w:rsid w:val="7E3D2F30"/>
    <w:rsid w:val="7E6936E9"/>
    <w:rsid w:val="7EC251C5"/>
    <w:rsid w:val="7ED021C4"/>
    <w:rsid w:val="7ED76E37"/>
    <w:rsid w:val="7EE0278E"/>
    <w:rsid w:val="7EEA533A"/>
    <w:rsid w:val="7EEF2AC9"/>
    <w:rsid w:val="7EF829BF"/>
    <w:rsid w:val="7F716B6B"/>
    <w:rsid w:val="7F791194"/>
    <w:rsid w:val="7FC61D2C"/>
    <w:rsid w:val="7FF0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jc w:val="left"/>
    </w:pPr>
    <w:rPr>
      <w:rFonts w:ascii="宋体" w:cs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6952</Words>
  <Characters>7795</Characters>
  <Lines>0</Lines>
  <Paragraphs>0</Paragraphs>
  <TotalTime>10</TotalTime>
  <ScaleCrop>false</ScaleCrop>
  <LinksUpToDate>false</LinksUpToDate>
  <CharactersWithSpaces>8756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2024-03-21T01:30:00Z</dcterms:created>
  <dc:creator>Administrator</dc:creator>
  <cp:lastModifiedBy>呀</cp:lastModifiedBy>
  <dcterms:modified xsi:type="dcterms:W3CDTF">2024-09-25T00:39:09Z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48E63EFA610249A883A7BDB19DD6C71E_13</vt:lpwstr>
  </property>
</Properties>
</file>