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临湘市血吸虫病预防控制中心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2023年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整体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支出绩效评价自评报告</w:t>
      </w:r>
    </w:p>
    <w:p>
      <w:pPr>
        <w:spacing w:line="400" w:lineRule="exact"/>
        <w:ind w:firstLine="560" w:firstLineChars="200"/>
        <w:rPr>
          <w:rFonts w:hint="eastAsia"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一、部门（单位）概况</w:t>
      </w:r>
    </w:p>
    <w:p>
      <w:pPr>
        <w:spacing w:line="400" w:lineRule="exact"/>
        <w:ind w:firstLine="600" w:firstLineChars="200"/>
        <w:rPr>
          <w:rFonts w:hint="eastAsia" w:ascii="仿宋" w:hAnsi="仿宋" w:eastAsia="仿宋" w:cs="仿宋"/>
          <w:bCs/>
          <w:sz w:val="30"/>
          <w:szCs w:val="30"/>
        </w:rPr>
      </w:pPr>
    </w:p>
    <w:p>
      <w:pPr>
        <w:spacing w:line="400" w:lineRule="exact"/>
        <w:ind w:firstLine="600" w:firstLineChars="200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（一）部门（单位）基本情况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临湘市血吸虫病预防控制中心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贯彻执行党和国家关于血防工作的方针、政策、法律、法规；负责对全市血吸虫病防治中、长期规划和年度计划组织实施；负责对全市血吸虫病防治工作质量控制、检查和考核；负责协调、督导全市晚期血吸虫病病人救治工作；负责指导全市开展血吸虫病检查、化疗、钉螺调查、易感地带灭螺、灭蚴、群体防护、流行病学调查、疫情监测等工作；组织制定全市血吸虫病健康教育计划；负责全市血吸虫病防治资料的手机、整理、汇编及上报等工作;组织开展血防科研工作；负责全市血防专用药品及器械的管理。单位人员编制46人，实际在职人员46人，退休人员24人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firstLine="548"/>
        <w:textAlignment w:val="auto"/>
        <w:rPr>
          <w:rFonts w:hint="eastAsia" w:ascii="仿宋" w:hAnsi="仿宋" w:eastAsia="仿宋" w:cs="仿宋"/>
          <w:kern w:val="2"/>
          <w:sz w:val="30"/>
          <w:szCs w:val="30"/>
          <w:lang w:val="zh-CN" w:eastAsia="zh-CN" w:bidi="ar-SA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部门（单位）整体支出规模、使用方向和主要内容、涉及范围等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决算支出情况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firstLine="600" w:firstLineChars="200"/>
        <w:textAlignment w:val="auto"/>
        <w:rPr>
          <w:rFonts w:hint="eastAsia" w:ascii="仿宋" w:hAnsi="仿宋" w:eastAsia="仿宋" w:cs="仿宋"/>
          <w:kern w:val="2"/>
          <w:sz w:val="30"/>
          <w:szCs w:val="30"/>
          <w:lang w:val="zh-CN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2023</w:t>
      </w:r>
      <w:r>
        <w:rPr>
          <w:rFonts w:hint="eastAsia" w:ascii="仿宋" w:hAnsi="仿宋" w:eastAsia="仿宋" w:cs="仿宋"/>
          <w:kern w:val="2"/>
          <w:sz w:val="30"/>
          <w:szCs w:val="30"/>
          <w:lang w:val="zh-CN" w:eastAsia="zh-CN" w:bidi="ar-SA"/>
        </w:rPr>
        <w:t>年本单位决算支出共计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1013.87</w:t>
      </w:r>
      <w:r>
        <w:rPr>
          <w:rFonts w:hint="eastAsia" w:ascii="仿宋" w:hAnsi="仿宋" w:eastAsia="仿宋" w:cs="仿宋"/>
          <w:kern w:val="2"/>
          <w:sz w:val="30"/>
          <w:szCs w:val="30"/>
          <w:lang w:val="zh-CN" w:eastAsia="zh-CN" w:bidi="ar-SA"/>
        </w:rPr>
        <w:t xml:space="preserve"> 万元，按支出性质分为：基本支出 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626.87</w:t>
      </w:r>
      <w:r>
        <w:rPr>
          <w:rFonts w:hint="eastAsia" w:ascii="仿宋" w:hAnsi="仿宋" w:eastAsia="仿宋" w:cs="仿宋"/>
          <w:kern w:val="2"/>
          <w:sz w:val="30"/>
          <w:szCs w:val="30"/>
          <w:lang w:val="zh-CN" w:eastAsia="zh-CN" w:bidi="ar-SA"/>
        </w:rPr>
        <w:t>万元，项目支出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387.00</w:t>
      </w:r>
      <w:r>
        <w:rPr>
          <w:rFonts w:hint="eastAsia" w:ascii="仿宋" w:hAnsi="仿宋" w:eastAsia="仿宋" w:cs="仿宋"/>
          <w:kern w:val="2"/>
          <w:sz w:val="30"/>
          <w:szCs w:val="30"/>
          <w:lang w:val="zh-CN" w:eastAsia="zh-CN" w:bidi="ar-SA"/>
        </w:rPr>
        <w:t>万元。按经济分类分为：工资福利支出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509.81</w:t>
      </w:r>
      <w:r>
        <w:rPr>
          <w:rFonts w:hint="eastAsia" w:ascii="仿宋" w:hAnsi="仿宋" w:eastAsia="仿宋" w:cs="仿宋"/>
          <w:kern w:val="2"/>
          <w:sz w:val="30"/>
          <w:szCs w:val="30"/>
          <w:lang w:val="zh-CN" w:eastAsia="zh-CN" w:bidi="ar-SA"/>
        </w:rPr>
        <w:t>万元，商品和服务支出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498.43</w:t>
      </w:r>
      <w:r>
        <w:rPr>
          <w:rFonts w:hint="eastAsia" w:ascii="仿宋" w:hAnsi="仿宋" w:eastAsia="仿宋" w:cs="仿宋"/>
          <w:kern w:val="2"/>
          <w:sz w:val="30"/>
          <w:szCs w:val="30"/>
          <w:lang w:val="zh-CN" w:eastAsia="zh-CN" w:bidi="ar-SA"/>
        </w:rPr>
        <w:t>万元，对个人和家庭的补助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5.36</w:t>
      </w:r>
      <w:r>
        <w:rPr>
          <w:rFonts w:hint="eastAsia" w:ascii="仿宋" w:hAnsi="仿宋" w:eastAsia="仿宋" w:cs="仿宋"/>
          <w:kern w:val="2"/>
          <w:sz w:val="30"/>
          <w:szCs w:val="30"/>
          <w:lang w:val="zh-CN" w:eastAsia="zh-CN" w:bidi="ar-SA"/>
        </w:rPr>
        <w:t>万元，资本性支出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0.25</w:t>
      </w:r>
      <w:r>
        <w:rPr>
          <w:rFonts w:hint="eastAsia" w:ascii="仿宋" w:hAnsi="仿宋" w:eastAsia="仿宋" w:cs="仿宋"/>
          <w:kern w:val="2"/>
          <w:sz w:val="30"/>
          <w:szCs w:val="30"/>
          <w:lang w:val="zh-CN" w:eastAsia="zh-CN" w:bidi="ar-SA"/>
        </w:rPr>
        <w:t>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三公经费支出情况：2023年三公经费总支出为0 万元，其中公务接待支出0万元，。三公经费无超支情况。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firstLine="548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资金管理情况分析：为了加强对专项资金管理，血控中心遵循专款专用，专户核算。追踪问效的管理原则：专项项目的申报严格按照各级财政资金管理要求进行，专项资金到位后进行了项目的开展和资金的投入。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560" w:firstLineChars="200"/>
        <w:textAlignment w:val="auto"/>
        <w:rPr>
          <w:rFonts w:hint="eastAsia"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二、部门（单位）整体支出管理及使用情况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bCs/>
          <w:sz w:val="30"/>
          <w:szCs w:val="30"/>
          <w:lang w:eastAsia="zh-CN"/>
        </w:rPr>
        <w:t>）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>基本支出</w:t>
      </w:r>
    </w:p>
    <w:p>
      <w:pPr>
        <w:pStyle w:val="2"/>
        <w:numPr>
          <w:ilvl w:val="3"/>
          <w:numId w:val="0"/>
        </w:numPr>
        <w:ind w:firstLine="600" w:firstLineChars="200"/>
        <w:jc w:val="left"/>
        <w:rPr>
          <w:rFonts w:hint="eastAsia" w:ascii="仿宋" w:hAnsi="仿宋" w:eastAsia="仿宋" w:cs="仿宋"/>
          <w:kern w:val="2"/>
          <w:sz w:val="30"/>
          <w:szCs w:val="30"/>
          <w:lang w:val="zh-CN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zh-CN" w:eastAsia="zh-CN" w:bidi="ar-SA"/>
        </w:rPr>
        <w:t>1．本单位202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3</w:t>
      </w:r>
      <w:r>
        <w:rPr>
          <w:rFonts w:hint="eastAsia" w:ascii="仿宋" w:hAnsi="仿宋" w:eastAsia="仿宋" w:cs="仿宋"/>
          <w:kern w:val="2"/>
          <w:sz w:val="30"/>
          <w:szCs w:val="30"/>
          <w:lang w:val="zh-CN" w:eastAsia="zh-CN" w:bidi="ar-SA"/>
        </w:rPr>
        <w:t>年度基本支出总额为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626.87</w:t>
      </w:r>
      <w:r>
        <w:rPr>
          <w:rFonts w:hint="eastAsia" w:ascii="仿宋" w:hAnsi="仿宋" w:eastAsia="仿宋" w:cs="仿宋"/>
          <w:kern w:val="2"/>
          <w:sz w:val="30"/>
          <w:szCs w:val="30"/>
          <w:lang w:val="zh-CN" w:eastAsia="zh-CN" w:bidi="ar-SA"/>
        </w:rPr>
        <w:t xml:space="preserve">万元，其中人员经费 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515.18</w:t>
      </w:r>
      <w:r>
        <w:rPr>
          <w:rFonts w:hint="eastAsia" w:ascii="仿宋" w:hAnsi="仿宋" w:eastAsia="仿宋" w:cs="仿宋"/>
          <w:kern w:val="2"/>
          <w:sz w:val="30"/>
          <w:szCs w:val="30"/>
          <w:lang w:val="zh-CN" w:eastAsia="zh-CN" w:bidi="ar-SA"/>
        </w:rPr>
        <w:t>万元（财政拨款收入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457.06万元</w:t>
      </w:r>
      <w:r>
        <w:rPr>
          <w:rFonts w:hint="eastAsia" w:ascii="仿宋" w:hAnsi="仿宋" w:eastAsia="仿宋" w:cs="仿宋"/>
          <w:kern w:val="2"/>
          <w:sz w:val="30"/>
          <w:szCs w:val="30"/>
          <w:lang w:val="zh-CN" w:eastAsia="zh-CN" w:bidi="ar-SA"/>
        </w:rPr>
        <w:t xml:space="preserve">），公用经费 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111.69</w:t>
      </w:r>
      <w:r>
        <w:rPr>
          <w:rFonts w:hint="eastAsia" w:ascii="仿宋" w:hAnsi="仿宋" w:eastAsia="仿宋" w:cs="仿宋"/>
          <w:kern w:val="2"/>
          <w:sz w:val="30"/>
          <w:szCs w:val="30"/>
          <w:lang w:val="zh-CN" w:eastAsia="zh-CN" w:bidi="ar-SA"/>
        </w:rPr>
        <w:t>万元（财政拨款收入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6.90万元</w:t>
      </w:r>
      <w:r>
        <w:rPr>
          <w:rFonts w:hint="eastAsia" w:ascii="仿宋" w:hAnsi="仿宋" w:eastAsia="仿宋" w:cs="仿宋"/>
          <w:kern w:val="2"/>
          <w:sz w:val="30"/>
          <w:szCs w:val="30"/>
          <w:lang w:val="zh-CN" w:eastAsia="zh-CN" w:bidi="ar-SA"/>
        </w:rPr>
        <w:t>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left="548" w:leftChars="0"/>
        <w:textAlignment w:val="auto"/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  <w:t>（二）专项支出</w:t>
      </w:r>
    </w:p>
    <w:p>
      <w:pPr>
        <w:spacing w:line="400" w:lineRule="exact"/>
        <w:ind w:firstLine="600" w:firstLineChars="200"/>
        <w:rPr>
          <w:rFonts w:hint="eastAsia" w:ascii="仿宋" w:hAnsi="仿宋" w:eastAsia="仿宋" w:cs="仿宋"/>
          <w:b/>
          <w:bCs/>
          <w:kern w:val="2"/>
          <w:sz w:val="30"/>
          <w:szCs w:val="30"/>
          <w:lang w:val="zh-CN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30"/>
          <w:szCs w:val="30"/>
          <w:lang w:val="zh-CN" w:eastAsia="zh-CN" w:bidi="ar-SA"/>
        </w:rPr>
        <w:t>1、专项资金安排落实、总投入等情况分析</w:t>
      </w:r>
    </w:p>
    <w:p>
      <w:pPr>
        <w:pStyle w:val="2"/>
        <w:numPr>
          <w:ilvl w:val="0"/>
          <w:numId w:val="0"/>
        </w:numPr>
        <w:ind w:firstLine="600" w:firstLineChars="200"/>
        <w:rPr>
          <w:rFonts w:hint="eastAsia" w:ascii="仿宋" w:hAnsi="仿宋" w:eastAsia="仿宋" w:cs="仿宋"/>
          <w:kern w:val="2"/>
          <w:sz w:val="30"/>
          <w:szCs w:val="30"/>
          <w:lang w:val="zh-CN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zh-CN" w:eastAsia="zh-CN" w:bidi="ar-SA"/>
        </w:rPr>
        <w:t>2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023</w:t>
      </w:r>
      <w:r>
        <w:rPr>
          <w:rFonts w:hint="eastAsia" w:ascii="仿宋" w:hAnsi="仿宋" w:eastAsia="仿宋" w:cs="仿宋"/>
          <w:kern w:val="2"/>
          <w:sz w:val="30"/>
          <w:szCs w:val="30"/>
          <w:lang w:val="zh-CN" w:eastAsia="zh-CN" w:bidi="ar-SA"/>
        </w:rPr>
        <w:t>年度本单位项目支出总额为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387.00</w:t>
      </w:r>
      <w:r>
        <w:rPr>
          <w:rFonts w:hint="eastAsia" w:ascii="仿宋" w:hAnsi="仿宋" w:eastAsia="仿宋" w:cs="仿宋"/>
          <w:kern w:val="2"/>
          <w:sz w:val="30"/>
          <w:szCs w:val="30"/>
          <w:lang w:val="zh-CN" w:eastAsia="zh-CN" w:bidi="ar-SA"/>
        </w:rPr>
        <w:t>万元，全部为一般公共预算财政支出。</w:t>
      </w:r>
    </w:p>
    <w:p>
      <w:pPr>
        <w:spacing w:line="400" w:lineRule="exact"/>
        <w:ind w:firstLine="600" w:firstLineChars="200"/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zh-CN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  <w:t>2、</w:t>
      </w:r>
      <w:r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zh-CN" w:eastAsia="zh-CN" w:bidi="ar-SA"/>
        </w:rPr>
        <w:t>专项资金实际使用情况分析</w:t>
      </w:r>
    </w:p>
    <w:p>
      <w:pPr>
        <w:pStyle w:val="2"/>
        <w:numPr>
          <w:ilvl w:val="0"/>
          <w:numId w:val="0"/>
        </w:numPr>
        <w:ind w:firstLine="600" w:firstLineChars="200"/>
        <w:rPr>
          <w:rFonts w:hint="eastAsia" w:ascii="仿宋" w:hAnsi="仿宋" w:eastAsia="仿宋" w:cs="仿宋"/>
          <w:kern w:val="2"/>
          <w:sz w:val="30"/>
          <w:szCs w:val="30"/>
          <w:lang w:val="zh-CN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查灭螺经费</w:t>
      </w:r>
      <w:r>
        <w:rPr>
          <w:rFonts w:hint="eastAsia" w:ascii="仿宋" w:hAnsi="仿宋" w:eastAsia="仿宋" w:cs="仿宋"/>
          <w:kern w:val="2"/>
          <w:sz w:val="30"/>
          <w:szCs w:val="30"/>
          <w:lang w:val="zh-CN" w:eastAsia="zh-CN" w:bidi="ar-SA"/>
        </w:rPr>
        <w:t>项目：该项目资金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27.00</w:t>
      </w:r>
      <w:r>
        <w:rPr>
          <w:rFonts w:hint="eastAsia" w:ascii="仿宋" w:hAnsi="仿宋" w:eastAsia="仿宋" w:cs="仿宋"/>
          <w:kern w:val="2"/>
          <w:sz w:val="30"/>
          <w:szCs w:val="30"/>
          <w:lang w:val="zh-CN" w:eastAsia="zh-CN" w:bidi="ar-SA"/>
        </w:rPr>
        <w:t>万元已使用完。</w:t>
      </w:r>
    </w:p>
    <w:p>
      <w:pPr>
        <w:ind w:firstLine="600" w:firstLineChars="200"/>
        <w:rPr>
          <w:rFonts w:hint="eastAsia" w:ascii="仿宋" w:hAnsi="仿宋" w:eastAsia="仿宋" w:cs="仿宋"/>
          <w:kern w:val="2"/>
          <w:sz w:val="30"/>
          <w:szCs w:val="30"/>
          <w:lang w:val="zh-CN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zh-CN" w:eastAsia="zh-CN" w:bidi="ar-SA"/>
        </w:rPr>
        <w:t>卫生防疫津贴项目：该项目资金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20.00</w:t>
      </w:r>
      <w:r>
        <w:rPr>
          <w:rFonts w:hint="eastAsia" w:ascii="仿宋" w:hAnsi="仿宋" w:eastAsia="仿宋" w:cs="仿宋"/>
          <w:kern w:val="2"/>
          <w:sz w:val="30"/>
          <w:szCs w:val="30"/>
          <w:lang w:val="zh-CN" w:eastAsia="zh-CN" w:bidi="ar-SA"/>
        </w:rPr>
        <w:t>万元已使用完。</w:t>
      </w:r>
    </w:p>
    <w:p>
      <w:pPr>
        <w:ind w:firstLine="600" w:firstLineChars="200"/>
        <w:rPr>
          <w:rFonts w:hint="eastAsia" w:ascii="仿宋" w:hAnsi="仿宋" w:eastAsia="仿宋" w:cs="仿宋"/>
          <w:kern w:val="2"/>
          <w:sz w:val="30"/>
          <w:szCs w:val="30"/>
          <w:lang w:val="zh-CN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中央补助血吸虫病防治经费</w:t>
      </w:r>
      <w:r>
        <w:rPr>
          <w:rFonts w:hint="eastAsia" w:ascii="仿宋" w:hAnsi="仿宋" w:eastAsia="仿宋" w:cs="仿宋"/>
          <w:kern w:val="2"/>
          <w:sz w:val="30"/>
          <w:szCs w:val="30"/>
          <w:lang w:val="zh-CN" w:eastAsia="zh-CN" w:bidi="ar-SA"/>
        </w:rPr>
        <w:t>项目：该项目资金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340.00</w:t>
      </w:r>
      <w:r>
        <w:rPr>
          <w:rFonts w:hint="eastAsia" w:ascii="仿宋" w:hAnsi="仿宋" w:eastAsia="仿宋" w:cs="仿宋"/>
          <w:kern w:val="2"/>
          <w:sz w:val="30"/>
          <w:szCs w:val="30"/>
          <w:lang w:val="zh-CN" w:eastAsia="zh-CN" w:bidi="ar-SA"/>
        </w:rPr>
        <w:t>万元已使用完。</w:t>
      </w:r>
    </w:p>
    <w:p>
      <w:pPr>
        <w:numPr>
          <w:ilvl w:val="0"/>
          <w:numId w:val="0"/>
        </w:numPr>
        <w:spacing w:line="400" w:lineRule="exact"/>
        <w:ind w:firstLine="600" w:firstLineChars="200"/>
        <w:rPr>
          <w:rFonts w:hint="eastAsia" w:ascii="仿宋" w:hAnsi="仿宋" w:eastAsia="仿宋" w:cs="仿宋"/>
          <w:b/>
          <w:bCs/>
          <w:kern w:val="2"/>
          <w:sz w:val="30"/>
          <w:szCs w:val="30"/>
          <w:lang w:val="zh-CN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  <w:t>3、</w:t>
      </w:r>
      <w:r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zh-CN" w:eastAsia="zh-CN" w:bidi="ar-SA"/>
        </w:rPr>
        <w:t>专项资金管理情况分析</w:t>
      </w:r>
    </w:p>
    <w:p>
      <w:pPr>
        <w:pStyle w:val="2"/>
        <w:numPr>
          <w:ilvl w:val="0"/>
          <w:numId w:val="0"/>
        </w:numPr>
        <w:ind w:firstLine="600" w:firstLineChars="200"/>
        <w:rPr>
          <w:rFonts w:hint="eastAsia" w:ascii="仿宋" w:hAnsi="仿宋" w:eastAsia="仿宋" w:cs="仿宋"/>
          <w:kern w:val="2"/>
          <w:sz w:val="30"/>
          <w:szCs w:val="30"/>
          <w:lang w:val="zh-CN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zh-CN" w:eastAsia="zh-CN" w:bidi="ar-SA"/>
        </w:rPr>
        <w:t>专项资金实行专账管理制度。根据国家有关法规和制度,严格按照中央、省、县(市)规定的项目和标准,按照公开、公平、公正的原则进行管理和使用，不存在虚列项目支出、超标准开支的情况,不存在截留、挤占、挪用项目资金现象,做到钱随事走、专款专用。</w:t>
      </w:r>
    </w:p>
    <w:p>
      <w:pPr>
        <w:pStyle w:val="2"/>
        <w:numPr>
          <w:ilvl w:val="3"/>
          <w:numId w:val="0"/>
        </w:numPr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560" w:firstLineChars="200"/>
        <w:textAlignment w:val="auto"/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  <w:t>三</w:t>
      </w:r>
      <w:r>
        <w:rPr>
          <w:rFonts w:hint="eastAsia" w:ascii="黑体" w:hAnsi="黑体" w:eastAsia="黑体" w:cs="黑体"/>
          <w:bCs/>
          <w:sz w:val="28"/>
          <w:szCs w:val="28"/>
        </w:rPr>
        <w:t>、</w:t>
      </w:r>
      <w:r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  <w:t>部门（单位）专项组织实施情况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="157" w:beforeLines="50" w:after="157" w:afterLines="50"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zh-CN"/>
        </w:rPr>
        <w:t>我市作为血吸虫病流行疫区，共涉及5个镇（街道）和4个农牧渔场，流行区人口25万余人。其中流行村人口数近9.75万人，动态监测存栏耕牛尚有2013头，人畜感染率0，有现症病人1067人，其中晚期病人214人，尚有钉螺面积1196.87万平方米，残存的绝大部分钉螺分布于长江沿线垸外洲滩，该区域沟壑水凼纵横交错、杂草灌木丛生，地形极其复杂，常规药物灭螺难以根除，沿江易感地带面279.4万平方米，垸内山丘型钉螺面积尚存7.47万平方米。为确保各项目工作顺利推进，在目标方案中明确了项目范围、项目实施、考核及项目经费使用原则等；中心规定定期开展项目经费使用情况的检查督导，发现问题及时解决，保证项目经费使用合理、规范和安全</w:t>
      </w:r>
      <w:r>
        <w:rPr>
          <w:rFonts w:hint="eastAsia" w:ascii="仿宋" w:hAnsi="仿宋" w:eastAsia="仿宋" w:cs="仿宋"/>
          <w:bCs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560" w:firstLineChars="200"/>
        <w:textAlignment w:val="auto"/>
        <w:rPr>
          <w:rFonts w:hint="eastAsia"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  <w:t>四、</w:t>
      </w:r>
      <w:r>
        <w:rPr>
          <w:rFonts w:hint="eastAsia" w:ascii="黑体" w:hAnsi="黑体" w:eastAsia="黑体" w:cs="黑体"/>
          <w:bCs/>
          <w:sz w:val="28"/>
          <w:szCs w:val="28"/>
        </w:rPr>
        <w:t>部门（单位）整体支出绩效情况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600" w:firstLineChars="200"/>
        <w:textAlignment w:val="auto"/>
        <w:rPr>
          <w:rFonts w:hint="default" w:ascii="仿宋" w:hAnsi="仿宋" w:eastAsia="仿宋" w:cs="仿宋"/>
          <w:b w:val="0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根据考核评分细则，考评组认为，临湘市血吸虫病预防控制中心2023年部门整体支出财政下拨资金管理规范、政策执行有力、有效发挥了财政资金的使用率。有效完成了血控中心范围内血吸虫病的查螺、灭螺、查病、化疗、宣教等预防工作。全年综合得分98分，等级为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560" w:firstLineChars="200"/>
        <w:textAlignment w:val="auto"/>
        <w:rPr>
          <w:rFonts w:hint="eastAsia"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  <w:t>五、</w:t>
      </w:r>
      <w:r>
        <w:rPr>
          <w:rFonts w:hint="eastAsia" w:ascii="黑体" w:hAnsi="黑体" w:eastAsia="黑体" w:cs="黑体"/>
          <w:bCs/>
          <w:sz w:val="28"/>
          <w:szCs w:val="28"/>
        </w:rPr>
        <w:t>存在的主要问题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600" w:firstLineChars="200"/>
        <w:textAlignment w:val="auto"/>
        <w:rPr>
          <w:rFonts w:hint="eastAsia" w:ascii="仿宋" w:hAnsi="仿宋" w:eastAsia="仿宋"/>
          <w:b w:val="0"/>
          <w:bCs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(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一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)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、</w:t>
      </w:r>
      <w:r>
        <w:rPr>
          <w:rFonts w:hint="eastAsia" w:ascii="仿宋" w:hAnsi="仿宋" w:eastAsia="仿宋"/>
          <w:sz w:val="30"/>
          <w:szCs w:val="30"/>
          <w:lang w:eastAsia="zh-CN"/>
        </w:rPr>
        <w:t>血防人员年龄老化日趋明显，青黄不接严重，</w:t>
      </w:r>
      <w:r>
        <w:rPr>
          <w:rFonts w:hint="eastAsia" w:ascii="仿宋" w:hAnsi="仿宋" w:eastAsia="仿宋"/>
          <w:sz w:val="30"/>
          <w:szCs w:val="30"/>
        </w:rPr>
        <w:t>非专业人员较多，</w:t>
      </w:r>
      <w:r>
        <w:rPr>
          <w:rFonts w:hint="eastAsia" w:ascii="仿宋" w:hAnsi="仿宋" w:eastAsia="仿宋"/>
          <w:sz w:val="30"/>
          <w:szCs w:val="30"/>
          <w:lang w:eastAsia="zh-CN"/>
        </w:rPr>
        <w:t>专技</w:t>
      </w:r>
      <w:r>
        <w:rPr>
          <w:rFonts w:hint="eastAsia" w:ascii="仿宋" w:hAnsi="仿宋" w:eastAsia="仿宋"/>
          <w:sz w:val="30"/>
          <w:szCs w:val="30"/>
        </w:rPr>
        <w:t>人员多为临床医学</w:t>
      </w:r>
      <w:r>
        <w:rPr>
          <w:rFonts w:hint="eastAsia" w:ascii="仿宋" w:hAnsi="仿宋" w:eastAsia="仿宋"/>
          <w:sz w:val="30"/>
          <w:szCs w:val="30"/>
          <w:lang w:eastAsia="zh-CN"/>
        </w:rPr>
        <w:t>等</w:t>
      </w:r>
      <w:r>
        <w:rPr>
          <w:rFonts w:hint="eastAsia" w:ascii="仿宋" w:hAnsi="仿宋" w:eastAsia="仿宋"/>
          <w:sz w:val="30"/>
          <w:szCs w:val="30"/>
        </w:rPr>
        <w:t>专业，与血防</w:t>
      </w:r>
      <w:r>
        <w:rPr>
          <w:rFonts w:hint="eastAsia" w:ascii="仿宋" w:hAnsi="仿宋" w:eastAsia="仿宋"/>
          <w:sz w:val="30"/>
          <w:szCs w:val="30"/>
          <w:lang w:eastAsia="zh-CN"/>
        </w:rPr>
        <w:t>工作</w:t>
      </w:r>
      <w:r>
        <w:rPr>
          <w:rFonts w:hint="eastAsia" w:ascii="仿宋" w:hAnsi="仿宋" w:eastAsia="仿宋"/>
          <w:sz w:val="30"/>
          <w:szCs w:val="30"/>
        </w:rPr>
        <w:t>不对口，职称晋级渠道不畅，待遇偏低，人才</w:t>
      </w:r>
      <w:r>
        <w:rPr>
          <w:rFonts w:hint="eastAsia" w:ascii="仿宋" w:hAnsi="仿宋" w:eastAsia="仿宋"/>
          <w:sz w:val="30"/>
          <w:szCs w:val="30"/>
          <w:lang w:eastAsia="zh-CN"/>
        </w:rPr>
        <w:t>引进政策口子紧</w:t>
      </w:r>
      <w:r>
        <w:rPr>
          <w:rFonts w:hint="eastAsia" w:ascii="仿宋" w:hAnsi="仿宋" w:eastAsia="仿宋"/>
          <w:b w:val="0"/>
          <w:bCs w:val="0"/>
          <w:sz w:val="30"/>
          <w:szCs w:val="30"/>
          <w:lang w:eastAsia="zh-CN"/>
        </w:rPr>
        <w:t>。乡村血防医生年龄普遍较大，接受新知识能力不足，知识水平和服务能力参差不齐，不能充分发挥桥头堡的作用，很难适应新形势下的防治工作需要。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(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)、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与乡镇村协作，人员管理有难度。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560" w:firstLineChars="200"/>
        <w:textAlignment w:val="auto"/>
        <w:rPr>
          <w:rFonts w:hint="eastAsia"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  <w:t>六、</w:t>
      </w:r>
      <w:r>
        <w:rPr>
          <w:rFonts w:hint="eastAsia" w:ascii="黑体" w:hAnsi="黑体" w:eastAsia="黑体" w:cs="黑体"/>
          <w:bCs/>
          <w:sz w:val="28"/>
          <w:szCs w:val="28"/>
        </w:rPr>
        <w:t>改进措施和有关建议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(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一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)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、继续加强血防人员、乡村医生、血防专干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的业务和技能培训，提升人员的整体素质和防治能力。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(二)、协调同步落实、实施血防项目，统筹农业、水里、畜牧等血防项目，实行整体推进。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600" w:firstLineChars="200"/>
        <w:textAlignment w:val="auto"/>
        <w:rPr>
          <w:rFonts w:hint="eastAsia" w:ascii="黑体" w:hAnsi="黑体" w:eastAsia="黑体" w:cs="黑体"/>
          <w:bCs/>
          <w:sz w:val="30"/>
          <w:szCs w:val="30"/>
        </w:rPr>
      </w:pP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（三）、加强各项财政政策学习与培训，加强内部控制与监督，提高财政资金使用率。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                 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临湘市血吸虫病预防控制中心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5100" w:firstLineChars="17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2024年3月27日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1506ED8-C5A4-469C-B596-2CFDA176760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651D08E2-9D5A-4BC6-A78D-7A47233C58A1}"/>
  </w:font>
  <w:font w:name="方正小标宋简体">
    <w:panose1 w:val="02000000000000000000"/>
    <w:charset w:val="86"/>
    <w:family w:val="auto"/>
    <w:pitch w:val="default"/>
    <w:sig w:usb0="00000000" w:usb1="00000000" w:usb2="00000000" w:usb3="00000000" w:csb0="00000000" w:csb1="00000000"/>
    <w:embedRegular r:id="rId3" w:fontKey="{E5BB0D36-B2D6-4DED-B2E1-818C3530D3A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6FF50EA8-DCFA-4570-B308-3F1EAC2712B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B96DA62E-0BBE-4A9A-A816-1FED4C809BD7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ADD1674"/>
    <w:multiLevelType w:val="singleLevel"/>
    <w:tmpl w:val="FADD1674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3AC9200F"/>
    <w:multiLevelType w:val="multilevel"/>
    <w:tmpl w:val="3AC9200F"/>
    <w:lvl w:ilvl="0" w:tentative="0">
      <w:start w:val="1"/>
      <w:numFmt w:val="decimal"/>
      <w:suff w:val="space"/>
      <w:lvlText w:val="%1"/>
      <w:lvlJc w:val="left"/>
      <w:pPr>
        <w:tabs>
          <w:tab w:val="left" w:pos="420"/>
        </w:tabs>
        <w:ind w:left="432" w:hanging="432"/>
      </w:pPr>
      <w:rPr>
        <w:rFonts w:hint="default" w:ascii="宋体" w:hAnsi="宋体" w:eastAsia="宋体" w:cs="宋体"/>
      </w:rPr>
    </w:lvl>
    <w:lvl w:ilvl="1" w:tentative="0">
      <w:start w:val="1"/>
      <w:numFmt w:val="decimal"/>
      <w:isLgl/>
      <w:suff w:val="space"/>
      <w:lvlText w:val="%1.%2"/>
      <w:lvlJc w:val="left"/>
      <w:pPr>
        <w:tabs>
          <w:tab w:val="left" w:pos="420"/>
        </w:tabs>
        <w:ind w:left="575" w:hanging="575"/>
      </w:pPr>
      <w:rPr>
        <w:rFonts w:hint="default" w:ascii="Times New Roman" w:hAnsi="Times New Roman" w:eastAsia="宋体" w:cs="宋体"/>
      </w:rPr>
    </w:lvl>
    <w:lvl w:ilvl="2" w:tentative="0">
      <w:start w:val="1"/>
      <w:numFmt w:val="decimal"/>
      <w:isLgl/>
      <w:suff w:val="space"/>
      <w:lvlText w:val="%1.%2.%3"/>
      <w:lvlJc w:val="left"/>
      <w:pPr>
        <w:tabs>
          <w:tab w:val="left" w:pos="420"/>
        </w:tabs>
        <w:ind w:left="720" w:hanging="720"/>
      </w:pPr>
      <w:rPr>
        <w:rFonts w:hint="default" w:ascii="Times New Roman" w:hAnsi="Times New Roman" w:eastAsia="宋体" w:cs="宋体"/>
      </w:rPr>
    </w:lvl>
    <w:lvl w:ilvl="3" w:tentative="0">
      <w:start w:val="1"/>
      <w:numFmt w:val="decimal"/>
      <w:pStyle w:val="2"/>
      <w:isLgl/>
      <w:suff w:val="space"/>
      <w:lvlText w:val="%1.%2.%3.%4"/>
      <w:lvlJc w:val="left"/>
      <w:pPr>
        <w:tabs>
          <w:tab w:val="left" w:pos="0"/>
        </w:tabs>
        <w:ind w:left="864" w:hanging="864"/>
      </w:pPr>
      <w:rPr>
        <w:rFonts w:hint="default" w:ascii="Times New Roman" w:hAnsi="Times New Roman" w:eastAsia="宋体" w:cs="宋体"/>
        <w:sz w:val="24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1ZTNhYzViZjE1YzRhODEwZmYyMTk4OWY0YjBjMGQifQ=="/>
  </w:docVars>
  <w:rsids>
    <w:rsidRoot w:val="00000000"/>
    <w:rsid w:val="08CB5229"/>
    <w:rsid w:val="138104BE"/>
    <w:rsid w:val="1ADA3FFA"/>
    <w:rsid w:val="1BD21EF1"/>
    <w:rsid w:val="2524556B"/>
    <w:rsid w:val="2A703001"/>
    <w:rsid w:val="33BD7FB3"/>
    <w:rsid w:val="345E211C"/>
    <w:rsid w:val="387D6C78"/>
    <w:rsid w:val="3D89757B"/>
    <w:rsid w:val="4B685902"/>
    <w:rsid w:val="4D072524"/>
    <w:rsid w:val="4F1418FD"/>
    <w:rsid w:val="51C5551F"/>
    <w:rsid w:val="54AB63D6"/>
    <w:rsid w:val="59FA6679"/>
    <w:rsid w:val="62944DD7"/>
    <w:rsid w:val="72537A8A"/>
    <w:rsid w:val="725B76BF"/>
    <w:rsid w:val="7D5F5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numPr>
        <w:ilvl w:val="3"/>
        <w:numId w:val="1"/>
      </w:numPr>
      <w:ind w:firstLine="0" w:firstLineChars="0"/>
      <w:outlineLvl w:val="3"/>
    </w:pPr>
    <w:rPr>
      <w:rFonts w:ascii="Times New Roman" w:hAnsi="Times New Roman" w:eastAsia="黑体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2024-03-27T08:46:00Z</dcterms:created>
  <dc:creator>Administrator</dc:creator>
  <cp:lastModifiedBy>jk</cp:lastModifiedBy>
  <dcterms:modified xsi:type="dcterms:W3CDTF">2024-03-28T01:40:29Z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29C6D609C76A47F5B8AAC9B4803F5E4C_12</vt:lpwstr>
  </property>
</Properties>
</file>