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2D8E2">
      <w:pPr>
        <w:spacing w:line="348" w:lineRule="auto"/>
        <w:rPr>
          <w:rFonts w:hint="eastAsia" w:eastAsia="黑体" w:cs="黑体"/>
          <w:bCs/>
          <w:sz w:val="32"/>
          <w:szCs w:val="32"/>
          <w:lang w:eastAsia="zh-CN"/>
        </w:rPr>
      </w:pPr>
      <w:r>
        <w:rPr>
          <w:rFonts w:hint="eastAsia" w:eastAsia="黑体" w:cs="黑体"/>
          <w:bCs/>
          <w:sz w:val="32"/>
          <w:szCs w:val="32"/>
        </w:rPr>
        <w:t>附件</w:t>
      </w:r>
      <w:r>
        <w:rPr>
          <w:rFonts w:hint="eastAsia" w:eastAsia="黑体" w:cs="黑体"/>
          <w:bCs/>
          <w:sz w:val="32"/>
          <w:szCs w:val="32"/>
          <w:lang w:val="en-US" w:eastAsia="zh-CN"/>
        </w:rPr>
        <w:t>2</w:t>
      </w:r>
    </w:p>
    <w:p w14:paraId="636CE277">
      <w:pPr>
        <w:spacing w:line="348" w:lineRule="auto"/>
        <w:jc w:val="center"/>
        <w:rPr>
          <w:rFonts w:hint="eastAsia" w:eastAsia="方正小标宋简体"/>
          <w:bCs/>
          <w:sz w:val="42"/>
          <w:szCs w:val="42"/>
        </w:rPr>
      </w:pPr>
    </w:p>
    <w:p w14:paraId="16F208AC">
      <w:pPr>
        <w:spacing w:line="800" w:lineRule="exact"/>
        <w:jc w:val="center"/>
        <w:rPr>
          <w:rFonts w:hint="eastAsia" w:eastAsia="方正小标宋简体"/>
          <w:bCs/>
          <w:spacing w:val="-20"/>
          <w:sz w:val="46"/>
          <w:szCs w:val="46"/>
        </w:rPr>
      </w:pPr>
      <w:r>
        <w:rPr>
          <w:rFonts w:hint="eastAsia" w:eastAsia="方正小标宋简体"/>
          <w:bCs/>
          <w:spacing w:val="-20"/>
          <w:sz w:val="46"/>
          <w:szCs w:val="46"/>
          <w:lang w:val="en-US" w:eastAsia="zh-CN"/>
        </w:rPr>
        <w:t>临湘市20</w:t>
      </w:r>
      <w:r>
        <w:rPr>
          <w:rFonts w:hint="eastAsia" w:eastAsia="方正小标宋简体"/>
          <w:bCs/>
          <w:spacing w:val="-20"/>
          <w:sz w:val="46"/>
          <w:szCs w:val="46"/>
          <w:u w:val="single"/>
          <w:lang w:val="en-US" w:eastAsia="zh-CN"/>
        </w:rPr>
        <w:t>23</w:t>
      </w:r>
      <w:r>
        <w:rPr>
          <w:rFonts w:hint="eastAsia" w:eastAsia="方正小标宋简体"/>
          <w:bCs/>
          <w:spacing w:val="-20"/>
          <w:sz w:val="46"/>
          <w:szCs w:val="46"/>
        </w:rPr>
        <w:t>年度部门（单位）整体支出</w:t>
      </w:r>
    </w:p>
    <w:p w14:paraId="0F6758E2">
      <w:pPr>
        <w:spacing w:line="800" w:lineRule="exact"/>
        <w:jc w:val="center"/>
        <w:rPr>
          <w:rFonts w:hint="eastAsia" w:eastAsia="方正小标宋简体"/>
          <w:bCs/>
          <w:sz w:val="46"/>
          <w:szCs w:val="46"/>
          <w:lang w:eastAsia="zh-CN"/>
        </w:rPr>
      </w:pPr>
      <w:r>
        <w:rPr>
          <w:rFonts w:hint="eastAsia" w:eastAsia="方正小标宋简体"/>
          <w:bCs/>
          <w:sz w:val="46"/>
          <w:szCs w:val="46"/>
        </w:rPr>
        <w:t>绩效评价自评报</w:t>
      </w:r>
      <w:r>
        <w:rPr>
          <w:rFonts w:hint="eastAsia" w:eastAsia="方正小标宋简体"/>
          <w:bCs/>
          <w:sz w:val="46"/>
          <w:szCs w:val="46"/>
          <w:lang w:eastAsia="zh-CN"/>
        </w:rPr>
        <w:t>告</w:t>
      </w:r>
    </w:p>
    <w:p w14:paraId="19F3D472">
      <w:pPr>
        <w:rPr>
          <w:rFonts w:hint="eastAsia" w:eastAsia="仿宋_GB2312"/>
          <w:b/>
          <w:sz w:val="32"/>
        </w:rPr>
      </w:pPr>
    </w:p>
    <w:p w14:paraId="37A41816">
      <w:pPr>
        <w:rPr>
          <w:rFonts w:hint="eastAsia" w:eastAsia="仿宋_GB2312"/>
          <w:b/>
          <w:sz w:val="32"/>
        </w:rPr>
      </w:pPr>
    </w:p>
    <w:p w14:paraId="571AEAA5">
      <w:pPr>
        <w:rPr>
          <w:rFonts w:hint="eastAsia" w:eastAsia="仿宋_GB2312"/>
          <w:b/>
          <w:sz w:val="32"/>
        </w:rPr>
      </w:pPr>
    </w:p>
    <w:p w14:paraId="3D7C447F">
      <w:pPr>
        <w:spacing w:before="301" w:beforeLines="50" w:line="348" w:lineRule="auto"/>
        <w:ind w:firstLine="476" w:firstLineChars="150"/>
        <w:rPr>
          <w:rFonts w:hint="eastAsia" w:eastAsia="仿宋_GB2312"/>
          <w:sz w:val="32"/>
          <w:u w:val="single"/>
        </w:rPr>
      </w:pPr>
      <w:r>
        <w:rPr>
          <w:rFonts w:hint="eastAsia" w:eastAsia="仿宋_GB2312"/>
          <w:sz w:val="32"/>
        </w:rPr>
        <w:t>部门(单位)名称</w:t>
      </w:r>
      <w:r>
        <w:rPr>
          <w:rFonts w:hint="eastAsia" w:eastAsia="仿宋_GB2312"/>
          <w:sz w:val="32"/>
          <w:u w:val="single"/>
        </w:rPr>
        <w:t xml:space="preserve">     </w:t>
      </w:r>
      <w:r>
        <w:rPr>
          <w:rFonts w:hint="eastAsia" w:eastAsia="仿宋_GB2312"/>
          <w:sz w:val="32"/>
          <w:u w:val="single"/>
          <w:lang w:eastAsia="zh-CN"/>
        </w:rPr>
        <w:t>中共临湘市委党校</w:t>
      </w:r>
      <w:r>
        <w:rPr>
          <w:rFonts w:hint="eastAsia" w:eastAsia="仿宋_GB2312"/>
          <w:sz w:val="32"/>
          <w:u w:val="single"/>
        </w:rPr>
        <w:t xml:space="preserve">                                   </w:t>
      </w:r>
    </w:p>
    <w:p w14:paraId="4F80B1FD">
      <w:pPr>
        <w:spacing w:before="301" w:beforeLines="50" w:line="348" w:lineRule="auto"/>
        <w:ind w:firstLine="476"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14:paraId="5D5D30F4">
      <w:pPr>
        <w:spacing w:before="301" w:beforeLines="50" w:line="348" w:lineRule="auto"/>
        <w:ind w:firstLine="476" w:firstLineChars="150"/>
        <w:rPr>
          <w:rFonts w:hint="eastAsia" w:eastAsia="仿宋_GB2312"/>
          <w:sz w:val="32"/>
        </w:rPr>
      </w:pPr>
      <w:r>
        <w:rPr>
          <w:rFonts w:hint="eastAsia" w:eastAsia="仿宋_GB2312"/>
          <w:sz w:val="32"/>
          <w:szCs w:val="32"/>
        </w:rPr>
        <w:t>评价机构：</w:t>
      </w:r>
      <w:r>
        <w:rPr>
          <w:rFonts w:hint="eastAsia" w:eastAsia="仿宋_GB2312"/>
          <w:sz w:val="28"/>
          <w:szCs w:val="28"/>
        </w:rPr>
        <w:t xml:space="preserve">部门（单位）评价组   </w:t>
      </w:r>
    </w:p>
    <w:p w14:paraId="0C49BABC">
      <w:pPr>
        <w:spacing w:line="348" w:lineRule="auto"/>
        <w:ind w:firstLine="2188" w:firstLineChars="690"/>
        <w:rPr>
          <w:rFonts w:hint="eastAsia" w:eastAsia="仿宋_GB2312"/>
          <w:sz w:val="32"/>
        </w:rPr>
      </w:pPr>
    </w:p>
    <w:p w14:paraId="0286A550">
      <w:pPr>
        <w:spacing w:line="348" w:lineRule="auto"/>
        <w:ind w:firstLine="2188" w:firstLineChars="690"/>
        <w:rPr>
          <w:rFonts w:hint="eastAsia" w:eastAsia="仿宋_GB2312"/>
          <w:sz w:val="32"/>
        </w:rPr>
      </w:pPr>
    </w:p>
    <w:p w14:paraId="68031406">
      <w:pPr>
        <w:spacing w:line="348" w:lineRule="auto"/>
        <w:ind w:firstLine="2188" w:firstLineChars="690"/>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2024</w:t>
      </w:r>
      <w:r>
        <w:rPr>
          <w:rFonts w:hint="eastAsia" w:eastAsia="仿宋_GB2312"/>
          <w:sz w:val="32"/>
        </w:rPr>
        <w:t xml:space="preserve"> 年  </w:t>
      </w:r>
      <w:r>
        <w:rPr>
          <w:rFonts w:hint="eastAsia" w:eastAsia="仿宋_GB2312"/>
          <w:sz w:val="32"/>
          <w:lang w:val="en-US" w:eastAsia="zh-CN"/>
        </w:rPr>
        <w:t>03</w:t>
      </w:r>
      <w:r>
        <w:rPr>
          <w:rFonts w:hint="eastAsia" w:eastAsia="仿宋_GB2312"/>
          <w:sz w:val="32"/>
        </w:rPr>
        <w:t xml:space="preserve"> 月 </w:t>
      </w:r>
      <w:r>
        <w:rPr>
          <w:rFonts w:hint="eastAsia" w:eastAsia="仿宋_GB2312"/>
          <w:sz w:val="32"/>
          <w:lang w:val="en-US" w:eastAsia="zh-CN"/>
        </w:rPr>
        <w:t>27</w:t>
      </w:r>
      <w:r>
        <w:rPr>
          <w:rFonts w:hint="eastAsia" w:eastAsia="仿宋_GB2312"/>
          <w:sz w:val="32"/>
        </w:rPr>
        <w:t xml:space="preserve">  日</w:t>
      </w:r>
    </w:p>
    <w:p w14:paraId="10E6A87D">
      <w:pPr>
        <w:autoSpaceDN w:val="0"/>
        <w:jc w:val="center"/>
        <w:textAlignment w:val="center"/>
        <w:rPr>
          <w:rFonts w:hint="eastAsia" w:eastAsia="仿宋_GB2312"/>
          <w:sz w:val="32"/>
          <w:szCs w:val="32"/>
        </w:rPr>
      </w:pPr>
      <w:r>
        <w:rPr>
          <w:rFonts w:hint="eastAsia" w:eastAsia="仿宋_GB2312"/>
          <w:sz w:val="32"/>
          <w:lang w:val="en-US" w:eastAsia="zh-CN"/>
        </w:rPr>
        <w:t>临湘市</w:t>
      </w:r>
      <w:r>
        <w:rPr>
          <w:rFonts w:hint="eastAsia" w:eastAsia="仿宋_GB2312"/>
          <w:sz w:val="32"/>
        </w:rPr>
        <w:t>财政</w:t>
      </w:r>
      <w:r>
        <w:rPr>
          <w:rFonts w:hint="eastAsia" w:eastAsia="仿宋_GB2312"/>
          <w:sz w:val="32"/>
          <w:szCs w:val="32"/>
        </w:rPr>
        <w:t>局（制）</w:t>
      </w:r>
    </w:p>
    <w:p w14:paraId="64FE3D9B">
      <w:pPr>
        <w:autoSpaceDN w:val="0"/>
        <w:jc w:val="center"/>
        <w:textAlignment w:val="center"/>
        <w:rPr>
          <w:rFonts w:hint="eastAsia" w:eastAsia="仿宋_GB2312"/>
          <w:sz w:val="32"/>
          <w:szCs w:val="32"/>
        </w:rPr>
        <w:sectPr>
          <w:footerReference r:id="rId3" w:type="even"/>
          <w:pgSz w:w="11906" w:h="16838"/>
          <w:pgMar w:top="1701" w:right="1417" w:bottom="1701" w:left="1417" w:header="851" w:footer="992" w:gutter="0"/>
          <w:pgNumType w:fmt="numberInDash" w:start="8"/>
          <w:cols w:space="720" w:num="1"/>
          <w:docGrid w:type="linesAndChars" w:linePitch="602" w:charSpace="-782"/>
        </w:sectPr>
      </w:pPr>
    </w:p>
    <w:tbl>
      <w:tblPr>
        <w:tblStyle w:val="7"/>
        <w:tblW w:w="10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1392"/>
        <w:gridCol w:w="49"/>
        <w:gridCol w:w="477"/>
        <w:gridCol w:w="739"/>
        <w:gridCol w:w="333"/>
        <w:gridCol w:w="1000"/>
        <w:gridCol w:w="417"/>
        <w:gridCol w:w="1033"/>
        <w:gridCol w:w="277"/>
        <w:gridCol w:w="24"/>
        <w:gridCol w:w="1316"/>
        <w:gridCol w:w="59"/>
        <w:gridCol w:w="425"/>
        <w:gridCol w:w="975"/>
        <w:gridCol w:w="343"/>
        <w:gridCol w:w="248"/>
        <w:gridCol w:w="452"/>
        <w:gridCol w:w="678"/>
      </w:tblGrid>
      <w:tr w14:paraId="03F4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0237" w:type="dxa"/>
            <w:gridSpan w:val="18"/>
            <w:noWrap w:val="0"/>
            <w:vAlign w:val="center"/>
          </w:tcPr>
          <w:p w14:paraId="158E7ACE">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一、部门（单位）基本概况</w:t>
            </w:r>
          </w:p>
        </w:tc>
      </w:tr>
      <w:tr w14:paraId="5281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918" w:type="dxa"/>
            <w:gridSpan w:val="3"/>
            <w:noWrap w:val="0"/>
            <w:vAlign w:val="center"/>
          </w:tcPr>
          <w:p w14:paraId="46A4A039">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799" w:type="dxa"/>
            <w:gridSpan w:val="6"/>
            <w:noWrap w:val="0"/>
            <w:vAlign w:val="center"/>
          </w:tcPr>
          <w:p w14:paraId="2C5B1B86">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陈凌</w:t>
            </w:r>
          </w:p>
        </w:tc>
        <w:tc>
          <w:tcPr>
            <w:tcW w:w="2799" w:type="dxa"/>
            <w:gridSpan w:val="5"/>
            <w:noWrap w:val="0"/>
            <w:vAlign w:val="center"/>
          </w:tcPr>
          <w:p w14:paraId="4026AC80">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1721" w:type="dxa"/>
            <w:gridSpan w:val="4"/>
            <w:noWrap w:val="0"/>
            <w:vAlign w:val="center"/>
          </w:tcPr>
          <w:p w14:paraId="00C76CA3">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07303731003</w:t>
            </w:r>
          </w:p>
        </w:tc>
      </w:tr>
      <w:tr w14:paraId="784C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918" w:type="dxa"/>
            <w:gridSpan w:val="3"/>
            <w:noWrap w:val="0"/>
            <w:vAlign w:val="center"/>
          </w:tcPr>
          <w:p w14:paraId="69B5813D">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799" w:type="dxa"/>
            <w:gridSpan w:val="6"/>
            <w:noWrap w:val="0"/>
            <w:vAlign w:val="center"/>
          </w:tcPr>
          <w:p w14:paraId="44A62424">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w:t>
            </w:r>
          </w:p>
        </w:tc>
        <w:tc>
          <w:tcPr>
            <w:tcW w:w="2799" w:type="dxa"/>
            <w:gridSpan w:val="5"/>
            <w:noWrap w:val="0"/>
            <w:vAlign w:val="center"/>
          </w:tcPr>
          <w:p w14:paraId="3C700FD4">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1721" w:type="dxa"/>
            <w:gridSpan w:val="4"/>
            <w:noWrap w:val="0"/>
            <w:vAlign w:val="center"/>
          </w:tcPr>
          <w:p w14:paraId="381292DF">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w:t>
            </w:r>
          </w:p>
        </w:tc>
      </w:tr>
      <w:tr w14:paraId="6C6A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1500" w:hRule="atLeast"/>
        </w:trPr>
        <w:tc>
          <w:tcPr>
            <w:tcW w:w="1918" w:type="dxa"/>
            <w:gridSpan w:val="3"/>
            <w:noWrap w:val="0"/>
            <w:vAlign w:val="center"/>
          </w:tcPr>
          <w:p w14:paraId="753743AD">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19" w:type="dxa"/>
            <w:gridSpan w:val="15"/>
            <w:noWrap w:val="0"/>
            <w:vAlign w:val="center"/>
          </w:tcPr>
          <w:p w14:paraId="0B6B387C">
            <w:pPr>
              <w:autoSpaceDN w:val="0"/>
              <w:spacing w:line="400" w:lineRule="exact"/>
              <w:jc w:val="left"/>
              <w:textAlignment w:val="center"/>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贯彻执行党和国家的干部教育路线、方针、政策，负责全市党员干部办班培训</w:t>
            </w:r>
            <w:r>
              <w:rPr>
                <w:rFonts w:hint="eastAsia" w:ascii="宋体" w:hAnsi="宋体" w:cs="宋体"/>
                <w:color w:val="auto"/>
                <w:sz w:val="24"/>
                <w:szCs w:val="24"/>
                <w:lang w:val="zh-CN" w:eastAsia="zh-CN"/>
              </w:rPr>
              <w:t>。</w:t>
            </w:r>
          </w:p>
          <w:p w14:paraId="27305A8E">
            <w:pPr>
              <w:autoSpaceDN w:val="0"/>
              <w:spacing w:line="400" w:lineRule="exact"/>
              <w:jc w:val="left"/>
              <w:textAlignment w:val="center"/>
              <w:rPr>
                <w:rFonts w:hint="eastAsia" w:ascii="仿宋_GB2312" w:hAnsi="仿宋_GB2312" w:eastAsia="仿宋_GB2312" w:cs="仿宋_GB2312"/>
                <w:color w:val="000000"/>
                <w:sz w:val="24"/>
              </w:rPr>
            </w:pPr>
          </w:p>
        </w:tc>
      </w:tr>
      <w:tr w14:paraId="39A7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464" w:hRule="atLeast"/>
        </w:trPr>
        <w:tc>
          <w:tcPr>
            <w:tcW w:w="1918" w:type="dxa"/>
            <w:gridSpan w:val="3"/>
            <w:noWrap w:val="0"/>
            <w:vAlign w:val="center"/>
          </w:tcPr>
          <w:p w14:paraId="36592A40">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年度主要工作内容</w:t>
            </w:r>
          </w:p>
        </w:tc>
        <w:tc>
          <w:tcPr>
            <w:tcW w:w="8319" w:type="dxa"/>
            <w:gridSpan w:val="15"/>
            <w:noWrap w:val="0"/>
            <w:vAlign w:val="center"/>
          </w:tcPr>
          <w:p w14:paraId="0246094D">
            <w:pPr>
              <w:autoSpaceDN w:val="0"/>
              <w:spacing w:line="400" w:lineRule="exact"/>
              <w:jc w:val="left"/>
              <w:textAlignment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1.根据市委干部教育培训要求，办好春、秋季主体班，积极培训各级各类干部</w:t>
            </w:r>
            <w:r>
              <w:rPr>
                <w:rFonts w:hint="eastAsia" w:ascii="宋体" w:hAnsi="宋体" w:cs="宋体"/>
                <w:color w:val="auto"/>
                <w:sz w:val="24"/>
                <w:szCs w:val="24"/>
                <w:lang w:val="zh-CN" w:eastAsia="zh-CN"/>
              </w:rPr>
              <w:t>。</w:t>
            </w:r>
          </w:p>
          <w:p w14:paraId="47A6FA41">
            <w:pPr>
              <w:autoSpaceDN w:val="0"/>
              <w:spacing w:line="400" w:lineRule="exact"/>
              <w:jc w:val="left"/>
              <w:textAlignment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eastAsia="zh-CN"/>
              </w:rPr>
              <w:t>突出党校主责主业，强化政治建设，</w:t>
            </w:r>
            <w:r>
              <w:rPr>
                <w:rFonts w:hint="eastAsia" w:ascii="宋体" w:hAnsi="宋体" w:cs="宋体"/>
                <w:color w:val="auto"/>
                <w:sz w:val="24"/>
                <w:szCs w:val="24"/>
                <w:lang w:val="en-US" w:eastAsia="zh-CN"/>
              </w:rPr>
              <w:t>强化习近平新时代中国特色社会主义思想学习教育，</w:t>
            </w:r>
            <w:r>
              <w:rPr>
                <w:rFonts w:hint="eastAsia" w:ascii="宋体" w:hAnsi="宋体" w:eastAsia="宋体" w:cs="宋体"/>
                <w:color w:val="auto"/>
                <w:sz w:val="24"/>
                <w:szCs w:val="24"/>
                <w:lang w:val="zh-CN" w:eastAsia="zh-CN"/>
              </w:rPr>
              <w:t>做好</w:t>
            </w:r>
            <w:r>
              <w:rPr>
                <w:rFonts w:hint="eastAsia" w:ascii="宋体" w:hAnsi="宋体" w:eastAsia="宋体" w:cs="宋体"/>
                <w:color w:val="auto"/>
                <w:sz w:val="24"/>
                <w:szCs w:val="24"/>
                <w:lang w:val="en-US" w:eastAsia="zh-CN"/>
              </w:rPr>
              <w:t>党的二十大</w:t>
            </w:r>
            <w:r>
              <w:rPr>
                <w:rFonts w:hint="eastAsia" w:ascii="宋体" w:hAnsi="宋体" w:eastAsia="宋体" w:cs="宋体"/>
                <w:color w:val="auto"/>
                <w:sz w:val="24"/>
                <w:szCs w:val="24"/>
                <w:lang w:val="zh-CN" w:eastAsia="zh-CN"/>
              </w:rPr>
              <w:t>精神进主体班课堂工作。</w:t>
            </w:r>
          </w:p>
          <w:p w14:paraId="3DE52BF2">
            <w:pPr>
              <w:autoSpaceDN w:val="0"/>
              <w:spacing w:line="400" w:lineRule="exact"/>
              <w:jc w:val="left"/>
              <w:textAlignment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eastAsia="zh-CN"/>
              </w:rPr>
              <w:t>与部门单位联动，积极开展社会行业教育培训。</w:t>
            </w:r>
          </w:p>
          <w:p w14:paraId="1299E29F">
            <w:pPr>
              <w:autoSpaceDN w:val="0"/>
              <w:spacing w:line="400" w:lineRule="exact"/>
              <w:jc w:val="left"/>
              <w:textAlignment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4.积极开展党的理论</w:t>
            </w:r>
            <w:r>
              <w:rPr>
                <w:rFonts w:hint="eastAsia" w:ascii="宋体" w:hAnsi="宋体" w:eastAsia="宋体" w:cs="宋体"/>
                <w:color w:val="auto"/>
                <w:sz w:val="24"/>
                <w:szCs w:val="24"/>
                <w:lang w:val="zh-CN" w:eastAsia="zh-CN"/>
              </w:rPr>
              <w:t>宣讲，</w:t>
            </w:r>
            <w:r>
              <w:rPr>
                <w:rFonts w:hint="eastAsia" w:ascii="宋体" w:hAnsi="宋体" w:cs="宋体"/>
                <w:color w:val="auto"/>
                <w:sz w:val="24"/>
                <w:szCs w:val="24"/>
                <w:lang w:val="en-US" w:eastAsia="zh-CN"/>
              </w:rPr>
              <w:t>突出党史学习教育主题，</w:t>
            </w:r>
            <w:r>
              <w:rPr>
                <w:rFonts w:hint="eastAsia" w:ascii="宋体" w:hAnsi="宋体" w:eastAsia="宋体" w:cs="宋体"/>
                <w:color w:val="auto"/>
                <w:sz w:val="24"/>
                <w:szCs w:val="24"/>
                <w:lang w:val="zh-CN" w:eastAsia="zh-CN"/>
              </w:rPr>
              <w:t>发挥党校主阵地作用</w:t>
            </w:r>
            <w:r>
              <w:rPr>
                <w:rFonts w:hint="eastAsia" w:ascii="宋体" w:hAnsi="宋体" w:eastAsia="宋体" w:cs="宋体"/>
                <w:color w:val="auto"/>
                <w:sz w:val="24"/>
                <w:szCs w:val="24"/>
                <w:lang w:val="en-US" w:eastAsia="zh-CN"/>
              </w:rPr>
              <w:t>。</w:t>
            </w:r>
          </w:p>
          <w:p w14:paraId="728B5DC0">
            <w:pPr>
              <w:autoSpaceDN w:val="0"/>
              <w:spacing w:line="400" w:lineRule="exact"/>
              <w:jc w:val="left"/>
              <w:textAlignment w:val="center"/>
              <w:rPr>
                <w:rFonts w:hint="eastAsia" w:ascii="仿宋_GB2312" w:hAnsi="仿宋_GB2312" w:eastAsia="仿宋_GB2312" w:cs="仿宋_GB2312"/>
                <w:color w:val="000000"/>
                <w:sz w:val="24"/>
              </w:rPr>
            </w:pPr>
            <w:r>
              <w:rPr>
                <w:rFonts w:hint="eastAsia" w:ascii="宋体" w:hAnsi="宋体" w:cs="宋体"/>
                <w:color w:val="auto"/>
                <w:sz w:val="24"/>
                <w:szCs w:val="24"/>
                <w:lang w:val="en-US" w:eastAsia="zh-CN"/>
              </w:rPr>
              <w:t>5.结合临湘市情开展社会调研活动，全力做好资政服务论文调研报告送审参评工作。</w:t>
            </w:r>
          </w:p>
        </w:tc>
      </w:tr>
      <w:tr w14:paraId="0141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60" w:hRule="atLeast"/>
        </w:trPr>
        <w:tc>
          <w:tcPr>
            <w:tcW w:w="1918" w:type="dxa"/>
            <w:gridSpan w:val="3"/>
            <w:noWrap w:val="0"/>
            <w:vAlign w:val="center"/>
          </w:tcPr>
          <w:p w14:paraId="18D754E6">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年度部门（单位）总体运行情况及取得的成绩</w:t>
            </w:r>
          </w:p>
        </w:tc>
        <w:tc>
          <w:tcPr>
            <w:tcW w:w="8319" w:type="dxa"/>
            <w:gridSpan w:val="15"/>
            <w:noWrap w:val="0"/>
            <w:vAlign w:val="center"/>
          </w:tcPr>
          <w:p w14:paraId="2B14981E">
            <w:pPr>
              <w:autoSpaceDN w:val="0"/>
              <w:spacing w:line="400" w:lineRule="exact"/>
              <w:jc w:val="left"/>
              <w:textAlignment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坚定政治“方向标”。强化政治建设，始终坚持将党校姓党这一最高原则和要求贯穿落实于临湘党校工作的全方位全过程。2、种好培训“责任田”。不断增强干部教育培训工作实效性，充分发挥干部教育培训主渠道、大熔炉作用。3、打好科研“组合拳”。强化科研基础，多方式多渠道提升队伍科研水平。</w:t>
            </w:r>
          </w:p>
          <w:p w14:paraId="5358FCB5">
            <w:pPr>
              <w:autoSpaceDN w:val="0"/>
              <w:spacing w:line="400" w:lineRule="exact"/>
              <w:jc w:val="left"/>
              <w:textAlignment w:val="center"/>
              <w:rPr>
                <w:rFonts w:hint="eastAsia" w:ascii="仿宋_GB2312" w:hAnsi="仿宋_GB2312" w:eastAsia="仿宋_GB2312" w:cs="仿宋_GB2312"/>
                <w:color w:val="000000"/>
                <w:sz w:val="24"/>
              </w:rPr>
            </w:pPr>
          </w:p>
        </w:tc>
      </w:tr>
      <w:tr w14:paraId="3FA8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0237" w:type="dxa"/>
            <w:gridSpan w:val="18"/>
            <w:noWrap w:val="0"/>
            <w:vAlign w:val="center"/>
          </w:tcPr>
          <w:p w14:paraId="156328B2">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二、部门（单位）收支情况</w:t>
            </w:r>
          </w:p>
        </w:tc>
      </w:tr>
      <w:tr w14:paraId="3315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0237" w:type="dxa"/>
            <w:gridSpan w:val="18"/>
            <w:noWrap w:val="0"/>
            <w:vAlign w:val="center"/>
          </w:tcPr>
          <w:p w14:paraId="29C26422">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590D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392" w:type="dxa"/>
            <w:vMerge w:val="restart"/>
            <w:noWrap w:val="0"/>
            <w:vAlign w:val="center"/>
          </w:tcPr>
          <w:p w14:paraId="2D0D4A59">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265" w:type="dxa"/>
            <w:gridSpan w:val="3"/>
            <w:vMerge w:val="restart"/>
            <w:tcBorders>
              <w:right w:val="single" w:color="auto" w:sz="4" w:space="0"/>
            </w:tcBorders>
            <w:noWrap w:val="0"/>
            <w:vAlign w:val="center"/>
          </w:tcPr>
          <w:p w14:paraId="5109A19A">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580" w:type="dxa"/>
            <w:gridSpan w:val="14"/>
            <w:tcBorders>
              <w:left w:val="single" w:color="auto" w:sz="4" w:space="0"/>
            </w:tcBorders>
            <w:noWrap w:val="0"/>
            <w:vAlign w:val="center"/>
          </w:tcPr>
          <w:p w14:paraId="709B85CA">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3893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392" w:type="dxa"/>
            <w:vMerge w:val="continue"/>
            <w:noWrap w:val="0"/>
            <w:vAlign w:val="center"/>
          </w:tcPr>
          <w:p w14:paraId="108409A3">
            <w:pPr>
              <w:autoSpaceDN w:val="0"/>
              <w:spacing w:line="400" w:lineRule="exact"/>
              <w:jc w:val="center"/>
              <w:textAlignment w:val="center"/>
              <w:rPr>
                <w:rFonts w:hint="eastAsia" w:ascii="仿宋_GB2312" w:hAnsi="仿宋_GB2312" w:eastAsia="仿宋_GB2312" w:cs="仿宋_GB2312"/>
                <w:color w:val="000000"/>
                <w:sz w:val="24"/>
              </w:rPr>
            </w:pPr>
          </w:p>
        </w:tc>
        <w:tc>
          <w:tcPr>
            <w:tcW w:w="1265" w:type="dxa"/>
            <w:gridSpan w:val="3"/>
            <w:vMerge w:val="continue"/>
            <w:tcBorders>
              <w:right w:val="single" w:color="auto" w:sz="4" w:space="0"/>
            </w:tcBorders>
            <w:noWrap w:val="0"/>
            <w:vAlign w:val="center"/>
          </w:tcPr>
          <w:p w14:paraId="4526DF1D">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1C8A8B23">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450" w:type="dxa"/>
            <w:gridSpan w:val="2"/>
            <w:noWrap w:val="0"/>
            <w:vAlign w:val="center"/>
          </w:tcPr>
          <w:p w14:paraId="4EB36B3B">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公共财政拨款</w:t>
            </w:r>
          </w:p>
        </w:tc>
        <w:tc>
          <w:tcPr>
            <w:tcW w:w="1617" w:type="dxa"/>
            <w:gridSpan w:val="3"/>
            <w:noWrap w:val="0"/>
            <w:vAlign w:val="center"/>
          </w:tcPr>
          <w:p w14:paraId="492DDD86">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2050" w:type="dxa"/>
            <w:gridSpan w:val="5"/>
            <w:noWrap w:val="0"/>
            <w:vAlign w:val="center"/>
          </w:tcPr>
          <w:p w14:paraId="787AF75C">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130" w:type="dxa"/>
            <w:gridSpan w:val="2"/>
            <w:noWrap w:val="0"/>
            <w:vAlign w:val="center"/>
          </w:tcPr>
          <w:p w14:paraId="32AD423C">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其他收入</w:t>
            </w:r>
          </w:p>
        </w:tc>
      </w:tr>
      <w:tr w14:paraId="51AF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82" w:hRule="atLeast"/>
        </w:trPr>
        <w:tc>
          <w:tcPr>
            <w:tcW w:w="1392" w:type="dxa"/>
            <w:noWrap w:val="0"/>
            <w:vAlign w:val="center"/>
          </w:tcPr>
          <w:p w14:paraId="76076087">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265" w:type="dxa"/>
            <w:gridSpan w:val="3"/>
            <w:tcBorders>
              <w:right w:val="single" w:color="auto" w:sz="4" w:space="0"/>
            </w:tcBorders>
            <w:noWrap w:val="0"/>
            <w:vAlign w:val="center"/>
          </w:tcPr>
          <w:p w14:paraId="12B073DD">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417.85</w:t>
            </w:r>
          </w:p>
        </w:tc>
        <w:tc>
          <w:tcPr>
            <w:tcW w:w="1333" w:type="dxa"/>
            <w:gridSpan w:val="2"/>
            <w:tcBorders>
              <w:left w:val="single" w:color="auto" w:sz="4" w:space="0"/>
            </w:tcBorders>
            <w:noWrap w:val="0"/>
            <w:vAlign w:val="center"/>
          </w:tcPr>
          <w:p w14:paraId="0983C01A">
            <w:pPr>
              <w:autoSpaceDN w:val="0"/>
              <w:spacing w:line="400" w:lineRule="exact"/>
              <w:jc w:val="center"/>
              <w:textAlignment w:val="center"/>
              <w:rPr>
                <w:rFonts w:hint="eastAsia" w:ascii="仿宋_GB2312" w:hAnsi="仿宋_GB2312" w:eastAsia="仿宋_GB2312" w:cs="仿宋_GB2312"/>
                <w:color w:val="000000"/>
                <w:sz w:val="24"/>
                <w:lang w:val="en-US" w:eastAsia="zh-CN"/>
              </w:rPr>
            </w:pPr>
          </w:p>
        </w:tc>
        <w:tc>
          <w:tcPr>
            <w:tcW w:w="1450" w:type="dxa"/>
            <w:gridSpan w:val="2"/>
            <w:noWrap w:val="0"/>
            <w:vAlign w:val="center"/>
          </w:tcPr>
          <w:p w14:paraId="375813A7">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308.24</w:t>
            </w:r>
          </w:p>
        </w:tc>
        <w:tc>
          <w:tcPr>
            <w:tcW w:w="1617" w:type="dxa"/>
            <w:gridSpan w:val="3"/>
            <w:noWrap w:val="0"/>
            <w:vAlign w:val="center"/>
          </w:tcPr>
          <w:p w14:paraId="79610B13">
            <w:pPr>
              <w:autoSpaceDN w:val="0"/>
              <w:spacing w:line="400" w:lineRule="exact"/>
              <w:jc w:val="left"/>
              <w:textAlignment w:val="center"/>
              <w:rPr>
                <w:rFonts w:hint="eastAsia" w:ascii="仿宋_GB2312" w:hAnsi="仿宋_GB2312" w:eastAsia="仿宋_GB2312" w:cs="仿宋_GB2312"/>
                <w:color w:val="000000"/>
                <w:sz w:val="24"/>
              </w:rPr>
            </w:pPr>
          </w:p>
        </w:tc>
        <w:tc>
          <w:tcPr>
            <w:tcW w:w="2050" w:type="dxa"/>
            <w:gridSpan w:val="5"/>
            <w:noWrap w:val="0"/>
            <w:vAlign w:val="center"/>
          </w:tcPr>
          <w:p w14:paraId="3994D8FD">
            <w:pPr>
              <w:autoSpaceDN w:val="0"/>
              <w:spacing w:line="400" w:lineRule="exact"/>
              <w:jc w:val="center"/>
              <w:textAlignment w:val="center"/>
              <w:rPr>
                <w:rFonts w:hint="eastAsia" w:ascii="仿宋_GB2312" w:hAnsi="仿宋_GB2312" w:eastAsia="仿宋_GB2312" w:cs="仿宋_GB2312"/>
                <w:color w:val="000000"/>
                <w:sz w:val="24"/>
              </w:rPr>
            </w:pPr>
          </w:p>
        </w:tc>
        <w:tc>
          <w:tcPr>
            <w:tcW w:w="1130" w:type="dxa"/>
            <w:gridSpan w:val="2"/>
            <w:noWrap w:val="0"/>
            <w:vAlign w:val="center"/>
          </w:tcPr>
          <w:p w14:paraId="4AA10CF9">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109.61</w:t>
            </w:r>
          </w:p>
        </w:tc>
      </w:tr>
      <w:tr w14:paraId="570E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392" w:type="dxa"/>
            <w:noWrap w:val="0"/>
            <w:vAlign w:val="center"/>
          </w:tcPr>
          <w:p w14:paraId="2A26427A">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265" w:type="dxa"/>
            <w:gridSpan w:val="3"/>
            <w:tcBorders>
              <w:right w:val="single" w:color="auto" w:sz="4" w:space="0"/>
            </w:tcBorders>
            <w:noWrap w:val="0"/>
            <w:vAlign w:val="center"/>
          </w:tcPr>
          <w:p w14:paraId="432DDDF7">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417.85</w:t>
            </w:r>
          </w:p>
        </w:tc>
        <w:tc>
          <w:tcPr>
            <w:tcW w:w="1333" w:type="dxa"/>
            <w:gridSpan w:val="2"/>
            <w:tcBorders>
              <w:left w:val="single" w:color="auto" w:sz="4" w:space="0"/>
            </w:tcBorders>
            <w:noWrap w:val="0"/>
            <w:vAlign w:val="center"/>
          </w:tcPr>
          <w:p w14:paraId="45838255">
            <w:pPr>
              <w:autoSpaceDN w:val="0"/>
              <w:spacing w:line="400" w:lineRule="exact"/>
              <w:jc w:val="center"/>
              <w:textAlignment w:val="center"/>
              <w:rPr>
                <w:rFonts w:hint="eastAsia" w:ascii="仿宋_GB2312" w:hAnsi="仿宋_GB2312" w:eastAsia="仿宋_GB2312" w:cs="仿宋_GB2312"/>
                <w:color w:val="000000"/>
                <w:sz w:val="24"/>
              </w:rPr>
            </w:pPr>
          </w:p>
        </w:tc>
        <w:tc>
          <w:tcPr>
            <w:tcW w:w="1450" w:type="dxa"/>
            <w:gridSpan w:val="2"/>
            <w:noWrap w:val="0"/>
            <w:vAlign w:val="center"/>
          </w:tcPr>
          <w:p w14:paraId="4D895851">
            <w:pPr>
              <w:autoSpaceDN w:val="0"/>
              <w:spacing w:line="40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308.24</w:t>
            </w:r>
          </w:p>
        </w:tc>
        <w:tc>
          <w:tcPr>
            <w:tcW w:w="1617" w:type="dxa"/>
            <w:gridSpan w:val="3"/>
            <w:noWrap w:val="0"/>
            <w:vAlign w:val="center"/>
          </w:tcPr>
          <w:p w14:paraId="468A87E5">
            <w:pPr>
              <w:autoSpaceDN w:val="0"/>
              <w:spacing w:line="400" w:lineRule="exact"/>
              <w:jc w:val="left"/>
              <w:textAlignment w:val="center"/>
              <w:rPr>
                <w:rFonts w:hint="eastAsia" w:ascii="仿宋_GB2312" w:hAnsi="仿宋_GB2312" w:eastAsia="仿宋_GB2312" w:cs="仿宋_GB2312"/>
                <w:color w:val="000000"/>
                <w:sz w:val="24"/>
              </w:rPr>
            </w:pPr>
          </w:p>
        </w:tc>
        <w:tc>
          <w:tcPr>
            <w:tcW w:w="2050" w:type="dxa"/>
            <w:gridSpan w:val="5"/>
            <w:noWrap w:val="0"/>
            <w:vAlign w:val="center"/>
          </w:tcPr>
          <w:p w14:paraId="2BE34A05">
            <w:pPr>
              <w:autoSpaceDN w:val="0"/>
              <w:spacing w:line="400" w:lineRule="exact"/>
              <w:jc w:val="center"/>
              <w:textAlignment w:val="center"/>
              <w:rPr>
                <w:rFonts w:hint="eastAsia" w:ascii="仿宋_GB2312" w:hAnsi="仿宋_GB2312" w:eastAsia="仿宋_GB2312" w:cs="仿宋_GB2312"/>
                <w:color w:val="000000"/>
                <w:sz w:val="24"/>
              </w:rPr>
            </w:pPr>
          </w:p>
        </w:tc>
        <w:tc>
          <w:tcPr>
            <w:tcW w:w="1130" w:type="dxa"/>
            <w:gridSpan w:val="2"/>
            <w:noWrap w:val="0"/>
            <w:vAlign w:val="center"/>
          </w:tcPr>
          <w:p w14:paraId="11962901">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109.61</w:t>
            </w:r>
          </w:p>
        </w:tc>
      </w:tr>
      <w:tr w14:paraId="30ED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392" w:type="dxa"/>
            <w:noWrap w:val="0"/>
            <w:vAlign w:val="center"/>
          </w:tcPr>
          <w:p w14:paraId="04E610B0">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265" w:type="dxa"/>
            <w:gridSpan w:val="3"/>
            <w:tcBorders>
              <w:right w:val="single" w:color="auto" w:sz="4" w:space="0"/>
            </w:tcBorders>
            <w:noWrap w:val="0"/>
            <w:vAlign w:val="center"/>
          </w:tcPr>
          <w:p w14:paraId="29FBF970">
            <w:pPr>
              <w:autoSpaceDN w:val="0"/>
              <w:spacing w:line="400" w:lineRule="exact"/>
              <w:jc w:val="left"/>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2009848B">
            <w:pPr>
              <w:autoSpaceDN w:val="0"/>
              <w:spacing w:line="400" w:lineRule="exact"/>
              <w:jc w:val="left"/>
              <w:textAlignment w:val="center"/>
              <w:rPr>
                <w:rFonts w:hint="eastAsia" w:ascii="仿宋_GB2312" w:hAnsi="仿宋_GB2312" w:eastAsia="仿宋_GB2312" w:cs="仿宋_GB2312"/>
                <w:color w:val="000000"/>
                <w:sz w:val="24"/>
              </w:rPr>
            </w:pPr>
          </w:p>
        </w:tc>
        <w:tc>
          <w:tcPr>
            <w:tcW w:w="1450" w:type="dxa"/>
            <w:gridSpan w:val="2"/>
            <w:noWrap w:val="0"/>
            <w:vAlign w:val="center"/>
          </w:tcPr>
          <w:p w14:paraId="73E69CEC">
            <w:pPr>
              <w:autoSpaceDN w:val="0"/>
              <w:spacing w:line="400" w:lineRule="exact"/>
              <w:jc w:val="left"/>
              <w:textAlignment w:val="center"/>
              <w:rPr>
                <w:rFonts w:hint="eastAsia" w:ascii="仿宋_GB2312" w:hAnsi="仿宋_GB2312" w:eastAsia="仿宋_GB2312" w:cs="仿宋_GB2312"/>
                <w:color w:val="000000"/>
                <w:sz w:val="24"/>
              </w:rPr>
            </w:pPr>
          </w:p>
        </w:tc>
        <w:tc>
          <w:tcPr>
            <w:tcW w:w="1617" w:type="dxa"/>
            <w:gridSpan w:val="3"/>
            <w:noWrap w:val="0"/>
            <w:vAlign w:val="center"/>
          </w:tcPr>
          <w:p w14:paraId="6E82AD2E">
            <w:pPr>
              <w:autoSpaceDN w:val="0"/>
              <w:spacing w:line="400" w:lineRule="exact"/>
              <w:jc w:val="left"/>
              <w:textAlignment w:val="center"/>
              <w:rPr>
                <w:rFonts w:hint="eastAsia" w:ascii="仿宋_GB2312" w:hAnsi="仿宋_GB2312" w:eastAsia="仿宋_GB2312" w:cs="仿宋_GB2312"/>
                <w:color w:val="000000"/>
                <w:sz w:val="24"/>
              </w:rPr>
            </w:pPr>
          </w:p>
        </w:tc>
        <w:tc>
          <w:tcPr>
            <w:tcW w:w="2050" w:type="dxa"/>
            <w:gridSpan w:val="5"/>
            <w:noWrap w:val="0"/>
            <w:vAlign w:val="center"/>
          </w:tcPr>
          <w:p w14:paraId="11A859AA">
            <w:pPr>
              <w:autoSpaceDN w:val="0"/>
              <w:spacing w:line="400" w:lineRule="exact"/>
              <w:jc w:val="center"/>
              <w:textAlignment w:val="center"/>
              <w:rPr>
                <w:rFonts w:hint="eastAsia" w:ascii="仿宋_GB2312" w:hAnsi="仿宋_GB2312" w:eastAsia="仿宋_GB2312" w:cs="仿宋_GB2312"/>
                <w:color w:val="000000"/>
                <w:sz w:val="24"/>
              </w:rPr>
            </w:pPr>
          </w:p>
        </w:tc>
        <w:tc>
          <w:tcPr>
            <w:tcW w:w="1130" w:type="dxa"/>
            <w:gridSpan w:val="2"/>
            <w:noWrap w:val="0"/>
            <w:vAlign w:val="center"/>
          </w:tcPr>
          <w:p w14:paraId="4FE5C1CB">
            <w:pPr>
              <w:autoSpaceDN w:val="0"/>
              <w:spacing w:line="400" w:lineRule="exact"/>
              <w:jc w:val="left"/>
              <w:textAlignment w:val="center"/>
              <w:rPr>
                <w:rFonts w:hint="eastAsia" w:ascii="仿宋_GB2312" w:hAnsi="仿宋_GB2312" w:eastAsia="仿宋_GB2312" w:cs="仿宋_GB2312"/>
                <w:color w:val="000000"/>
                <w:sz w:val="24"/>
              </w:rPr>
            </w:pPr>
          </w:p>
        </w:tc>
      </w:tr>
      <w:tr w14:paraId="004D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392" w:type="dxa"/>
            <w:noWrap w:val="0"/>
            <w:vAlign w:val="center"/>
          </w:tcPr>
          <w:p w14:paraId="53F8B174">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265" w:type="dxa"/>
            <w:gridSpan w:val="3"/>
            <w:tcBorders>
              <w:right w:val="single" w:color="auto" w:sz="4" w:space="0"/>
            </w:tcBorders>
            <w:noWrap w:val="0"/>
            <w:vAlign w:val="center"/>
          </w:tcPr>
          <w:p w14:paraId="615B8376">
            <w:pPr>
              <w:autoSpaceDN w:val="0"/>
              <w:spacing w:line="400" w:lineRule="exact"/>
              <w:jc w:val="left"/>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337A415B">
            <w:pPr>
              <w:autoSpaceDN w:val="0"/>
              <w:spacing w:line="400" w:lineRule="exact"/>
              <w:jc w:val="left"/>
              <w:textAlignment w:val="center"/>
              <w:rPr>
                <w:rFonts w:hint="eastAsia" w:ascii="仿宋_GB2312" w:hAnsi="仿宋_GB2312" w:eastAsia="仿宋_GB2312" w:cs="仿宋_GB2312"/>
                <w:color w:val="000000"/>
                <w:sz w:val="24"/>
              </w:rPr>
            </w:pPr>
          </w:p>
        </w:tc>
        <w:tc>
          <w:tcPr>
            <w:tcW w:w="1450" w:type="dxa"/>
            <w:gridSpan w:val="2"/>
            <w:noWrap w:val="0"/>
            <w:vAlign w:val="center"/>
          </w:tcPr>
          <w:p w14:paraId="70FC26AA">
            <w:pPr>
              <w:autoSpaceDN w:val="0"/>
              <w:spacing w:line="400" w:lineRule="exact"/>
              <w:jc w:val="left"/>
              <w:textAlignment w:val="center"/>
              <w:rPr>
                <w:rFonts w:hint="eastAsia" w:ascii="仿宋_GB2312" w:hAnsi="仿宋_GB2312" w:eastAsia="仿宋_GB2312" w:cs="仿宋_GB2312"/>
                <w:color w:val="000000"/>
                <w:sz w:val="24"/>
              </w:rPr>
            </w:pPr>
          </w:p>
        </w:tc>
        <w:tc>
          <w:tcPr>
            <w:tcW w:w="1617" w:type="dxa"/>
            <w:gridSpan w:val="3"/>
            <w:noWrap w:val="0"/>
            <w:vAlign w:val="center"/>
          </w:tcPr>
          <w:p w14:paraId="3A917CC9">
            <w:pPr>
              <w:autoSpaceDN w:val="0"/>
              <w:spacing w:line="400" w:lineRule="exact"/>
              <w:jc w:val="left"/>
              <w:textAlignment w:val="center"/>
              <w:rPr>
                <w:rFonts w:hint="eastAsia" w:ascii="仿宋_GB2312" w:hAnsi="仿宋_GB2312" w:eastAsia="仿宋_GB2312" w:cs="仿宋_GB2312"/>
                <w:color w:val="000000"/>
                <w:sz w:val="24"/>
              </w:rPr>
            </w:pPr>
          </w:p>
        </w:tc>
        <w:tc>
          <w:tcPr>
            <w:tcW w:w="2050" w:type="dxa"/>
            <w:gridSpan w:val="5"/>
            <w:noWrap w:val="0"/>
            <w:vAlign w:val="center"/>
          </w:tcPr>
          <w:p w14:paraId="03714063">
            <w:pPr>
              <w:autoSpaceDN w:val="0"/>
              <w:spacing w:line="400" w:lineRule="exact"/>
              <w:jc w:val="center"/>
              <w:textAlignment w:val="center"/>
              <w:rPr>
                <w:rFonts w:hint="eastAsia" w:ascii="仿宋_GB2312" w:hAnsi="仿宋_GB2312" w:eastAsia="仿宋_GB2312" w:cs="仿宋_GB2312"/>
                <w:color w:val="000000"/>
                <w:sz w:val="24"/>
              </w:rPr>
            </w:pPr>
          </w:p>
        </w:tc>
        <w:tc>
          <w:tcPr>
            <w:tcW w:w="1130" w:type="dxa"/>
            <w:gridSpan w:val="2"/>
            <w:noWrap w:val="0"/>
            <w:vAlign w:val="center"/>
          </w:tcPr>
          <w:p w14:paraId="64FB8F6F">
            <w:pPr>
              <w:autoSpaceDN w:val="0"/>
              <w:spacing w:line="400" w:lineRule="exact"/>
              <w:jc w:val="left"/>
              <w:textAlignment w:val="center"/>
              <w:rPr>
                <w:rFonts w:hint="eastAsia" w:ascii="仿宋_GB2312" w:hAnsi="仿宋_GB2312" w:eastAsia="仿宋_GB2312" w:cs="仿宋_GB2312"/>
                <w:color w:val="000000"/>
                <w:sz w:val="24"/>
              </w:rPr>
            </w:pPr>
          </w:p>
        </w:tc>
      </w:tr>
      <w:tr w14:paraId="2BE3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0237" w:type="dxa"/>
            <w:gridSpan w:val="18"/>
            <w:noWrap w:val="0"/>
            <w:vAlign w:val="center"/>
          </w:tcPr>
          <w:p w14:paraId="20738212">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5A43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vMerge w:val="restart"/>
            <w:noWrap w:val="0"/>
            <w:vAlign w:val="center"/>
          </w:tcPr>
          <w:p w14:paraId="40D53B04">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65" w:type="dxa"/>
            <w:gridSpan w:val="3"/>
            <w:vMerge w:val="restart"/>
            <w:tcBorders>
              <w:right w:val="single" w:color="auto" w:sz="4" w:space="0"/>
            </w:tcBorders>
            <w:noWrap w:val="0"/>
            <w:vAlign w:val="center"/>
          </w:tcPr>
          <w:p w14:paraId="514AD494">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6202" w:type="dxa"/>
            <w:gridSpan w:val="11"/>
            <w:tcBorders>
              <w:left w:val="single" w:color="auto" w:sz="4" w:space="0"/>
              <w:bottom w:val="single" w:color="auto" w:sz="4" w:space="0"/>
              <w:right w:val="single" w:color="auto" w:sz="4" w:space="0"/>
            </w:tcBorders>
            <w:noWrap w:val="0"/>
            <w:vAlign w:val="center"/>
          </w:tcPr>
          <w:p w14:paraId="28B7A350">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78" w:type="dxa"/>
            <w:gridSpan w:val="3"/>
            <w:tcBorders>
              <w:left w:val="single" w:color="auto" w:sz="4" w:space="0"/>
              <w:bottom w:val="single" w:color="auto" w:sz="4" w:space="0"/>
            </w:tcBorders>
            <w:noWrap w:val="0"/>
            <w:vAlign w:val="center"/>
          </w:tcPr>
          <w:p w14:paraId="7DDC24B8">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682A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vMerge w:val="continue"/>
            <w:noWrap w:val="0"/>
            <w:vAlign w:val="center"/>
          </w:tcPr>
          <w:p w14:paraId="75C69BD3">
            <w:pPr>
              <w:spacing w:line="400" w:lineRule="exact"/>
              <w:jc w:val="center"/>
              <w:rPr>
                <w:rFonts w:hint="eastAsia" w:ascii="仿宋_GB2312" w:hAnsi="仿宋_GB2312" w:eastAsia="仿宋_GB2312" w:cs="仿宋_GB2312"/>
                <w:sz w:val="24"/>
              </w:rPr>
            </w:pPr>
          </w:p>
        </w:tc>
        <w:tc>
          <w:tcPr>
            <w:tcW w:w="1265" w:type="dxa"/>
            <w:gridSpan w:val="3"/>
            <w:vMerge w:val="continue"/>
            <w:tcBorders>
              <w:right w:val="single" w:color="auto" w:sz="4" w:space="0"/>
            </w:tcBorders>
            <w:noWrap w:val="0"/>
            <w:vAlign w:val="center"/>
          </w:tcPr>
          <w:p w14:paraId="6E3A45CB">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vMerge w:val="restart"/>
            <w:tcBorders>
              <w:top w:val="single" w:color="auto" w:sz="4" w:space="0"/>
              <w:left w:val="single" w:color="auto" w:sz="4" w:space="0"/>
            </w:tcBorders>
            <w:noWrap w:val="0"/>
            <w:vAlign w:val="center"/>
          </w:tcPr>
          <w:p w14:paraId="2CA76CEA">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551" w:type="dxa"/>
            <w:gridSpan w:val="7"/>
            <w:tcBorders>
              <w:top w:val="single" w:color="auto" w:sz="4" w:space="0"/>
            </w:tcBorders>
            <w:noWrap w:val="0"/>
            <w:vAlign w:val="center"/>
          </w:tcPr>
          <w:p w14:paraId="3CA95452">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18" w:type="dxa"/>
            <w:gridSpan w:val="2"/>
            <w:vMerge w:val="restart"/>
            <w:tcBorders>
              <w:top w:val="single" w:color="auto" w:sz="4" w:space="0"/>
              <w:right w:val="single" w:color="auto" w:sz="4" w:space="0"/>
            </w:tcBorders>
            <w:noWrap w:val="0"/>
            <w:vAlign w:val="center"/>
          </w:tcPr>
          <w:p w14:paraId="37438C32">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00" w:type="dxa"/>
            <w:gridSpan w:val="2"/>
            <w:vMerge w:val="restart"/>
            <w:tcBorders>
              <w:top w:val="single" w:color="auto" w:sz="4" w:space="0"/>
              <w:left w:val="single" w:color="auto" w:sz="4" w:space="0"/>
              <w:right w:val="single" w:color="auto" w:sz="4" w:space="0"/>
            </w:tcBorders>
            <w:noWrap w:val="0"/>
            <w:vAlign w:val="center"/>
          </w:tcPr>
          <w:p w14:paraId="446554F1">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78" w:type="dxa"/>
            <w:vMerge w:val="restart"/>
            <w:tcBorders>
              <w:top w:val="single" w:color="auto" w:sz="4" w:space="0"/>
              <w:left w:val="single" w:color="auto" w:sz="4" w:space="0"/>
            </w:tcBorders>
            <w:noWrap w:val="0"/>
            <w:vAlign w:val="center"/>
          </w:tcPr>
          <w:p w14:paraId="1884B457">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271D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vMerge w:val="continue"/>
            <w:noWrap w:val="0"/>
            <w:vAlign w:val="center"/>
          </w:tcPr>
          <w:p w14:paraId="194D1E49">
            <w:pPr>
              <w:spacing w:line="400" w:lineRule="exact"/>
              <w:jc w:val="center"/>
              <w:rPr>
                <w:rFonts w:hint="eastAsia" w:ascii="仿宋_GB2312" w:hAnsi="仿宋_GB2312" w:eastAsia="仿宋_GB2312" w:cs="仿宋_GB2312"/>
                <w:sz w:val="24"/>
              </w:rPr>
            </w:pPr>
          </w:p>
        </w:tc>
        <w:tc>
          <w:tcPr>
            <w:tcW w:w="1265" w:type="dxa"/>
            <w:gridSpan w:val="3"/>
            <w:vMerge w:val="continue"/>
            <w:tcBorders>
              <w:right w:val="single" w:color="auto" w:sz="4" w:space="0"/>
            </w:tcBorders>
            <w:noWrap w:val="0"/>
            <w:vAlign w:val="center"/>
          </w:tcPr>
          <w:p w14:paraId="3BDF11A7">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vMerge w:val="continue"/>
            <w:tcBorders>
              <w:left w:val="single" w:color="auto" w:sz="4" w:space="0"/>
            </w:tcBorders>
            <w:noWrap w:val="0"/>
            <w:vAlign w:val="center"/>
          </w:tcPr>
          <w:p w14:paraId="52331006">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4"/>
            <w:noWrap w:val="0"/>
            <w:vAlign w:val="center"/>
          </w:tcPr>
          <w:p w14:paraId="50A7BBE1">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800" w:type="dxa"/>
            <w:gridSpan w:val="3"/>
            <w:noWrap w:val="0"/>
            <w:vAlign w:val="center"/>
          </w:tcPr>
          <w:p w14:paraId="709F0FA1">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318" w:type="dxa"/>
            <w:gridSpan w:val="2"/>
            <w:vMerge w:val="continue"/>
            <w:tcBorders>
              <w:right w:val="single" w:color="auto" w:sz="4" w:space="0"/>
            </w:tcBorders>
            <w:noWrap w:val="0"/>
            <w:vAlign w:val="center"/>
          </w:tcPr>
          <w:p w14:paraId="558CDE28">
            <w:pPr>
              <w:autoSpaceDN w:val="0"/>
              <w:spacing w:line="400" w:lineRule="exact"/>
              <w:jc w:val="center"/>
              <w:textAlignment w:val="center"/>
              <w:rPr>
                <w:rFonts w:hint="eastAsia" w:ascii="仿宋_GB2312" w:hAnsi="仿宋_GB2312" w:eastAsia="仿宋_GB2312" w:cs="仿宋_GB2312"/>
                <w:color w:val="000000"/>
                <w:sz w:val="24"/>
              </w:rPr>
            </w:pPr>
          </w:p>
        </w:tc>
        <w:tc>
          <w:tcPr>
            <w:tcW w:w="700" w:type="dxa"/>
            <w:gridSpan w:val="2"/>
            <w:vMerge w:val="continue"/>
            <w:tcBorders>
              <w:left w:val="single" w:color="auto" w:sz="4" w:space="0"/>
              <w:right w:val="single" w:color="auto" w:sz="4" w:space="0"/>
            </w:tcBorders>
            <w:noWrap w:val="0"/>
            <w:vAlign w:val="center"/>
          </w:tcPr>
          <w:p w14:paraId="2D94FADC">
            <w:pPr>
              <w:autoSpaceDN w:val="0"/>
              <w:spacing w:line="400" w:lineRule="exact"/>
              <w:jc w:val="center"/>
              <w:textAlignment w:val="center"/>
              <w:rPr>
                <w:rFonts w:hint="eastAsia" w:ascii="仿宋_GB2312" w:hAnsi="仿宋_GB2312" w:eastAsia="仿宋_GB2312" w:cs="仿宋_GB2312"/>
                <w:color w:val="000000"/>
                <w:sz w:val="24"/>
              </w:rPr>
            </w:pPr>
          </w:p>
        </w:tc>
        <w:tc>
          <w:tcPr>
            <w:tcW w:w="678" w:type="dxa"/>
            <w:vMerge w:val="continue"/>
            <w:tcBorders>
              <w:left w:val="single" w:color="auto" w:sz="4" w:space="0"/>
            </w:tcBorders>
            <w:noWrap w:val="0"/>
            <w:vAlign w:val="center"/>
          </w:tcPr>
          <w:p w14:paraId="690DBB63">
            <w:pPr>
              <w:autoSpaceDN w:val="0"/>
              <w:spacing w:line="400" w:lineRule="exact"/>
              <w:jc w:val="center"/>
              <w:textAlignment w:val="center"/>
              <w:rPr>
                <w:rFonts w:hint="eastAsia" w:ascii="仿宋_GB2312" w:hAnsi="仿宋_GB2312" w:eastAsia="仿宋_GB2312" w:cs="仿宋_GB2312"/>
                <w:color w:val="000000"/>
                <w:sz w:val="24"/>
              </w:rPr>
            </w:pPr>
          </w:p>
        </w:tc>
      </w:tr>
      <w:tr w14:paraId="5B1F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noWrap w:val="0"/>
            <w:vAlign w:val="center"/>
          </w:tcPr>
          <w:p w14:paraId="72DF78B4">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65" w:type="dxa"/>
            <w:gridSpan w:val="3"/>
            <w:tcBorders>
              <w:right w:val="single" w:color="auto" w:sz="4" w:space="0"/>
            </w:tcBorders>
            <w:noWrap w:val="0"/>
            <w:vAlign w:val="center"/>
          </w:tcPr>
          <w:p w14:paraId="4BAB2D3F">
            <w:pPr>
              <w:autoSpaceDN w:val="0"/>
              <w:spacing w:line="40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398.11</w:t>
            </w:r>
          </w:p>
        </w:tc>
        <w:tc>
          <w:tcPr>
            <w:tcW w:w="1333" w:type="dxa"/>
            <w:gridSpan w:val="2"/>
            <w:tcBorders>
              <w:left w:val="single" w:color="auto" w:sz="4" w:space="0"/>
            </w:tcBorders>
            <w:noWrap w:val="0"/>
            <w:vAlign w:val="center"/>
          </w:tcPr>
          <w:p w14:paraId="43EB9085">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342.97</w:t>
            </w:r>
          </w:p>
        </w:tc>
        <w:tc>
          <w:tcPr>
            <w:tcW w:w="1751" w:type="dxa"/>
            <w:gridSpan w:val="4"/>
            <w:noWrap w:val="0"/>
            <w:vAlign w:val="center"/>
          </w:tcPr>
          <w:p w14:paraId="03357180">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154.16</w:t>
            </w:r>
          </w:p>
        </w:tc>
        <w:tc>
          <w:tcPr>
            <w:tcW w:w="1800" w:type="dxa"/>
            <w:gridSpan w:val="3"/>
            <w:noWrap w:val="0"/>
            <w:vAlign w:val="center"/>
          </w:tcPr>
          <w:p w14:paraId="35FBD644">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188.81</w:t>
            </w:r>
          </w:p>
        </w:tc>
        <w:tc>
          <w:tcPr>
            <w:tcW w:w="1318" w:type="dxa"/>
            <w:gridSpan w:val="2"/>
            <w:noWrap w:val="0"/>
            <w:vAlign w:val="center"/>
          </w:tcPr>
          <w:p w14:paraId="5B4B27CE">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55.14</w:t>
            </w:r>
          </w:p>
        </w:tc>
        <w:tc>
          <w:tcPr>
            <w:tcW w:w="700" w:type="dxa"/>
            <w:gridSpan w:val="2"/>
            <w:tcBorders>
              <w:right w:val="single" w:color="auto" w:sz="4" w:space="0"/>
            </w:tcBorders>
            <w:noWrap w:val="0"/>
            <w:vAlign w:val="center"/>
          </w:tcPr>
          <w:p w14:paraId="0BA51652">
            <w:pPr>
              <w:autoSpaceDN w:val="0"/>
              <w:spacing w:line="400" w:lineRule="exact"/>
              <w:jc w:val="center"/>
              <w:textAlignment w:val="center"/>
              <w:rPr>
                <w:rFonts w:hint="eastAsia" w:ascii="仿宋_GB2312" w:hAnsi="仿宋_GB2312" w:eastAsia="仿宋_GB2312" w:cs="仿宋_GB2312"/>
                <w:color w:val="000000"/>
                <w:sz w:val="24"/>
              </w:rPr>
            </w:pPr>
          </w:p>
        </w:tc>
        <w:tc>
          <w:tcPr>
            <w:tcW w:w="678" w:type="dxa"/>
            <w:tcBorders>
              <w:left w:val="single" w:color="auto" w:sz="4" w:space="0"/>
            </w:tcBorders>
            <w:noWrap w:val="0"/>
            <w:vAlign w:val="center"/>
          </w:tcPr>
          <w:p w14:paraId="44A95D33">
            <w:pPr>
              <w:autoSpaceDN w:val="0"/>
              <w:spacing w:line="400" w:lineRule="exact"/>
              <w:jc w:val="center"/>
              <w:textAlignment w:val="center"/>
              <w:rPr>
                <w:rFonts w:hint="eastAsia" w:ascii="仿宋_GB2312" w:hAnsi="仿宋_GB2312" w:eastAsia="仿宋_GB2312" w:cs="仿宋_GB2312"/>
                <w:color w:val="000000"/>
                <w:sz w:val="24"/>
              </w:rPr>
            </w:pPr>
          </w:p>
        </w:tc>
      </w:tr>
      <w:tr w14:paraId="30FE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noWrap w:val="0"/>
            <w:vAlign w:val="center"/>
          </w:tcPr>
          <w:p w14:paraId="6D4DF6ED">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265" w:type="dxa"/>
            <w:gridSpan w:val="3"/>
            <w:tcBorders>
              <w:right w:val="single" w:color="auto" w:sz="4" w:space="0"/>
            </w:tcBorders>
            <w:noWrap w:val="0"/>
            <w:vAlign w:val="center"/>
          </w:tcPr>
          <w:p w14:paraId="5E90650C">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398.11</w:t>
            </w:r>
          </w:p>
        </w:tc>
        <w:tc>
          <w:tcPr>
            <w:tcW w:w="1333" w:type="dxa"/>
            <w:gridSpan w:val="2"/>
            <w:tcBorders>
              <w:left w:val="single" w:color="auto" w:sz="4" w:space="0"/>
            </w:tcBorders>
            <w:noWrap w:val="0"/>
            <w:vAlign w:val="center"/>
          </w:tcPr>
          <w:p w14:paraId="1DC450AA">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342.97</w:t>
            </w:r>
          </w:p>
        </w:tc>
        <w:tc>
          <w:tcPr>
            <w:tcW w:w="1751" w:type="dxa"/>
            <w:gridSpan w:val="4"/>
            <w:noWrap w:val="0"/>
            <w:vAlign w:val="center"/>
          </w:tcPr>
          <w:p w14:paraId="740C0641">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154.16</w:t>
            </w:r>
          </w:p>
        </w:tc>
        <w:tc>
          <w:tcPr>
            <w:tcW w:w="1800" w:type="dxa"/>
            <w:gridSpan w:val="3"/>
            <w:noWrap w:val="0"/>
            <w:vAlign w:val="center"/>
          </w:tcPr>
          <w:p w14:paraId="6AF5D145">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188.81</w:t>
            </w:r>
          </w:p>
        </w:tc>
        <w:tc>
          <w:tcPr>
            <w:tcW w:w="1318" w:type="dxa"/>
            <w:gridSpan w:val="2"/>
            <w:noWrap w:val="0"/>
            <w:vAlign w:val="center"/>
          </w:tcPr>
          <w:p w14:paraId="3CA9CDD9">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55.14</w:t>
            </w:r>
          </w:p>
        </w:tc>
        <w:tc>
          <w:tcPr>
            <w:tcW w:w="700" w:type="dxa"/>
            <w:gridSpan w:val="2"/>
            <w:tcBorders>
              <w:right w:val="single" w:color="auto" w:sz="4" w:space="0"/>
            </w:tcBorders>
            <w:noWrap w:val="0"/>
            <w:vAlign w:val="center"/>
          </w:tcPr>
          <w:p w14:paraId="2FF68A99">
            <w:pPr>
              <w:autoSpaceDN w:val="0"/>
              <w:spacing w:line="400" w:lineRule="exact"/>
              <w:jc w:val="center"/>
              <w:textAlignment w:val="center"/>
              <w:rPr>
                <w:rFonts w:hint="eastAsia" w:ascii="仿宋_GB2312" w:hAnsi="仿宋_GB2312" w:eastAsia="仿宋_GB2312" w:cs="仿宋_GB2312"/>
                <w:color w:val="000000"/>
                <w:sz w:val="24"/>
              </w:rPr>
            </w:pPr>
          </w:p>
        </w:tc>
        <w:tc>
          <w:tcPr>
            <w:tcW w:w="678" w:type="dxa"/>
            <w:tcBorders>
              <w:left w:val="single" w:color="auto" w:sz="4" w:space="0"/>
            </w:tcBorders>
            <w:noWrap w:val="0"/>
            <w:vAlign w:val="center"/>
          </w:tcPr>
          <w:p w14:paraId="3DC59596">
            <w:pPr>
              <w:autoSpaceDN w:val="0"/>
              <w:spacing w:line="400" w:lineRule="exact"/>
              <w:jc w:val="center"/>
              <w:textAlignment w:val="center"/>
              <w:rPr>
                <w:rFonts w:hint="eastAsia" w:ascii="仿宋_GB2312" w:hAnsi="仿宋_GB2312" w:eastAsia="仿宋_GB2312" w:cs="仿宋_GB2312"/>
                <w:color w:val="000000"/>
                <w:sz w:val="24"/>
              </w:rPr>
            </w:pPr>
          </w:p>
        </w:tc>
      </w:tr>
      <w:tr w14:paraId="77D2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noWrap w:val="0"/>
            <w:vAlign w:val="center"/>
          </w:tcPr>
          <w:p w14:paraId="0FBA8DF2">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265" w:type="dxa"/>
            <w:gridSpan w:val="3"/>
            <w:tcBorders>
              <w:right w:val="single" w:color="auto" w:sz="4" w:space="0"/>
            </w:tcBorders>
            <w:noWrap w:val="0"/>
            <w:vAlign w:val="center"/>
          </w:tcPr>
          <w:p w14:paraId="1827C3BE">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3D66F215">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4"/>
            <w:noWrap w:val="0"/>
            <w:vAlign w:val="center"/>
          </w:tcPr>
          <w:p w14:paraId="387D05C3">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14:paraId="4EBE44D3">
            <w:pPr>
              <w:autoSpaceDN w:val="0"/>
              <w:spacing w:line="400" w:lineRule="exact"/>
              <w:jc w:val="center"/>
              <w:textAlignment w:val="center"/>
              <w:rPr>
                <w:rFonts w:hint="eastAsia" w:ascii="仿宋_GB2312" w:hAnsi="仿宋_GB2312" w:eastAsia="仿宋_GB2312" w:cs="仿宋_GB2312"/>
                <w:color w:val="000000"/>
                <w:sz w:val="24"/>
              </w:rPr>
            </w:pPr>
          </w:p>
        </w:tc>
        <w:tc>
          <w:tcPr>
            <w:tcW w:w="1318" w:type="dxa"/>
            <w:gridSpan w:val="2"/>
            <w:noWrap w:val="0"/>
            <w:vAlign w:val="center"/>
          </w:tcPr>
          <w:p w14:paraId="33CF85DA">
            <w:pPr>
              <w:autoSpaceDN w:val="0"/>
              <w:spacing w:line="400" w:lineRule="exact"/>
              <w:jc w:val="center"/>
              <w:textAlignment w:val="center"/>
              <w:rPr>
                <w:rFonts w:hint="eastAsia" w:ascii="仿宋_GB2312" w:hAnsi="仿宋_GB2312" w:eastAsia="仿宋_GB2312" w:cs="仿宋_GB2312"/>
                <w:color w:val="000000"/>
                <w:sz w:val="24"/>
              </w:rPr>
            </w:pPr>
          </w:p>
        </w:tc>
        <w:tc>
          <w:tcPr>
            <w:tcW w:w="700" w:type="dxa"/>
            <w:gridSpan w:val="2"/>
            <w:tcBorders>
              <w:right w:val="single" w:color="auto" w:sz="4" w:space="0"/>
            </w:tcBorders>
            <w:noWrap w:val="0"/>
            <w:vAlign w:val="center"/>
          </w:tcPr>
          <w:p w14:paraId="0A4ADA0D">
            <w:pPr>
              <w:autoSpaceDN w:val="0"/>
              <w:spacing w:line="400" w:lineRule="exact"/>
              <w:jc w:val="center"/>
              <w:textAlignment w:val="center"/>
              <w:rPr>
                <w:rFonts w:hint="eastAsia" w:ascii="仿宋_GB2312" w:hAnsi="仿宋_GB2312" w:eastAsia="仿宋_GB2312" w:cs="仿宋_GB2312"/>
                <w:color w:val="000000"/>
                <w:sz w:val="24"/>
              </w:rPr>
            </w:pPr>
          </w:p>
        </w:tc>
        <w:tc>
          <w:tcPr>
            <w:tcW w:w="678" w:type="dxa"/>
            <w:tcBorders>
              <w:left w:val="single" w:color="auto" w:sz="4" w:space="0"/>
            </w:tcBorders>
            <w:noWrap w:val="0"/>
            <w:vAlign w:val="center"/>
          </w:tcPr>
          <w:p w14:paraId="4A2E6AB7">
            <w:pPr>
              <w:autoSpaceDN w:val="0"/>
              <w:spacing w:line="400" w:lineRule="exact"/>
              <w:jc w:val="center"/>
              <w:textAlignment w:val="center"/>
              <w:rPr>
                <w:rFonts w:hint="eastAsia" w:ascii="仿宋_GB2312" w:hAnsi="仿宋_GB2312" w:eastAsia="仿宋_GB2312" w:cs="仿宋_GB2312"/>
                <w:color w:val="000000"/>
                <w:sz w:val="24"/>
              </w:rPr>
            </w:pPr>
          </w:p>
        </w:tc>
      </w:tr>
      <w:tr w14:paraId="51CA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noWrap w:val="0"/>
            <w:vAlign w:val="center"/>
          </w:tcPr>
          <w:p w14:paraId="38902126">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265" w:type="dxa"/>
            <w:gridSpan w:val="3"/>
            <w:tcBorders>
              <w:right w:val="single" w:color="auto" w:sz="4" w:space="0"/>
            </w:tcBorders>
            <w:noWrap w:val="0"/>
            <w:vAlign w:val="center"/>
          </w:tcPr>
          <w:p w14:paraId="6D8D03AE">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0441A001">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4"/>
            <w:noWrap w:val="0"/>
            <w:vAlign w:val="center"/>
          </w:tcPr>
          <w:p w14:paraId="22824E0E">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14:paraId="7A727326">
            <w:pPr>
              <w:autoSpaceDN w:val="0"/>
              <w:spacing w:line="400" w:lineRule="exact"/>
              <w:jc w:val="center"/>
              <w:textAlignment w:val="center"/>
              <w:rPr>
                <w:rFonts w:hint="eastAsia" w:ascii="仿宋_GB2312" w:hAnsi="仿宋_GB2312" w:eastAsia="仿宋_GB2312" w:cs="仿宋_GB2312"/>
                <w:color w:val="000000"/>
                <w:sz w:val="24"/>
              </w:rPr>
            </w:pPr>
          </w:p>
        </w:tc>
        <w:tc>
          <w:tcPr>
            <w:tcW w:w="1318" w:type="dxa"/>
            <w:gridSpan w:val="2"/>
            <w:noWrap w:val="0"/>
            <w:vAlign w:val="center"/>
          </w:tcPr>
          <w:p w14:paraId="7BE2F594">
            <w:pPr>
              <w:autoSpaceDN w:val="0"/>
              <w:spacing w:line="400" w:lineRule="exact"/>
              <w:jc w:val="center"/>
              <w:textAlignment w:val="center"/>
              <w:rPr>
                <w:rFonts w:hint="eastAsia" w:ascii="仿宋_GB2312" w:hAnsi="仿宋_GB2312" w:eastAsia="仿宋_GB2312" w:cs="仿宋_GB2312"/>
                <w:color w:val="000000"/>
                <w:sz w:val="24"/>
              </w:rPr>
            </w:pPr>
          </w:p>
        </w:tc>
        <w:tc>
          <w:tcPr>
            <w:tcW w:w="700" w:type="dxa"/>
            <w:gridSpan w:val="2"/>
            <w:tcBorders>
              <w:right w:val="single" w:color="auto" w:sz="4" w:space="0"/>
            </w:tcBorders>
            <w:noWrap w:val="0"/>
            <w:vAlign w:val="center"/>
          </w:tcPr>
          <w:p w14:paraId="6E25CA49">
            <w:pPr>
              <w:autoSpaceDN w:val="0"/>
              <w:spacing w:line="400" w:lineRule="exact"/>
              <w:jc w:val="center"/>
              <w:textAlignment w:val="center"/>
              <w:rPr>
                <w:rFonts w:hint="eastAsia" w:ascii="仿宋_GB2312" w:hAnsi="仿宋_GB2312" w:eastAsia="仿宋_GB2312" w:cs="仿宋_GB2312"/>
                <w:color w:val="000000"/>
                <w:sz w:val="24"/>
              </w:rPr>
            </w:pPr>
          </w:p>
        </w:tc>
        <w:tc>
          <w:tcPr>
            <w:tcW w:w="678" w:type="dxa"/>
            <w:tcBorders>
              <w:left w:val="single" w:color="auto" w:sz="4" w:space="0"/>
            </w:tcBorders>
            <w:noWrap w:val="0"/>
            <w:vAlign w:val="center"/>
          </w:tcPr>
          <w:p w14:paraId="166BDC15">
            <w:pPr>
              <w:autoSpaceDN w:val="0"/>
              <w:spacing w:line="400" w:lineRule="exact"/>
              <w:jc w:val="center"/>
              <w:textAlignment w:val="center"/>
              <w:rPr>
                <w:rFonts w:hint="eastAsia" w:ascii="仿宋_GB2312" w:hAnsi="仿宋_GB2312" w:eastAsia="仿宋_GB2312" w:cs="仿宋_GB2312"/>
                <w:color w:val="000000"/>
                <w:sz w:val="24"/>
              </w:rPr>
            </w:pPr>
          </w:p>
        </w:tc>
      </w:tr>
      <w:tr w14:paraId="35AC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vMerge w:val="restart"/>
            <w:noWrap w:val="0"/>
            <w:vAlign w:val="center"/>
          </w:tcPr>
          <w:p w14:paraId="6277CEA0">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65" w:type="dxa"/>
            <w:gridSpan w:val="3"/>
            <w:vMerge w:val="restart"/>
            <w:tcBorders>
              <w:right w:val="single" w:color="auto" w:sz="4" w:space="0"/>
            </w:tcBorders>
            <w:noWrap w:val="0"/>
            <w:vAlign w:val="center"/>
          </w:tcPr>
          <w:p w14:paraId="43463D2C">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6993A8FF">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580" w:type="dxa"/>
            <w:gridSpan w:val="14"/>
            <w:tcBorders>
              <w:left w:val="single" w:color="auto" w:sz="4" w:space="0"/>
            </w:tcBorders>
            <w:noWrap w:val="0"/>
            <w:vAlign w:val="center"/>
          </w:tcPr>
          <w:p w14:paraId="3E00F8F6">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7B37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vMerge w:val="continue"/>
            <w:noWrap w:val="0"/>
            <w:vAlign w:val="center"/>
          </w:tcPr>
          <w:p w14:paraId="7CA978E2">
            <w:pPr>
              <w:spacing w:line="400" w:lineRule="exact"/>
              <w:jc w:val="center"/>
              <w:rPr>
                <w:rFonts w:hint="eastAsia" w:ascii="仿宋_GB2312" w:hAnsi="仿宋_GB2312" w:eastAsia="仿宋_GB2312" w:cs="仿宋_GB2312"/>
                <w:sz w:val="24"/>
              </w:rPr>
            </w:pPr>
          </w:p>
        </w:tc>
        <w:tc>
          <w:tcPr>
            <w:tcW w:w="1265" w:type="dxa"/>
            <w:gridSpan w:val="3"/>
            <w:vMerge w:val="continue"/>
            <w:tcBorders>
              <w:right w:val="single" w:color="auto" w:sz="4" w:space="0"/>
            </w:tcBorders>
            <w:noWrap w:val="0"/>
            <w:vAlign w:val="center"/>
          </w:tcPr>
          <w:p w14:paraId="4125C2C9">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3B7922DE">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751" w:type="dxa"/>
            <w:gridSpan w:val="4"/>
            <w:noWrap w:val="0"/>
            <w:vAlign w:val="center"/>
          </w:tcPr>
          <w:p w14:paraId="4476FA8E">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800" w:type="dxa"/>
            <w:gridSpan w:val="3"/>
            <w:noWrap w:val="0"/>
            <w:vAlign w:val="center"/>
          </w:tcPr>
          <w:p w14:paraId="2FDE53DA">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696" w:type="dxa"/>
            <w:gridSpan w:val="5"/>
            <w:noWrap w:val="0"/>
            <w:vAlign w:val="center"/>
          </w:tcPr>
          <w:p w14:paraId="7EB88479">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6E63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noWrap w:val="0"/>
            <w:vAlign w:val="center"/>
          </w:tcPr>
          <w:p w14:paraId="16FF2165">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65" w:type="dxa"/>
            <w:gridSpan w:val="3"/>
            <w:tcBorders>
              <w:right w:val="single" w:color="auto" w:sz="4" w:space="0"/>
            </w:tcBorders>
            <w:noWrap w:val="0"/>
            <w:vAlign w:val="center"/>
          </w:tcPr>
          <w:p w14:paraId="3C6E704A">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0.497</w:t>
            </w:r>
          </w:p>
        </w:tc>
        <w:tc>
          <w:tcPr>
            <w:tcW w:w="1333" w:type="dxa"/>
            <w:gridSpan w:val="2"/>
            <w:tcBorders>
              <w:left w:val="single" w:color="auto" w:sz="4" w:space="0"/>
            </w:tcBorders>
            <w:noWrap w:val="0"/>
            <w:vAlign w:val="center"/>
          </w:tcPr>
          <w:p w14:paraId="675F77FA">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0.497</w:t>
            </w:r>
          </w:p>
        </w:tc>
        <w:tc>
          <w:tcPr>
            <w:tcW w:w="1751" w:type="dxa"/>
            <w:gridSpan w:val="4"/>
            <w:noWrap w:val="0"/>
            <w:vAlign w:val="center"/>
          </w:tcPr>
          <w:p w14:paraId="4B2B48DE">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14:paraId="67E6313A">
            <w:pPr>
              <w:autoSpaceDN w:val="0"/>
              <w:spacing w:line="400" w:lineRule="exact"/>
              <w:jc w:val="center"/>
              <w:textAlignment w:val="center"/>
              <w:rPr>
                <w:rFonts w:hint="eastAsia" w:ascii="仿宋_GB2312" w:hAnsi="仿宋_GB2312" w:eastAsia="仿宋_GB2312" w:cs="仿宋_GB2312"/>
                <w:color w:val="000000"/>
                <w:sz w:val="24"/>
              </w:rPr>
            </w:pPr>
          </w:p>
        </w:tc>
        <w:tc>
          <w:tcPr>
            <w:tcW w:w="2696" w:type="dxa"/>
            <w:gridSpan w:val="5"/>
            <w:noWrap w:val="0"/>
            <w:vAlign w:val="center"/>
          </w:tcPr>
          <w:p w14:paraId="6D29C740">
            <w:pPr>
              <w:autoSpaceDN w:val="0"/>
              <w:spacing w:line="400" w:lineRule="exact"/>
              <w:jc w:val="center"/>
              <w:textAlignment w:val="center"/>
              <w:rPr>
                <w:rFonts w:hint="eastAsia" w:ascii="仿宋_GB2312" w:hAnsi="仿宋_GB2312" w:eastAsia="仿宋_GB2312" w:cs="仿宋_GB2312"/>
                <w:color w:val="000000"/>
                <w:sz w:val="24"/>
              </w:rPr>
            </w:pPr>
          </w:p>
        </w:tc>
      </w:tr>
      <w:tr w14:paraId="4AE7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noWrap w:val="0"/>
            <w:vAlign w:val="center"/>
          </w:tcPr>
          <w:p w14:paraId="58FDACD7">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265" w:type="dxa"/>
            <w:gridSpan w:val="3"/>
            <w:tcBorders>
              <w:right w:val="single" w:color="auto" w:sz="4" w:space="0"/>
            </w:tcBorders>
            <w:noWrap w:val="0"/>
            <w:vAlign w:val="center"/>
          </w:tcPr>
          <w:p w14:paraId="0DA20A77">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0.497</w:t>
            </w:r>
          </w:p>
        </w:tc>
        <w:tc>
          <w:tcPr>
            <w:tcW w:w="1333" w:type="dxa"/>
            <w:gridSpan w:val="2"/>
            <w:tcBorders>
              <w:left w:val="single" w:color="auto" w:sz="4" w:space="0"/>
            </w:tcBorders>
            <w:noWrap w:val="0"/>
            <w:vAlign w:val="center"/>
          </w:tcPr>
          <w:p w14:paraId="58C054BA">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0.497</w:t>
            </w:r>
          </w:p>
        </w:tc>
        <w:tc>
          <w:tcPr>
            <w:tcW w:w="1751" w:type="dxa"/>
            <w:gridSpan w:val="4"/>
            <w:noWrap w:val="0"/>
            <w:vAlign w:val="center"/>
          </w:tcPr>
          <w:p w14:paraId="09424731">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14:paraId="5E40C34D">
            <w:pPr>
              <w:autoSpaceDN w:val="0"/>
              <w:spacing w:line="400" w:lineRule="exact"/>
              <w:jc w:val="center"/>
              <w:textAlignment w:val="center"/>
              <w:rPr>
                <w:rFonts w:hint="eastAsia" w:ascii="仿宋_GB2312" w:hAnsi="仿宋_GB2312" w:eastAsia="仿宋_GB2312" w:cs="仿宋_GB2312"/>
                <w:color w:val="000000"/>
                <w:sz w:val="24"/>
              </w:rPr>
            </w:pPr>
          </w:p>
        </w:tc>
        <w:tc>
          <w:tcPr>
            <w:tcW w:w="2696" w:type="dxa"/>
            <w:gridSpan w:val="5"/>
            <w:noWrap w:val="0"/>
            <w:vAlign w:val="center"/>
          </w:tcPr>
          <w:p w14:paraId="0C6E10EC">
            <w:pPr>
              <w:autoSpaceDN w:val="0"/>
              <w:spacing w:line="400" w:lineRule="exact"/>
              <w:jc w:val="center"/>
              <w:textAlignment w:val="center"/>
              <w:rPr>
                <w:rFonts w:hint="eastAsia" w:ascii="仿宋_GB2312" w:hAnsi="仿宋_GB2312" w:eastAsia="仿宋_GB2312" w:cs="仿宋_GB2312"/>
                <w:color w:val="000000"/>
                <w:sz w:val="24"/>
              </w:rPr>
            </w:pPr>
          </w:p>
        </w:tc>
      </w:tr>
      <w:tr w14:paraId="4E70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noWrap w:val="0"/>
            <w:vAlign w:val="center"/>
          </w:tcPr>
          <w:p w14:paraId="2E4BE56E">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265" w:type="dxa"/>
            <w:gridSpan w:val="3"/>
            <w:tcBorders>
              <w:right w:val="single" w:color="auto" w:sz="4" w:space="0"/>
            </w:tcBorders>
            <w:noWrap w:val="0"/>
            <w:vAlign w:val="center"/>
          </w:tcPr>
          <w:p w14:paraId="0718F474">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1C30D0C4">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4"/>
            <w:noWrap w:val="0"/>
            <w:vAlign w:val="center"/>
          </w:tcPr>
          <w:p w14:paraId="548A8408">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14:paraId="4D580E2B">
            <w:pPr>
              <w:autoSpaceDN w:val="0"/>
              <w:spacing w:line="400" w:lineRule="exact"/>
              <w:jc w:val="center"/>
              <w:textAlignment w:val="center"/>
              <w:rPr>
                <w:rFonts w:hint="eastAsia" w:ascii="仿宋_GB2312" w:hAnsi="仿宋_GB2312" w:eastAsia="仿宋_GB2312" w:cs="仿宋_GB2312"/>
                <w:color w:val="000000"/>
                <w:sz w:val="24"/>
              </w:rPr>
            </w:pPr>
          </w:p>
        </w:tc>
        <w:tc>
          <w:tcPr>
            <w:tcW w:w="2696" w:type="dxa"/>
            <w:gridSpan w:val="5"/>
            <w:noWrap w:val="0"/>
            <w:vAlign w:val="center"/>
          </w:tcPr>
          <w:p w14:paraId="354DDCDF">
            <w:pPr>
              <w:autoSpaceDN w:val="0"/>
              <w:spacing w:line="400" w:lineRule="exact"/>
              <w:jc w:val="center"/>
              <w:textAlignment w:val="center"/>
              <w:rPr>
                <w:rFonts w:hint="eastAsia" w:ascii="仿宋_GB2312" w:hAnsi="仿宋_GB2312" w:eastAsia="仿宋_GB2312" w:cs="仿宋_GB2312"/>
                <w:color w:val="000000"/>
                <w:sz w:val="24"/>
              </w:rPr>
            </w:pPr>
          </w:p>
        </w:tc>
      </w:tr>
      <w:tr w14:paraId="2C10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noWrap w:val="0"/>
            <w:vAlign w:val="center"/>
          </w:tcPr>
          <w:p w14:paraId="0B387897">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265" w:type="dxa"/>
            <w:gridSpan w:val="3"/>
            <w:tcBorders>
              <w:right w:val="single" w:color="auto" w:sz="4" w:space="0"/>
            </w:tcBorders>
            <w:noWrap w:val="0"/>
            <w:vAlign w:val="center"/>
          </w:tcPr>
          <w:p w14:paraId="7BEB3AE3">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71A52AA9">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4"/>
            <w:noWrap w:val="0"/>
            <w:vAlign w:val="center"/>
          </w:tcPr>
          <w:p w14:paraId="6653AF44">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14:paraId="1DACD0A2">
            <w:pPr>
              <w:autoSpaceDN w:val="0"/>
              <w:spacing w:line="400" w:lineRule="exact"/>
              <w:jc w:val="center"/>
              <w:textAlignment w:val="center"/>
              <w:rPr>
                <w:rFonts w:hint="eastAsia" w:ascii="仿宋_GB2312" w:hAnsi="仿宋_GB2312" w:eastAsia="仿宋_GB2312" w:cs="仿宋_GB2312"/>
                <w:color w:val="000000"/>
                <w:sz w:val="24"/>
              </w:rPr>
            </w:pPr>
          </w:p>
        </w:tc>
        <w:tc>
          <w:tcPr>
            <w:tcW w:w="2696" w:type="dxa"/>
            <w:gridSpan w:val="5"/>
            <w:noWrap w:val="0"/>
            <w:vAlign w:val="center"/>
          </w:tcPr>
          <w:p w14:paraId="6AFD4383">
            <w:pPr>
              <w:autoSpaceDN w:val="0"/>
              <w:spacing w:line="400" w:lineRule="exact"/>
              <w:jc w:val="center"/>
              <w:textAlignment w:val="center"/>
              <w:rPr>
                <w:rFonts w:hint="eastAsia" w:ascii="仿宋_GB2312" w:hAnsi="仿宋_GB2312" w:eastAsia="仿宋_GB2312" w:cs="仿宋_GB2312"/>
                <w:color w:val="000000"/>
                <w:sz w:val="24"/>
              </w:rPr>
            </w:pPr>
          </w:p>
        </w:tc>
      </w:tr>
      <w:tr w14:paraId="3733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vMerge w:val="restart"/>
            <w:noWrap w:val="0"/>
            <w:vAlign w:val="center"/>
          </w:tcPr>
          <w:p w14:paraId="69C0B69F">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65" w:type="dxa"/>
            <w:gridSpan w:val="3"/>
            <w:vMerge w:val="restart"/>
            <w:tcBorders>
              <w:right w:val="single" w:color="auto" w:sz="4" w:space="0"/>
            </w:tcBorders>
            <w:noWrap w:val="0"/>
            <w:vAlign w:val="center"/>
          </w:tcPr>
          <w:p w14:paraId="5C7FBC21">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5C07645C">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202" w:type="dxa"/>
            <w:gridSpan w:val="11"/>
            <w:tcBorders>
              <w:left w:val="single" w:color="auto" w:sz="4" w:space="0"/>
              <w:right w:val="single" w:color="auto" w:sz="4" w:space="0"/>
            </w:tcBorders>
            <w:noWrap w:val="0"/>
            <w:vAlign w:val="center"/>
          </w:tcPr>
          <w:p w14:paraId="21DE0612">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78" w:type="dxa"/>
            <w:gridSpan w:val="3"/>
            <w:vMerge w:val="restart"/>
            <w:tcBorders>
              <w:left w:val="single" w:color="auto" w:sz="4" w:space="0"/>
            </w:tcBorders>
            <w:noWrap w:val="0"/>
            <w:vAlign w:val="center"/>
          </w:tcPr>
          <w:p w14:paraId="415BC9E7">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2F02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vMerge w:val="continue"/>
            <w:noWrap w:val="0"/>
            <w:vAlign w:val="center"/>
          </w:tcPr>
          <w:p w14:paraId="01103760">
            <w:pPr>
              <w:spacing w:line="400" w:lineRule="exact"/>
              <w:jc w:val="center"/>
              <w:rPr>
                <w:rFonts w:hint="eastAsia" w:ascii="仿宋_GB2312" w:hAnsi="仿宋_GB2312" w:eastAsia="仿宋_GB2312" w:cs="仿宋_GB2312"/>
                <w:sz w:val="24"/>
              </w:rPr>
            </w:pPr>
          </w:p>
        </w:tc>
        <w:tc>
          <w:tcPr>
            <w:tcW w:w="1265" w:type="dxa"/>
            <w:gridSpan w:val="3"/>
            <w:vMerge w:val="continue"/>
            <w:tcBorders>
              <w:right w:val="single" w:color="auto" w:sz="4" w:space="0"/>
            </w:tcBorders>
            <w:noWrap w:val="0"/>
            <w:vAlign w:val="center"/>
          </w:tcPr>
          <w:p w14:paraId="6869D69B">
            <w:pPr>
              <w:autoSpaceDN w:val="0"/>
              <w:spacing w:line="400" w:lineRule="exact"/>
              <w:jc w:val="center"/>
              <w:textAlignment w:val="center"/>
              <w:rPr>
                <w:rFonts w:hint="eastAsia" w:ascii="仿宋_GB2312" w:hAnsi="仿宋_GB2312" w:eastAsia="仿宋_GB2312" w:cs="仿宋_GB2312"/>
                <w:color w:val="000000"/>
                <w:sz w:val="24"/>
              </w:rPr>
            </w:pPr>
          </w:p>
        </w:tc>
        <w:tc>
          <w:tcPr>
            <w:tcW w:w="3084" w:type="dxa"/>
            <w:gridSpan w:val="6"/>
            <w:tcBorders>
              <w:left w:val="single" w:color="auto" w:sz="4" w:space="0"/>
            </w:tcBorders>
            <w:noWrap w:val="0"/>
            <w:vAlign w:val="center"/>
          </w:tcPr>
          <w:p w14:paraId="7F960362">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118" w:type="dxa"/>
            <w:gridSpan w:val="5"/>
            <w:tcBorders>
              <w:right w:val="single" w:color="auto" w:sz="4" w:space="0"/>
            </w:tcBorders>
            <w:noWrap w:val="0"/>
            <w:vAlign w:val="center"/>
          </w:tcPr>
          <w:p w14:paraId="0FEE4C2B">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378" w:type="dxa"/>
            <w:gridSpan w:val="3"/>
            <w:vMerge w:val="continue"/>
            <w:tcBorders>
              <w:left w:val="single" w:color="auto" w:sz="4" w:space="0"/>
            </w:tcBorders>
            <w:noWrap w:val="0"/>
            <w:vAlign w:val="center"/>
          </w:tcPr>
          <w:p w14:paraId="44A02C6C">
            <w:pPr>
              <w:autoSpaceDN w:val="0"/>
              <w:spacing w:line="400" w:lineRule="exact"/>
              <w:jc w:val="center"/>
              <w:textAlignment w:val="center"/>
              <w:rPr>
                <w:rFonts w:hint="eastAsia" w:ascii="仿宋_GB2312" w:hAnsi="仿宋_GB2312" w:eastAsia="仿宋_GB2312" w:cs="仿宋_GB2312"/>
                <w:color w:val="000000"/>
                <w:sz w:val="24"/>
              </w:rPr>
            </w:pPr>
          </w:p>
        </w:tc>
      </w:tr>
      <w:tr w14:paraId="0F48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noWrap w:val="0"/>
            <w:vAlign w:val="center"/>
          </w:tcPr>
          <w:p w14:paraId="1BCDE151">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65" w:type="dxa"/>
            <w:gridSpan w:val="3"/>
            <w:tcBorders>
              <w:right w:val="single" w:color="auto" w:sz="4" w:space="0"/>
            </w:tcBorders>
            <w:noWrap w:val="0"/>
            <w:vAlign w:val="center"/>
          </w:tcPr>
          <w:p w14:paraId="3276602D">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340.77</w:t>
            </w:r>
          </w:p>
        </w:tc>
        <w:tc>
          <w:tcPr>
            <w:tcW w:w="3084" w:type="dxa"/>
            <w:gridSpan w:val="6"/>
            <w:tcBorders>
              <w:left w:val="single" w:color="auto" w:sz="4" w:space="0"/>
            </w:tcBorders>
            <w:noWrap w:val="0"/>
            <w:vAlign w:val="center"/>
          </w:tcPr>
          <w:p w14:paraId="12BE8EFD">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340.77</w:t>
            </w:r>
          </w:p>
        </w:tc>
        <w:tc>
          <w:tcPr>
            <w:tcW w:w="3118" w:type="dxa"/>
            <w:gridSpan w:val="5"/>
            <w:noWrap w:val="0"/>
            <w:vAlign w:val="center"/>
          </w:tcPr>
          <w:p w14:paraId="292C7B40">
            <w:pPr>
              <w:autoSpaceDN w:val="0"/>
              <w:spacing w:line="400" w:lineRule="exact"/>
              <w:jc w:val="center"/>
              <w:textAlignment w:val="center"/>
              <w:rPr>
                <w:rFonts w:hint="eastAsia" w:ascii="仿宋_GB2312" w:hAnsi="仿宋_GB2312" w:eastAsia="仿宋_GB2312" w:cs="仿宋_GB2312"/>
                <w:color w:val="000000"/>
                <w:sz w:val="24"/>
              </w:rPr>
            </w:pPr>
          </w:p>
        </w:tc>
        <w:tc>
          <w:tcPr>
            <w:tcW w:w="1378" w:type="dxa"/>
            <w:gridSpan w:val="3"/>
            <w:noWrap w:val="0"/>
            <w:vAlign w:val="center"/>
          </w:tcPr>
          <w:p w14:paraId="5468DCC5">
            <w:pPr>
              <w:autoSpaceDN w:val="0"/>
              <w:spacing w:line="400" w:lineRule="exact"/>
              <w:jc w:val="center"/>
              <w:textAlignment w:val="center"/>
              <w:rPr>
                <w:rFonts w:hint="eastAsia" w:ascii="仿宋_GB2312" w:hAnsi="仿宋_GB2312" w:eastAsia="仿宋_GB2312" w:cs="仿宋_GB2312"/>
                <w:color w:val="000000"/>
                <w:sz w:val="24"/>
              </w:rPr>
            </w:pPr>
          </w:p>
        </w:tc>
      </w:tr>
      <w:tr w14:paraId="6BDC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noWrap w:val="0"/>
            <w:vAlign w:val="center"/>
          </w:tcPr>
          <w:p w14:paraId="105F4FE0">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265" w:type="dxa"/>
            <w:gridSpan w:val="3"/>
            <w:tcBorders>
              <w:right w:val="single" w:color="auto" w:sz="4" w:space="0"/>
            </w:tcBorders>
            <w:noWrap w:val="0"/>
            <w:vAlign w:val="center"/>
          </w:tcPr>
          <w:p w14:paraId="4468F246">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340.77</w:t>
            </w:r>
          </w:p>
        </w:tc>
        <w:tc>
          <w:tcPr>
            <w:tcW w:w="3084" w:type="dxa"/>
            <w:gridSpan w:val="6"/>
            <w:tcBorders>
              <w:left w:val="single" w:color="auto" w:sz="4" w:space="0"/>
            </w:tcBorders>
            <w:noWrap w:val="0"/>
            <w:vAlign w:val="center"/>
          </w:tcPr>
          <w:p w14:paraId="6D452ED9">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340.77</w:t>
            </w:r>
          </w:p>
        </w:tc>
        <w:tc>
          <w:tcPr>
            <w:tcW w:w="3118" w:type="dxa"/>
            <w:gridSpan w:val="5"/>
            <w:noWrap w:val="0"/>
            <w:vAlign w:val="center"/>
          </w:tcPr>
          <w:p w14:paraId="5997A2D2">
            <w:pPr>
              <w:autoSpaceDN w:val="0"/>
              <w:spacing w:line="400" w:lineRule="exact"/>
              <w:jc w:val="center"/>
              <w:textAlignment w:val="center"/>
              <w:rPr>
                <w:rFonts w:hint="eastAsia" w:ascii="仿宋_GB2312" w:hAnsi="仿宋_GB2312" w:eastAsia="仿宋_GB2312" w:cs="仿宋_GB2312"/>
                <w:color w:val="000000"/>
                <w:sz w:val="24"/>
              </w:rPr>
            </w:pPr>
          </w:p>
        </w:tc>
        <w:tc>
          <w:tcPr>
            <w:tcW w:w="1378" w:type="dxa"/>
            <w:gridSpan w:val="3"/>
            <w:noWrap w:val="0"/>
            <w:vAlign w:val="center"/>
          </w:tcPr>
          <w:p w14:paraId="621B6938">
            <w:pPr>
              <w:autoSpaceDN w:val="0"/>
              <w:spacing w:line="400" w:lineRule="exact"/>
              <w:jc w:val="center"/>
              <w:textAlignment w:val="center"/>
              <w:rPr>
                <w:rFonts w:hint="eastAsia" w:ascii="仿宋_GB2312" w:hAnsi="仿宋_GB2312" w:eastAsia="仿宋_GB2312" w:cs="仿宋_GB2312"/>
                <w:color w:val="000000"/>
                <w:sz w:val="24"/>
              </w:rPr>
            </w:pPr>
          </w:p>
        </w:tc>
      </w:tr>
      <w:tr w14:paraId="030E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noWrap w:val="0"/>
            <w:vAlign w:val="center"/>
          </w:tcPr>
          <w:p w14:paraId="3364C00A">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265" w:type="dxa"/>
            <w:gridSpan w:val="3"/>
            <w:tcBorders>
              <w:right w:val="single" w:color="auto" w:sz="4" w:space="0"/>
            </w:tcBorders>
            <w:noWrap w:val="0"/>
            <w:vAlign w:val="center"/>
          </w:tcPr>
          <w:p w14:paraId="1FCBBDAB">
            <w:pPr>
              <w:autoSpaceDN w:val="0"/>
              <w:spacing w:line="400" w:lineRule="exact"/>
              <w:jc w:val="center"/>
              <w:textAlignment w:val="center"/>
              <w:rPr>
                <w:rFonts w:hint="eastAsia" w:ascii="仿宋_GB2312" w:hAnsi="仿宋_GB2312" w:eastAsia="仿宋_GB2312" w:cs="仿宋_GB2312"/>
                <w:color w:val="000000"/>
                <w:sz w:val="24"/>
              </w:rPr>
            </w:pPr>
          </w:p>
        </w:tc>
        <w:tc>
          <w:tcPr>
            <w:tcW w:w="3084" w:type="dxa"/>
            <w:gridSpan w:val="6"/>
            <w:tcBorders>
              <w:left w:val="single" w:color="auto" w:sz="4" w:space="0"/>
            </w:tcBorders>
            <w:noWrap w:val="0"/>
            <w:vAlign w:val="center"/>
          </w:tcPr>
          <w:p w14:paraId="0AF8E580">
            <w:pPr>
              <w:autoSpaceDN w:val="0"/>
              <w:spacing w:line="400" w:lineRule="exact"/>
              <w:jc w:val="center"/>
              <w:textAlignment w:val="center"/>
              <w:rPr>
                <w:rFonts w:hint="eastAsia" w:ascii="仿宋_GB2312" w:hAnsi="仿宋_GB2312" w:eastAsia="仿宋_GB2312" w:cs="仿宋_GB2312"/>
                <w:color w:val="000000"/>
                <w:sz w:val="24"/>
              </w:rPr>
            </w:pPr>
          </w:p>
        </w:tc>
        <w:tc>
          <w:tcPr>
            <w:tcW w:w="3118" w:type="dxa"/>
            <w:gridSpan w:val="5"/>
            <w:noWrap w:val="0"/>
            <w:vAlign w:val="center"/>
          </w:tcPr>
          <w:p w14:paraId="55294D94">
            <w:pPr>
              <w:autoSpaceDN w:val="0"/>
              <w:spacing w:line="400" w:lineRule="exact"/>
              <w:jc w:val="center"/>
              <w:textAlignment w:val="center"/>
              <w:rPr>
                <w:rFonts w:hint="eastAsia" w:ascii="仿宋_GB2312" w:hAnsi="仿宋_GB2312" w:eastAsia="仿宋_GB2312" w:cs="仿宋_GB2312"/>
                <w:color w:val="000000"/>
                <w:sz w:val="24"/>
              </w:rPr>
            </w:pPr>
          </w:p>
        </w:tc>
        <w:tc>
          <w:tcPr>
            <w:tcW w:w="1378" w:type="dxa"/>
            <w:gridSpan w:val="3"/>
            <w:noWrap w:val="0"/>
            <w:vAlign w:val="center"/>
          </w:tcPr>
          <w:p w14:paraId="3E092EFC">
            <w:pPr>
              <w:autoSpaceDN w:val="0"/>
              <w:spacing w:line="400" w:lineRule="exact"/>
              <w:jc w:val="center"/>
              <w:textAlignment w:val="center"/>
              <w:rPr>
                <w:rFonts w:hint="eastAsia" w:ascii="仿宋_GB2312" w:hAnsi="仿宋_GB2312" w:eastAsia="仿宋_GB2312" w:cs="仿宋_GB2312"/>
                <w:color w:val="000000"/>
                <w:sz w:val="24"/>
              </w:rPr>
            </w:pPr>
          </w:p>
        </w:tc>
      </w:tr>
      <w:tr w14:paraId="7C7E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noWrap w:val="0"/>
            <w:vAlign w:val="center"/>
          </w:tcPr>
          <w:p w14:paraId="634DBF97">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265" w:type="dxa"/>
            <w:gridSpan w:val="3"/>
            <w:tcBorders>
              <w:right w:val="single" w:color="auto" w:sz="4" w:space="0"/>
            </w:tcBorders>
            <w:noWrap w:val="0"/>
            <w:vAlign w:val="center"/>
          </w:tcPr>
          <w:p w14:paraId="2324D012">
            <w:pPr>
              <w:autoSpaceDN w:val="0"/>
              <w:spacing w:line="400" w:lineRule="exact"/>
              <w:jc w:val="center"/>
              <w:textAlignment w:val="center"/>
              <w:rPr>
                <w:rFonts w:hint="eastAsia" w:ascii="仿宋_GB2312" w:hAnsi="仿宋_GB2312" w:eastAsia="仿宋_GB2312" w:cs="仿宋_GB2312"/>
                <w:color w:val="000000"/>
                <w:sz w:val="24"/>
              </w:rPr>
            </w:pPr>
          </w:p>
        </w:tc>
        <w:tc>
          <w:tcPr>
            <w:tcW w:w="3084" w:type="dxa"/>
            <w:gridSpan w:val="6"/>
            <w:tcBorders>
              <w:left w:val="single" w:color="auto" w:sz="4" w:space="0"/>
            </w:tcBorders>
            <w:noWrap w:val="0"/>
            <w:vAlign w:val="center"/>
          </w:tcPr>
          <w:p w14:paraId="2DCC04D7">
            <w:pPr>
              <w:autoSpaceDN w:val="0"/>
              <w:spacing w:line="400" w:lineRule="exact"/>
              <w:jc w:val="center"/>
              <w:textAlignment w:val="center"/>
              <w:rPr>
                <w:rFonts w:hint="eastAsia" w:ascii="仿宋_GB2312" w:hAnsi="仿宋_GB2312" w:eastAsia="仿宋_GB2312" w:cs="仿宋_GB2312"/>
                <w:color w:val="000000"/>
                <w:sz w:val="24"/>
              </w:rPr>
            </w:pPr>
          </w:p>
        </w:tc>
        <w:tc>
          <w:tcPr>
            <w:tcW w:w="3118" w:type="dxa"/>
            <w:gridSpan w:val="5"/>
            <w:noWrap w:val="0"/>
            <w:vAlign w:val="center"/>
          </w:tcPr>
          <w:p w14:paraId="124299CE">
            <w:pPr>
              <w:autoSpaceDN w:val="0"/>
              <w:spacing w:line="400" w:lineRule="exact"/>
              <w:jc w:val="center"/>
              <w:textAlignment w:val="center"/>
              <w:rPr>
                <w:rFonts w:hint="eastAsia" w:ascii="仿宋_GB2312" w:hAnsi="仿宋_GB2312" w:eastAsia="仿宋_GB2312" w:cs="仿宋_GB2312"/>
                <w:color w:val="000000"/>
                <w:sz w:val="24"/>
              </w:rPr>
            </w:pPr>
          </w:p>
        </w:tc>
        <w:tc>
          <w:tcPr>
            <w:tcW w:w="1378" w:type="dxa"/>
            <w:gridSpan w:val="3"/>
            <w:noWrap w:val="0"/>
            <w:vAlign w:val="center"/>
          </w:tcPr>
          <w:p w14:paraId="1116E35A">
            <w:pPr>
              <w:autoSpaceDN w:val="0"/>
              <w:spacing w:line="400" w:lineRule="exact"/>
              <w:jc w:val="center"/>
              <w:textAlignment w:val="center"/>
              <w:rPr>
                <w:rFonts w:hint="eastAsia" w:ascii="仿宋_GB2312" w:hAnsi="仿宋_GB2312" w:eastAsia="仿宋_GB2312" w:cs="仿宋_GB2312"/>
                <w:color w:val="000000"/>
                <w:sz w:val="24"/>
              </w:rPr>
            </w:pPr>
          </w:p>
        </w:tc>
      </w:tr>
      <w:tr w14:paraId="2A8A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0237" w:type="dxa"/>
            <w:gridSpan w:val="18"/>
            <w:noWrap w:val="0"/>
            <w:vAlign w:val="center"/>
          </w:tcPr>
          <w:p w14:paraId="7A703F88">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三、部门（单位）整体支出绩效自评情况</w:t>
            </w:r>
          </w:p>
        </w:tc>
      </w:tr>
      <w:tr w14:paraId="1FFA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441" w:type="dxa"/>
            <w:gridSpan w:val="2"/>
            <w:vMerge w:val="restart"/>
            <w:noWrap w:val="0"/>
            <w:vAlign w:val="center"/>
          </w:tcPr>
          <w:p w14:paraId="70C11406">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276" w:type="dxa"/>
            <w:gridSpan w:val="7"/>
            <w:noWrap w:val="0"/>
            <w:vAlign w:val="center"/>
          </w:tcPr>
          <w:p w14:paraId="23FBBA0E">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20" w:type="dxa"/>
            <w:gridSpan w:val="9"/>
            <w:noWrap w:val="0"/>
            <w:vAlign w:val="center"/>
          </w:tcPr>
          <w:p w14:paraId="4B1C9B97">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4123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1473" w:hRule="atLeast"/>
        </w:trPr>
        <w:tc>
          <w:tcPr>
            <w:tcW w:w="1441" w:type="dxa"/>
            <w:gridSpan w:val="2"/>
            <w:vMerge w:val="continue"/>
            <w:noWrap w:val="0"/>
            <w:vAlign w:val="center"/>
          </w:tcPr>
          <w:p w14:paraId="341750E0">
            <w:pPr>
              <w:spacing w:line="400" w:lineRule="exact"/>
              <w:rPr>
                <w:rFonts w:hint="eastAsia" w:ascii="仿宋_GB2312" w:hAnsi="仿宋_GB2312" w:eastAsia="仿宋_GB2312" w:cs="仿宋_GB2312"/>
                <w:sz w:val="24"/>
              </w:rPr>
            </w:pPr>
          </w:p>
        </w:tc>
        <w:tc>
          <w:tcPr>
            <w:tcW w:w="4276" w:type="dxa"/>
            <w:gridSpan w:val="7"/>
            <w:noWrap w:val="0"/>
            <w:vAlign w:val="center"/>
          </w:tcPr>
          <w:p w14:paraId="6DFF8A70">
            <w:pPr>
              <w:autoSpaceDN w:val="0"/>
              <w:spacing w:line="40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目标1：完成年初各项目标任务</w:t>
            </w:r>
          </w:p>
          <w:p w14:paraId="2E64071C">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auto"/>
                <w:sz w:val="24"/>
              </w:rPr>
              <w:t>目标2：</w:t>
            </w:r>
            <w:r>
              <w:rPr>
                <w:rFonts w:hint="eastAsia" w:ascii="仿宋_GB2312" w:hAnsi="仿宋_GB2312" w:eastAsia="仿宋_GB2312" w:cs="仿宋_GB2312"/>
                <w:color w:val="auto"/>
                <w:sz w:val="24"/>
                <w:szCs w:val="24"/>
                <w:lang w:val="en-US" w:eastAsia="zh-CN"/>
              </w:rPr>
              <w:t>办好春、秋季主体班，积极培训各级各类干部</w:t>
            </w:r>
          </w:p>
        </w:tc>
        <w:tc>
          <w:tcPr>
            <w:tcW w:w="4520" w:type="dxa"/>
            <w:gridSpan w:val="9"/>
            <w:noWrap w:val="0"/>
            <w:vAlign w:val="center"/>
          </w:tcPr>
          <w:p w14:paraId="79F7B61C">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auto"/>
                <w:sz w:val="24"/>
                <w:lang w:eastAsia="zh-CN"/>
              </w:rPr>
              <w:t>较好地完成了年度工作任务，</w:t>
            </w:r>
            <w:r>
              <w:rPr>
                <w:rFonts w:hint="eastAsia" w:ascii="仿宋_GB2312" w:hAnsi="仿宋_GB2312" w:eastAsia="仿宋_GB2312" w:cs="仿宋_GB2312"/>
                <w:color w:val="auto"/>
                <w:sz w:val="24"/>
                <w:lang w:val="en-US" w:eastAsia="zh-CN"/>
              </w:rPr>
              <w:t>培训了党员干部</w:t>
            </w:r>
            <w:r>
              <w:rPr>
                <w:rFonts w:hint="eastAsia" w:ascii="仿宋_GB2312" w:hAnsi="仿宋_GB2312" w:eastAsia="仿宋_GB2312" w:cs="仿宋_GB2312"/>
                <w:color w:val="auto"/>
                <w:sz w:val="24"/>
                <w:lang w:eastAsia="zh-CN"/>
              </w:rPr>
              <w:t>。</w:t>
            </w:r>
          </w:p>
        </w:tc>
      </w:tr>
      <w:tr w14:paraId="5258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441" w:type="dxa"/>
            <w:gridSpan w:val="2"/>
            <w:vMerge w:val="restart"/>
            <w:noWrap w:val="0"/>
            <w:vAlign w:val="center"/>
          </w:tcPr>
          <w:p w14:paraId="18DAE7E5">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49BC3074">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w:t>
            </w:r>
          </w:p>
          <w:p w14:paraId="5A645870">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c>
          <w:tcPr>
            <w:tcW w:w="2966" w:type="dxa"/>
            <w:gridSpan w:val="5"/>
            <w:noWrap w:val="0"/>
            <w:vAlign w:val="center"/>
          </w:tcPr>
          <w:p w14:paraId="38CAE39F">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5"/>
            <w:noWrap w:val="0"/>
            <w:vAlign w:val="center"/>
          </w:tcPr>
          <w:p w14:paraId="4F93DE90">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3121" w:type="dxa"/>
            <w:gridSpan w:val="6"/>
            <w:noWrap w:val="0"/>
            <w:vAlign w:val="center"/>
          </w:tcPr>
          <w:p w14:paraId="057F0040">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14BE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1EF1BF2D">
            <w:pPr>
              <w:spacing w:line="400" w:lineRule="exact"/>
              <w:rPr>
                <w:rFonts w:hint="eastAsia" w:ascii="仿宋_GB2312" w:hAnsi="仿宋_GB2312" w:eastAsia="仿宋_GB2312" w:cs="仿宋_GB2312"/>
                <w:b w:val="0"/>
                <w:bCs w:val="0"/>
                <w:sz w:val="24"/>
              </w:rPr>
            </w:pPr>
          </w:p>
        </w:tc>
        <w:tc>
          <w:tcPr>
            <w:tcW w:w="1549" w:type="dxa"/>
            <w:gridSpan w:val="3"/>
            <w:vMerge w:val="restart"/>
            <w:noWrap w:val="0"/>
            <w:vAlign w:val="center"/>
          </w:tcPr>
          <w:p w14:paraId="0201A23E">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产出目标</w:t>
            </w:r>
          </w:p>
          <w:p w14:paraId="41D56CF0">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（部门工作实绩，包含上级部门和区委区政府布置的重点工作、实事任务等，根据部门实际进行调整细化）</w:t>
            </w:r>
          </w:p>
        </w:tc>
        <w:tc>
          <w:tcPr>
            <w:tcW w:w="1417" w:type="dxa"/>
            <w:gridSpan w:val="2"/>
            <w:vMerge w:val="restart"/>
            <w:noWrap w:val="0"/>
            <w:vAlign w:val="center"/>
          </w:tcPr>
          <w:p w14:paraId="69FF9619">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质量指标</w:t>
            </w:r>
          </w:p>
        </w:tc>
        <w:tc>
          <w:tcPr>
            <w:tcW w:w="2709" w:type="dxa"/>
            <w:gridSpan w:val="5"/>
            <w:noWrap w:val="0"/>
            <w:vAlign w:val="center"/>
          </w:tcPr>
          <w:p w14:paraId="544FBCD1">
            <w:pPr>
              <w:autoSpaceDN w:val="0"/>
              <w:spacing w:line="400" w:lineRule="exact"/>
              <w:jc w:val="left"/>
              <w:textAlignment w:val="center"/>
              <w:rPr>
                <w:rFonts w:hint="eastAsia" w:ascii="仿宋_GB2312" w:hAnsi="仿宋_GB2312" w:eastAsia="仿宋_GB2312" w:cs="仿宋_GB2312"/>
                <w:b w:val="0"/>
                <w:bCs w:val="0"/>
                <w:color w:val="000000"/>
                <w:sz w:val="24"/>
                <w:lang w:val="en-US" w:eastAsia="zh-CN"/>
              </w:rPr>
            </w:pPr>
            <w:r>
              <w:rPr>
                <w:rFonts w:hint="eastAsia" w:ascii="仿宋_GB2312" w:hAnsi="仿宋_GB2312" w:eastAsia="仿宋_GB2312" w:cs="仿宋_GB2312"/>
                <w:b w:val="0"/>
                <w:bCs w:val="0"/>
                <w:color w:val="000000"/>
                <w:sz w:val="24"/>
                <w:lang w:eastAsia="zh-CN"/>
              </w:rPr>
              <w:t>培训合格率</w:t>
            </w:r>
          </w:p>
        </w:tc>
        <w:tc>
          <w:tcPr>
            <w:tcW w:w="3121" w:type="dxa"/>
            <w:gridSpan w:val="6"/>
            <w:noWrap w:val="0"/>
            <w:vAlign w:val="center"/>
          </w:tcPr>
          <w:p w14:paraId="4DC6DD02">
            <w:pPr>
              <w:autoSpaceDN w:val="0"/>
              <w:spacing w:line="400" w:lineRule="exact"/>
              <w:jc w:val="center"/>
              <w:textAlignment w:val="center"/>
              <w:rPr>
                <w:rFonts w:hint="default" w:ascii="仿宋_GB2312" w:hAnsi="仿宋_GB2312" w:eastAsia="仿宋_GB2312" w:cs="仿宋_GB2312"/>
                <w:b w:val="0"/>
                <w:bCs w:val="0"/>
                <w:color w:val="000000"/>
                <w:sz w:val="24"/>
                <w:lang w:val="en-US"/>
              </w:rPr>
            </w:pPr>
            <w:r>
              <w:rPr>
                <w:rFonts w:hint="eastAsia" w:ascii="仿宋_GB2312" w:hAnsi="仿宋_GB2312" w:eastAsia="仿宋_GB2312" w:cs="仿宋_GB2312"/>
                <w:b w:val="0"/>
                <w:bCs w:val="0"/>
                <w:color w:val="000000"/>
                <w:sz w:val="24"/>
                <w:lang w:val="en-US" w:eastAsia="zh-CN"/>
              </w:rPr>
              <w:t>≥98%</w:t>
            </w:r>
          </w:p>
        </w:tc>
      </w:tr>
      <w:tr w14:paraId="60C4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6EAD90A2">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14:paraId="17613F07">
            <w:pPr>
              <w:autoSpaceDN w:val="0"/>
              <w:spacing w:line="400" w:lineRule="exact"/>
              <w:rPr>
                <w:rFonts w:hint="eastAsia" w:ascii="仿宋_GB2312" w:hAnsi="仿宋_GB2312" w:eastAsia="仿宋_GB2312" w:cs="仿宋_GB2312"/>
                <w:b w:val="0"/>
                <w:bCs w:val="0"/>
                <w:sz w:val="24"/>
              </w:rPr>
            </w:pPr>
          </w:p>
        </w:tc>
        <w:tc>
          <w:tcPr>
            <w:tcW w:w="1417" w:type="dxa"/>
            <w:gridSpan w:val="2"/>
            <w:vMerge w:val="continue"/>
            <w:noWrap w:val="0"/>
            <w:vAlign w:val="center"/>
          </w:tcPr>
          <w:p w14:paraId="3B158EB7">
            <w:pPr>
              <w:spacing w:line="400" w:lineRule="exact"/>
              <w:rPr>
                <w:rFonts w:hint="eastAsia" w:ascii="仿宋_GB2312" w:hAnsi="仿宋_GB2312" w:eastAsia="仿宋_GB2312" w:cs="仿宋_GB2312"/>
                <w:b w:val="0"/>
                <w:bCs w:val="0"/>
                <w:sz w:val="24"/>
              </w:rPr>
            </w:pPr>
          </w:p>
        </w:tc>
        <w:tc>
          <w:tcPr>
            <w:tcW w:w="2709" w:type="dxa"/>
            <w:gridSpan w:val="5"/>
            <w:noWrap w:val="0"/>
            <w:vAlign w:val="center"/>
          </w:tcPr>
          <w:p w14:paraId="624BAF79">
            <w:pPr>
              <w:autoSpaceDN w:val="0"/>
              <w:spacing w:line="400" w:lineRule="exact"/>
              <w:jc w:val="left"/>
              <w:textAlignment w:val="center"/>
              <w:rPr>
                <w:rFonts w:hint="eastAsia" w:ascii="仿宋_GB2312" w:hAnsi="仿宋_GB2312" w:eastAsia="仿宋_GB2312" w:cs="仿宋_GB2312"/>
                <w:b w:val="0"/>
                <w:bCs w:val="0"/>
                <w:color w:val="000000"/>
                <w:sz w:val="24"/>
                <w:lang w:eastAsia="zh-CN"/>
              </w:rPr>
            </w:pPr>
            <w:r>
              <w:rPr>
                <w:rFonts w:hint="eastAsia" w:ascii="仿宋_GB2312" w:hAnsi="仿宋_GB2312" w:eastAsia="仿宋_GB2312" w:cs="仿宋_GB2312"/>
                <w:b w:val="0"/>
                <w:bCs w:val="0"/>
                <w:color w:val="000000"/>
                <w:sz w:val="24"/>
                <w:lang w:eastAsia="zh-CN"/>
              </w:rPr>
              <w:t>教学测评优良率</w:t>
            </w:r>
          </w:p>
        </w:tc>
        <w:tc>
          <w:tcPr>
            <w:tcW w:w="3121" w:type="dxa"/>
            <w:gridSpan w:val="6"/>
            <w:noWrap w:val="0"/>
            <w:vAlign w:val="center"/>
          </w:tcPr>
          <w:p w14:paraId="706BE00A">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lang w:val="en-US" w:eastAsia="zh-CN"/>
              </w:rPr>
              <w:t>≥98%</w:t>
            </w:r>
          </w:p>
        </w:tc>
      </w:tr>
      <w:tr w14:paraId="3670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29D7115F">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14:paraId="13C63946">
            <w:pPr>
              <w:autoSpaceDN w:val="0"/>
              <w:spacing w:line="400" w:lineRule="exact"/>
              <w:rPr>
                <w:rFonts w:hint="eastAsia" w:ascii="仿宋_GB2312" w:hAnsi="仿宋_GB2312" w:eastAsia="仿宋_GB2312" w:cs="仿宋_GB2312"/>
                <w:b w:val="0"/>
                <w:bCs w:val="0"/>
                <w:sz w:val="24"/>
              </w:rPr>
            </w:pPr>
          </w:p>
        </w:tc>
        <w:tc>
          <w:tcPr>
            <w:tcW w:w="1417" w:type="dxa"/>
            <w:gridSpan w:val="2"/>
            <w:vMerge w:val="continue"/>
            <w:noWrap w:val="0"/>
            <w:vAlign w:val="center"/>
          </w:tcPr>
          <w:p w14:paraId="19F3C416">
            <w:pPr>
              <w:spacing w:line="400" w:lineRule="exact"/>
              <w:rPr>
                <w:rFonts w:hint="eastAsia" w:ascii="仿宋_GB2312" w:hAnsi="仿宋_GB2312" w:eastAsia="仿宋_GB2312" w:cs="仿宋_GB2312"/>
                <w:b w:val="0"/>
                <w:bCs w:val="0"/>
                <w:sz w:val="24"/>
              </w:rPr>
            </w:pPr>
          </w:p>
        </w:tc>
        <w:tc>
          <w:tcPr>
            <w:tcW w:w="2709" w:type="dxa"/>
            <w:gridSpan w:val="5"/>
            <w:noWrap w:val="0"/>
            <w:vAlign w:val="center"/>
          </w:tcPr>
          <w:p w14:paraId="2B57CEC7">
            <w:pPr>
              <w:autoSpaceDN w:val="0"/>
              <w:spacing w:line="400" w:lineRule="exact"/>
              <w:jc w:val="left"/>
              <w:textAlignment w:val="center"/>
              <w:rPr>
                <w:rFonts w:hint="eastAsia" w:ascii="仿宋_GB2312" w:hAnsi="仿宋_GB2312" w:eastAsia="仿宋_GB2312" w:cs="仿宋_GB2312"/>
                <w:b w:val="0"/>
                <w:bCs w:val="0"/>
                <w:color w:val="000000"/>
                <w:sz w:val="24"/>
              </w:rPr>
            </w:pPr>
          </w:p>
        </w:tc>
        <w:tc>
          <w:tcPr>
            <w:tcW w:w="3121" w:type="dxa"/>
            <w:gridSpan w:val="6"/>
            <w:noWrap w:val="0"/>
            <w:vAlign w:val="center"/>
          </w:tcPr>
          <w:p w14:paraId="694F0F15">
            <w:pPr>
              <w:autoSpaceDN w:val="0"/>
              <w:spacing w:line="400" w:lineRule="exact"/>
              <w:jc w:val="center"/>
              <w:textAlignment w:val="center"/>
              <w:rPr>
                <w:rFonts w:hint="eastAsia" w:ascii="仿宋_GB2312" w:hAnsi="仿宋_GB2312" w:eastAsia="仿宋_GB2312" w:cs="仿宋_GB2312"/>
                <w:b w:val="0"/>
                <w:bCs w:val="0"/>
                <w:color w:val="000000"/>
                <w:sz w:val="24"/>
              </w:rPr>
            </w:pPr>
          </w:p>
        </w:tc>
      </w:tr>
      <w:tr w14:paraId="2887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2F5A30E2">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14:paraId="3FD8858A">
            <w:pPr>
              <w:autoSpaceDN w:val="0"/>
              <w:spacing w:line="400" w:lineRule="exact"/>
              <w:rPr>
                <w:rFonts w:hint="eastAsia" w:ascii="仿宋_GB2312" w:hAnsi="仿宋_GB2312" w:eastAsia="仿宋_GB2312" w:cs="仿宋_GB2312"/>
                <w:b w:val="0"/>
                <w:bCs w:val="0"/>
                <w:sz w:val="24"/>
              </w:rPr>
            </w:pPr>
          </w:p>
        </w:tc>
        <w:tc>
          <w:tcPr>
            <w:tcW w:w="1417" w:type="dxa"/>
            <w:gridSpan w:val="2"/>
            <w:vMerge w:val="restart"/>
            <w:noWrap w:val="0"/>
            <w:vAlign w:val="center"/>
          </w:tcPr>
          <w:p w14:paraId="0D26D419">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数量指标</w:t>
            </w:r>
          </w:p>
        </w:tc>
        <w:tc>
          <w:tcPr>
            <w:tcW w:w="2709" w:type="dxa"/>
            <w:gridSpan w:val="5"/>
            <w:noWrap w:val="0"/>
            <w:vAlign w:val="center"/>
          </w:tcPr>
          <w:p w14:paraId="74153B05">
            <w:pPr>
              <w:autoSpaceDN w:val="0"/>
              <w:spacing w:line="40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lang w:eastAsia="zh-CN"/>
              </w:rPr>
              <w:t>主体班培训人数</w:t>
            </w:r>
          </w:p>
        </w:tc>
        <w:tc>
          <w:tcPr>
            <w:tcW w:w="3121" w:type="dxa"/>
            <w:gridSpan w:val="6"/>
            <w:noWrap w:val="0"/>
            <w:vAlign w:val="center"/>
          </w:tcPr>
          <w:p w14:paraId="39FD992D">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lang w:val="en-US" w:eastAsia="zh-CN"/>
              </w:rPr>
              <w:t>5000人次</w:t>
            </w:r>
          </w:p>
        </w:tc>
      </w:tr>
      <w:tr w14:paraId="1AE4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61" w:hRule="atLeast"/>
        </w:trPr>
        <w:tc>
          <w:tcPr>
            <w:tcW w:w="1441" w:type="dxa"/>
            <w:gridSpan w:val="2"/>
            <w:vMerge w:val="continue"/>
            <w:noWrap w:val="0"/>
            <w:vAlign w:val="center"/>
          </w:tcPr>
          <w:p w14:paraId="783E16F1">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14:paraId="045B7943">
            <w:pPr>
              <w:autoSpaceDN w:val="0"/>
              <w:spacing w:line="400" w:lineRule="exact"/>
              <w:rPr>
                <w:rFonts w:hint="eastAsia" w:ascii="仿宋_GB2312" w:hAnsi="仿宋_GB2312" w:eastAsia="仿宋_GB2312" w:cs="仿宋_GB2312"/>
                <w:b w:val="0"/>
                <w:bCs w:val="0"/>
                <w:sz w:val="24"/>
              </w:rPr>
            </w:pPr>
          </w:p>
        </w:tc>
        <w:tc>
          <w:tcPr>
            <w:tcW w:w="1417" w:type="dxa"/>
            <w:gridSpan w:val="2"/>
            <w:vMerge w:val="continue"/>
            <w:noWrap w:val="0"/>
            <w:vAlign w:val="center"/>
          </w:tcPr>
          <w:p w14:paraId="0ECA2345">
            <w:pPr>
              <w:autoSpaceDN w:val="0"/>
              <w:spacing w:line="400" w:lineRule="exact"/>
              <w:jc w:val="center"/>
              <w:textAlignment w:val="center"/>
              <w:rPr>
                <w:rFonts w:hint="eastAsia" w:ascii="仿宋_GB2312" w:hAnsi="仿宋_GB2312" w:eastAsia="仿宋_GB2312" w:cs="仿宋_GB2312"/>
                <w:b w:val="0"/>
                <w:bCs w:val="0"/>
                <w:sz w:val="24"/>
              </w:rPr>
            </w:pPr>
          </w:p>
        </w:tc>
        <w:tc>
          <w:tcPr>
            <w:tcW w:w="2709" w:type="dxa"/>
            <w:gridSpan w:val="5"/>
            <w:noWrap w:val="0"/>
            <w:vAlign w:val="center"/>
          </w:tcPr>
          <w:p w14:paraId="6D2B087D">
            <w:pPr>
              <w:autoSpaceDN w:val="0"/>
              <w:spacing w:line="400" w:lineRule="exact"/>
              <w:jc w:val="left"/>
              <w:textAlignment w:val="center"/>
              <w:rPr>
                <w:rFonts w:hint="eastAsia" w:ascii="仿宋_GB2312" w:hAnsi="仿宋_GB2312" w:eastAsia="仿宋_GB2312" w:cs="仿宋_GB2312"/>
                <w:b w:val="0"/>
                <w:bCs w:val="0"/>
                <w:color w:val="000000"/>
                <w:sz w:val="24"/>
                <w:lang w:eastAsia="zh-CN"/>
              </w:rPr>
            </w:pPr>
            <w:r>
              <w:rPr>
                <w:rFonts w:hint="eastAsia" w:ascii="仿宋_GB2312" w:hAnsi="仿宋_GB2312" w:eastAsia="仿宋_GB2312" w:cs="仿宋_GB2312"/>
                <w:b w:val="0"/>
                <w:bCs w:val="0"/>
                <w:color w:val="000000"/>
                <w:sz w:val="24"/>
                <w:lang w:eastAsia="zh-CN"/>
              </w:rPr>
              <w:t>学员到训率</w:t>
            </w:r>
          </w:p>
        </w:tc>
        <w:tc>
          <w:tcPr>
            <w:tcW w:w="3121" w:type="dxa"/>
            <w:gridSpan w:val="6"/>
            <w:noWrap w:val="0"/>
            <w:vAlign w:val="center"/>
          </w:tcPr>
          <w:p w14:paraId="213D0891">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lang w:val="en-US" w:eastAsia="zh-CN"/>
              </w:rPr>
              <w:t>≥98%</w:t>
            </w:r>
          </w:p>
        </w:tc>
      </w:tr>
      <w:tr w14:paraId="211A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61" w:hRule="atLeast"/>
        </w:trPr>
        <w:tc>
          <w:tcPr>
            <w:tcW w:w="1441" w:type="dxa"/>
            <w:gridSpan w:val="2"/>
            <w:vMerge w:val="continue"/>
            <w:noWrap w:val="0"/>
            <w:vAlign w:val="center"/>
          </w:tcPr>
          <w:p w14:paraId="14EA2DDA">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14:paraId="540340DC">
            <w:pPr>
              <w:autoSpaceDN w:val="0"/>
              <w:spacing w:line="400" w:lineRule="exact"/>
              <w:rPr>
                <w:rFonts w:hint="eastAsia" w:ascii="仿宋_GB2312" w:hAnsi="仿宋_GB2312" w:eastAsia="仿宋_GB2312" w:cs="仿宋_GB2312"/>
                <w:b w:val="0"/>
                <w:bCs w:val="0"/>
                <w:sz w:val="24"/>
              </w:rPr>
            </w:pPr>
          </w:p>
        </w:tc>
        <w:tc>
          <w:tcPr>
            <w:tcW w:w="1417" w:type="dxa"/>
            <w:gridSpan w:val="2"/>
            <w:vMerge w:val="continue"/>
            <w:noWrap w:val="0"/>
            <w:vAlign w:val="center"/>
          </w:tcPr>
          <w:p w14:paraId="4053E941">
            <w:pPr>
              <w:autoSpaceDN w:val="0"/>
              <w:spacing w:line="400" w:lineRule="exact"/>
              <w:jc w:val="center"/>
              <w:textAlignment w:val="center"/>
              <w:rPr>
                <w:rFonts w:hint="eastAsia" w:ascii="仿宋_GB2312" w:hAnsi="仿宋_GB2312" w:eastAsia="仿宋_GB2312" w:cs="仿宋_GB2312"/>
                <w:b w:val="0"/>
                <w:bCs w:val="0"/>
                <w:sz w:val="24"/>
              </w:rPr>
            </w:pPr>
          </w:p>
        </w:tc>
        <w:tc>
          <w:tcPr>
            <w:tcW w:w="2709" w:type="dxa"/>
            <w:gridSpan w:val="5"/>
            <w:noWrap w:val="0"/>
            <w:vAlign w:val="center"/>
          </w:tcPr>
          <w:p w14:paraId="0C28A75A">
            <w:pPr>
              <w:autoSpaceDN w:val="0"/>
              <w:spacing w:line="400" w:lineRule="exact"/>
              <w:jc w:val="left"/>
              <w:textAlignment w:val="center"/>
              <w:rPr>
                <w:rFonts w:hint="eastAsia" w:ascii="仿宋_GB2312" w:hAnsi="仿宋_GB2312" w:eastAsia="仿宋_GB2312" w:cs="仿宋_GB2312"/>
                <w:b w:val="0"/>
                <w:bCs w:val="0"/>
                <w:color w:val="000000"/>
                <w:sz w:val="24"/>
              </w:rPr>
            </w:pPr>
          </w:p>
        </w:tc>
        <w:tc>
          <w:tcPr>
            <w:tcW w:w="3121" w:type="dxa"/>
            <w:gridSpan w:val="6"/>
            <w:noWrap w:val="0"/>
            <w:vAlign w:val="center"/>
          </w:tcPr>
          <w:p w14:paraId="09732B21">
            <w:pPr>
              <w:autoSpaceDN w:val="0"/>
              <w:spacing w:line="400" w:lineRule="exact"/>
              <w:jc w:val="center"/>
              <w:textAlignment w:val="center"/>
              <w:rPr>
                <w:rFonts w:hint="eastAsia" w:ascii="仿宋_GB2312" w:hAnsi="仿宋_GB2312" w:eastAsia="仿宋_GB2312" w:cs="仿宋_GB2312"/>
                <w:b w:val="0"/>
                <w:bCs w:val="0"/>
                <w:color w:val="000000"/>
                <w:sz w:val="24"/>
              </w:rPr>
            </w:pPr>
          </w:p>
        </w:tc>
      </w:tr>
      <w:tr w14:paraId="4B36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2DECB89F">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14:paraId="13904723">
            <w:pPr>
              <w:autoSpaceDN w:val="0"/>
              <w:spacing w:line="400" w:lineRule="exact"/>
              <w:rPr>
                <w:rFonts w:hint="eastAsia" w:ascii="仿宋_GB2312" w:hAnsi="仿宋_GB2312" w:eastAsia="仿宋_GB2312" w:cs="仿宋_GB2312"/>
                <w:b w:val="0"/>
                <w:bCs w:val="0"/>
                <w:sz w:val="24"/>
              </w:rPr>
            </w:pPr>
          </w:p>
        </w:tc>
        <w:tc>
          <w:tcPr>
            <w:tcW w:w="1417" w:type="dxa"/>
            <w:gridSpan w:val="2"/>
            <w:vMerge w:val="restart"/>
            <w:noWrap w:val="0"/>
            <w:vAlign w:val="center"/>
          </w:tcPr>
          <w:p w14:paraId="447EB16D">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时效指标</w:t>
            </w:r>
          </w:p>
        </w:tc>
        <w:tc>
          <w:tcPr>
            <w:tcW w:w="2709" w:type="dxa"/>
            <w:gridSpan w:val="5"/>
            <w:noWrap w:val="0"/>
            <w:vAlign w:val="center"/>
          </w:tcPr>
          <w:p w14:paraId="11017184">
            <w:pPr>
              <w:autoSpaceDN w:val="0"/>
              <w:spacing w:line="40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按月推进各项工作计划</w:t>
            </w:r>
          </w:p>
        </w:tc>
        <w:tc>
          <w:tcPr>
            <w:tcW w:w="3121" w:type="dxa"/>
            <w:gridSpan w:val="6"/>
            <w:noWrap w:val="0"/>
            <w:vAlign w:val="center"/>
          </w:tcPr>
          <w:p w14:paraId="3D02FB89">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各项工作</w:t>
            </w:r>
            <w:r>
              <w:rPr>
                <w:rFonts w:hint="eastAsia" w:ascii="仿宋_GB2312" w:hAnsi="仿宋_GB2312" w:eastAsia="仿宋_GB2312" w:cs="仿宋_GB2312"/>
                <w:b w:val="0"/>
                <w:bCs w:val="0"/>
                <w:color w:val="000000"/>
                <w:sz w:val="24"/>
                <w:lang w:eastAsia="zh-CN"/>
              </w:rPr>
              <w:t>推进有序</w:t>
            </w:r>
          </w:p>
        </w:tc>
      </w:tr>
      <w:tr w14:paraId="6DB3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29B5B9F7">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14:paraId="29E79548">
            <w:pPr>
              <w:autoSpaceDN w:val="0"/>
              <w:spacing w:line="400" w:lineRule="exact"/>
              <w:rPr>
                <w:rFonts w:hint="eastAsia" w:ascii="仿宋_GB2312" w:hAnsi="仿宋_GB2312" w:eastAsia="仿宋_GB2312" w:cs="仿宋_GB2312"/>
                <w:b w:val="0"/>
                <w:bCs w:val="0"/>
                <w:sz w:val="24"/>
              </w:rPr>
            </w:pPr>
          </w:p>
        </w:tc>
        <w:tc>
          <w:tcPr>
            <w:tcW w:w="1417" w:type="dxa"/>
            <w:gridSpan w:val="2"/>
            <w:vMerge w:val="continue"/>
            <w:noWrap w:val="0"/>
            <w:vAlign w:val="center"/>
          </w:tcPr>
          <w:p w14:paraId="23FA20B5">
            <w:pPr>
              <w:autoSpaceDN w:val="0"/>
              <w:spacing w:line="400" w:lineRule="exact"/>
              <w:jc w:val="center"/>
              <w:textAlignment w:val="center"/>
              <w:rPr>
                <w:rFonts w:hint="eastAsia" w:ascii="仿宋_GB2312" w:hAnsi="仿宋_GB2312" w:eastAsia="仿宋_GB2312" w:cs="仿宋_GB2312"/>
                <w:b w:val="0"/>
                <w:bCs w:val="0"/>
                <w:color w:val="000000"/>
                <w:sz w:val="24"/>
              </w:rPr>
            </w:pPr>
          </w:p>
        </w:tc>
        <w:tc>
          <w:tcPr>
            <w:tcW w:w="2709" w:type="dxa"/>
            <w:gridSpan w:val="5"/>
            <w:noWrap w:val="0"/>
            <w:vAlign w:val="center"/>
          </w:tcPr>
          <w:p w14:paraId="4EE0FEE8">
            <w:pPr>
              <w:autoSpaceDN w:val="0"/>
              <w:spacing w:line="400" w:lineRule="exact"/>
              <w:jc w:val="left"/>
              <w:textAlignment w:val="center"/>
              <w:rPr>
                <w:rFonts w:hint="eastAsia" w:ascii="仿宋_GB2312" w:hAnsi="仿宋_GB2312" w:eastAsia="仿宋_GB2312" w:cs="仿宋_GB2312"/>
                <w:b w:val="0"/>
                <w:bCs w:val="0"/>
                <w:color w:val="000000"/>
                <w:sz w:val="24"/>
              </w:rPr>
            </w:pPr>
          </w:p>
        </w:tc>
        <w:tc>
          <w:tcPr>
            <w:tcW w:w="3121" w:type="dxa"/>
            <w:gridSpan w:val="6"/>
            <w:noWrap w:val="0"/>
            <w:vAlign w:val="center"/>
          </w:tcPr>
          <w:p w14:paraId="6EC80408">
            <w:pPr>
              <w:autoSpaceDN w:val="0"/>
              <w:spacing w:line="400" w:lineRule="exact"/>
              <w:jc w:val="center"/>
              <w:textAlignment w:val="center"/>
              <w:rPr>
                <w:rFonts w:hint="eastAsia" w:ascii="仿宋_GB2312" w:hAnsi="仿宋_GB2312" w:eastAsia="仿宋_GB2312" w:cs="仿宋_GB2312"/>
                <w:b w:val="0"/>
                <w:bCs w:val="0"/>
                <w:color w:val="000000"/>
                <w:sz w:val="24"/>
              </w:rPr>
            </w:pPr>
          </w:p>
        </w:tc>
      </w:tr>
      <w:tr w14:paraId="37DA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78EE714F">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14:paraId="5DA2C942">
            <w:pPr>
              <w:autoSpaceDN w:val="0"/>
              <w:spacing w:line="400" w:lineRule="exact"/>
              <w:rPr>
                <w:rFonts w:hint="eastAsia" w:ascii="仿宋_GB2312" w:hAnsi="仿宋_GB2312" w:eastAsia="仿宋_GB2312" w:cs="仿宋_GB2312"/>
                <w:b w:val="0"/>
                <w:bCs w:val="0"/>
                <w:sz w:val="24"/>
              </w:rPr>
            </w:pPr>
          </w:p>
        </w:tc>
        <w:tc>
          <w:tcPr>
            <w:tcW w:w="1417" w:type="dxa"/>
            <w:gridSpan w:val="2"/>
            <w:vMerge w:val="continue"/>
            <w:noWrap w:val="0"/>
            <w:vAlign w:val="center"/>
          </w:tcPr>
          <w:p w14:paraId="60D69E0A">
            <w:pPr>
              <w:autoSpaceDN w:val="0"/>
              <w:spacing w:line="400" w:lineRule="exact"/>
              <w:jc w:val="center"/>
              <w:textAlignment w:val="center"/>
              <w:rPr>
                <w:rFonts w:hint="eastAsia" w:ascii="仿宋_GB2312" w:hAnsi="仿宋_GB2312" w:eastAsia="仿宋_GB2312" w:cs="仿宋_GB2312"/>
                <w:b w:val="0"/>
                <w:bCs w:val="0"/>
                <w:sz w:val="24"/>
              </w:rPr>
            </w:pPr>
          </w:p>
        </w:tc>
        <w:tc>
          <w:tcPr>
            <w:tcW w:w="2709" w:type="dxa"/>
            <w:gridSpan w:val="5"/>
            <w:noWrap w:val="0"/>
            <w:vAlign w:val="center"/>
          </w:tcPr>
          <w:p w14:paraId="2E2AAFA6">
            <w:pPr>
              <w:autoSpaceDN w:val="0"/>
              <w:spacing w:line="400" w:lineRule="exact"/>
              <w:jc w:val="left"/>
              <w:textAlignment w:val="center"/>
              <w:rPr>
                <w:rFonts w:hint="eastAsia" w:ascii="仿宋_GB2312" w:hAnsi="仿宋_GB2312" w:eastAsia="仿宋_GB2312" w:cs="仿宋_GB2312"/>
                <w:b w:val="0"/>
                <w:bCs w:val="0"/>
                <w:color w:val="000000"/>
                <w:sz w:val="24"/>
              </w:rPr>
            </w:pPr>
          </w:p>
        </w:tc>
        <w:tc>
          <w:tcPr>
            <w:tcW w:w="3121" w:type="dxa"/>
            <w:gridSpan w:val="6"/>
            <w:noWrap w:val="0"/>
            <w:vAlign w:val="center"/>
          </w:tcPr>
          <w:p w14:paraId="75C64AD5">
            <w:pPr>
              <w:autoSpaceDN w:val="0"/>
              <w:spacing w:line="400" w:lineRule="exact"/>
              <w:jc w:val="center"/>
              <w:textAlignment w:val="center"/>
              <w:rPr>
                <w:rFonts w:hint="eastAsia" w:ascii="仿宋_GB2312" w:hAnsi="仿宋_GB2312" w:eastAsia="仿宋_GB2312" w:cs="仿宋_GB2312"/>
                <w:b w:val="0"/>
                <w:bCs w:val="0"/>
                <w:color w:val="000000"/>
                <w:sz w:val="24"/>
              </w:rPr>
            </w:pPr>
          </w:p>
        </w:tc>
      </w:tr>
      <w:tr w14:paraId="5195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2DF25010">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14:paraId="33A432F0">
            <w:pPr>
              <w:autoSpaceDN w:val="0"/>
              <w:spacing w:line="400" w:lineRule="exact"/>
              <w:rPr>
                <w:rFonts w:hint="eastAsia" w:ascii="仿宋_GB2312" w:hAnsi="仿宋_GB2312" w:eastAsia="仿宋_GB2312" w:cs="仿宋_GB2312"/>
                <w:b w:val="0"/>
                <w:bCs w:val="0"/>
                <w:sz w:val="24"/>
              </w:rPr>
            </w:pPr>
          </w:p>
        </w:tc>
        <w:tc>
          <w:tcPr>
            <w:tcW w:w="1417" w:type="dxa"/>
            <w:gridSpan w:val="2"/>
            <w:vMerge w:val="restart"/>
            <w:noWrap w:val="0"/>
            <w:vAlign w:val="center"/>
          </w:tcPr>
          <w:p w14:paraId="1962851C">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成本指标</w:t>
            </w:r>
          </w:p>
        </w:tc>
        <w:tc>
          <w:tcPr>
            <w:tcW w:w="2709" w:type="dxa"/>
            <w:gridSpan w:val="5"/>
            <w:noWrap w:val="0"/>
            <w:vAlign w:val="center"/>
          </w:tcPr>
          <w:p w14:paraId="0180FDE5">
            <w:pPr>
              <w:autoSpaceDN w:val="0"/>
              <w:spacing w:line="400" w:lineRule="exact"/>
              <w:jc w:val="left"/>
              <w:textAlignment w:val="center"/>
              <w:rPr>
                <w:rFonts w:hint="eastAsia" w:ascii="仿宋_GB2312" w:hAnsi="仿宋_GB2312" w:eastAsia="仿宋_GB2312" w:cs="仿宋_GB2312"/>
                <w:b w:val="0"/>
                <w:bCs w:val="0"/>
                <w:color w:val="000000"/>
                <w:sz w:val="24"/>
                <w:lang w:eastAsia="zh-CN"/>
              </w:rPr>
            </w:pPr>
            <w:r>
              <w:rPr>
                <w:rFonts w:hint="eastAsia" w:ascii="仿宋_GB2312" w:hAnsi="仿宋_GB2312" w:eastAsia="仿宋_GB2312" w:cs="仿宋_GB2312"/>
                <w:b w:val="0"/>
                <w:bCs w:val="0"/>
                <w:color w:val="000000"/>
                <w:sz w:val="24"/>
                <w:lang w:eastAsia="zh-CN"/>
              </w:rPr>
              <w:t>培训人均经费</w:t>
            </w:r>
          </w:p>
        </w:tc>
        <w:tc>
          <w:tcPr>
            <w:tcW w:w="3121" w:type="dxa"/>
            <w:gridSpan w:val="6"/>
            <w:noWrap w:val="0"/>
            <w:vAlign w:val="center"/>
          </w:tcPr>
          <w:p w14:paraId="0ACC8B51">
            <w:pPr>
              <w:autoSpaceDN w:val="0"/>
              <w:spacing w:line="400" w:lineRule="exact"/>
              <w:jc w:val="center"/>
              <w:textAlignment w:val="center"/>
              <w:rPr>
                <w:rFonts w:hint="default" w:ascii="仿宋_GB2312" w:hAnsi="仿宋_GB2312" w:eastAsia="仿宋_GB2312" w:cs="仿宋_GB2312"/>
                <w:b w:val="0"/>
                <w:bCs w:val="0"/>
                <w:color w:val="000000"/>
                <w:sz w:val="24"/>
                <w:lang w:val="en-US"/>
              </w:rPr>
            </w:pPr>
            <w:r>
              <w:rPr>
                <w:rFonts w:hint="eastAsia" w:ascii="仿宋_GB2312" w:hAnsi="仿宋_GB2312" w:eastAsia="仿宋_GB2312" w:cs="仿宋_GB2312"/>
                <w:b w:val="0"/>
                <w:bCs w:val="0"/>
                <w:color w:val="000000"/>
                <w:sz w:val="24"/>
                <w:lang w:eastAsia="zh-CN"/>
              </w:rPr>
              <w:t>≤</w:t>
            </w:r>
            <w:r>
              <w:rPr>
                <w:rFonts w:hint="eastAsia" w:ascii="仿宋_GB2312" w:hAnsi="仿宋_GB2312" w:eastAsia="仿宋_GB2312" w:cs="仿宋_GB2312"/>
                <w:b w:val="0"/>
                <w:bCs w:val="0"/>
                <w:color w:val="000000"/>
                <w:sz w:val="24"/>
                <w:lang w:val="en-US" w:eastAsia="zh-CN"/>
              </w:rPr>
              <w:t>100元/天</w:t>
            </w:r>
          </w:p>
        </w:tc>
      </w:tr>
      <w:tr w14:paraId="671B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180B10B5">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14:paraId="27968A29">
            <w:pPr>
              <w:autoSpaceDN w:val="0"/>
              <w:spacing w:line="400" w:lineRule="exact"/>
              <w:rPr>
                <w:rFonts w:hint="eastAsia" w:ascii="仿宋_GB2312" w:hAnsi="仿宋_GB2312" w:eastAsia="仿宋_GB2312" w:cs="仿宋_GB2312"/>
                <w:b w:val="0"/>
                <w:bCs w:val="0"/>
                <w:sz w:val="24"/>
              </w:rPr>
            </w:pPr>
          </w:p>
        </w:tc>
        <w:tc>
          <w:tcPr>
            <w:tcW w:w="1417" w:type="dxa"/>
            <w:gridSpan w:val="2"/>
            <w:vMerge w:val="continue"/>
            <w:noWrap w:val="0"/>
            <w:vAlign w:val="center"/>
          </w:tcPr>
          <w:p w14:paraId="4EA898BC">
            <w:pPr>
              <w:autoSpaceDN w:val="0"/>
              <w:spacing w:line="400" w:lineRule="exact"/>
              <w:jc w:val="center"/>
              <w:textAlignment w:val="center"/>
              <w:rPr>
                <w:rFonts w:hint="eastAsia" w:ascii="仿宋_GB2312" w:hAnsi="仿宋_GB2312" w:eastAsia="仿宋_GB2312" w:cs="仿宋_GB2312"/>
                <w:b w:val="0"/>
                <w:bCs w:val="0"/>
                <w:color w:val="000000"/>
                <w:sz w:val="24"/>
              </w:rPr>
            </w:pPr>
          </w:p>
        </w:tc>
        <w:tc>
          <w:tcPr>
            <w:tcW w:w="2709" w:type="dxa"/>
            <w:gridSpan w:val="5"/>
            <w:noWrap w:val="0"/>
            <w:vAlign w:val="center"/>
          </w:tcPr>
          <w:p w14:paraId="41B56A99">
            <w:pPr>
              <w:autoSpaceDN w:val="0"/>
              <w:spacing w:line="400" w:lineRule="exact"/>
              <w:jc w:val="left"/>
              <w:textAlignment w:val="center"/>
              <w:rPr>
                <w:rFonts w:hint="eastAsia" w:ascii="仿宋_GB2312" w:hAnsi="仿宋_GB2312" w:eastAsia="仿宋_GB2312" w:cs="仿宋_GB2312"/>
                <w:b w:val="0"/>
                <w:bCs w:val="0"/>
                <w:color w:val="000000"/>
                <w:sz w:val="24"/>
              </w:rPr>
            </w:pPr>
          </w:p>
        </w:tc>
        <w:tc>
          <w:tcPr>
            <w:tcW w:w="3121" w:type="dxa"/>
            <w:gridSpan w:val="6"/>
            <w:noWrap w:val="0"/>
            <w:vAlign w:val="center"/>
          </w:tcPr>
          <w:p w14:paraId="32F57716">
            <w:pPr>
              <w:autoSpaceDN w:val="0"/>
              <w:spacing w:line="400" w:lineRule="exact"/>
              <w:jc w:val="center"/>
              <w:textAlignment w:val="center"/>
              <w:rPr>
                <w:rFonts w:hint="eastAsia" w:ascii="仿宋_GB2312" w:hAnsi="仿宋_GB2312" w:eastAsia="仿宋_GB2312" w:cs="仿宋_GB2312"/>
                <w:b w:val="0"/>
                <w:bCs w:val="0"/>
                <w:color w:val="000000"/>
                <w:sz w:val="24"/>
              </w:rPr>
            </w:pPr>
          </w:p>
        </w:tc>
      </w:tr>
      <w:tr w14:paraId="5B4B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14B100BD">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14:paraId="0964488C">
            <w:pPr>
              <w:autoSpaceDN w:val="0"/>
              <w:spacing w:line="400" w:lineRule="exact"/>
              <w:rPr>
                <w:rFonts w:hint="eastAsia" w:ascii="仿宋_GB2312" w:hAnsi="仿宋_GB2312" w:eastAsia="仿宋_GB2312" w:cs="仿宋_GB2312"/>
                <w:b w:val="0"/>
                <w:bCs w:val="0"/>
                <w:sz w:val="24"/>
              </w:rPr>
            </w:pPr>
          </w:p>
        </w:tc>
        <w:tc>
          <w:tcPr>
            <w:tcW w:w="1417" w:type="dxa"/>
            <w:gridSpan w:val="2"/>
            <w:vMerge w:val="continue"/>
            <w:noWrap w:val="0"/>
            <w:vAlign w:val="center"/>
          </w:tcPr>
          <w:p w14:paraId="22623C7B">
            <w:pPr>
              <w:autoSpaceDN w:val="0"/>
              <w:spacing w:line="400" w:lineRule="exact"/>
              <w:jc w:val="center"/>
              <w:textAlignment w:val="center"/>
              <w:rPr>
                <w:rFonts w:hint="eastAsia" w:ascii="仿宋_GB2312" w:hAnsi="仿宋_GB2312" w:eastAsia="仿宋_GB2312" w:cs="仿宋_GB2312"/>
                <w:b w:val="0"/>
                <w:bCs w:val="0"/>
                <w:sz w:val="24"/>
              </w:rPr>
            </w:pPr>
          </w:p>
        </w:tc>
        <w:tc>
          <w:tcPr>
            <w:tcW w:w="2709" w:type="dxa"/>
            <w:gridSpan w:val="5"/>
            <w:noWrap w:val="0"/>
            <w:vAlign w:val="center"/>
          </w:tcPr>
          <w:p w14:paraId="4E232E0B">
            <w:pPr>
              <w:autoSpaceDN w:val="0"/>
              <w:spacing w:line="400" w:lineRule="exact"/>
              <w:jc w:val="left"/>
              <w:textAlignment w:val="center"/>
              <w:rPr>
                <w:rFonts w:hint="eastAsia" w:ascii="仿宋_GB2312" w:hAnsi="仿宋_GB2312" w:eastAsia="仿宋_GB2312" w:cs="仿宋_GB2312"/>
                <w:b w:val="0"/>
                <w:bCs w:val="0"/>
                <w:color w:val="000000"/>
                <w:sz w:val="24"/>
              </w:rPr>
            </w:pPr>
          </w:p>
        </w:tc>
        <w:tc>
          <w:tcPr>
            <w:tcW w:w="3121" w:type="dxa"/>
            <w:gridSpan w:val="6"/>
            <w:noWrap w:val="0"/>
            <w:vAlign w:val="center"/>
          </w:tcPr>
          <w:p w14:paraId="366ED83F">
            <w:pPr>
              <w:autoSpaceDN w:val="0"/>
              <w:spacing w:line="400" w:lineRule="exact"/>
              <w:jc w:val="center"/>
              <w:textAlignment w:val="center"/>
              <w:rPr>
                <w:rFonts w:hint="eastAsia" w:ascii="仿宋_GB2312" w:hAnsi="仿宋_GB2312" w:eastAsia="仿宋_GB2312" w:cs="仿宋_GB2312"/>
                <w:b w:val="0"/>
                <w:bCs w:val="0"/>
                <w:color w:val="000000"/>
                <w:sz w:val="24"/>
              </w:rPr>
            </w:pPr>
          </w:p>
        </w:tc>
      </w:tr>
      <w:tr w14:paraId="6C78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77F8B829">
            <w:pPr>
              <w:spacing w:line="400" w:lineRule="exact"/>
              <w:rPr>
                <w:rFonts w:hint="eastAsia" w:ascii="仿宋_GB2312" w:hAnsi="仿宋_GB2312" w:eastAsia="仿宋_GB2312" w:cs="仿宋_GB2312"/>
                <w:b w:val="0"/>
                <w:bCs w:val="0"/>
                <w:sz w:val="24"/>
              </w:rPr>
            </w:pPr>
          </w:p>
        </w:tc>
        <w:tc>
          <w:tcPr>
            <w:tcW w:w="1549" w:type="dxa"/>
            <w:gridSpan w:val="3"/>
            <w:vMerge w:val="restart"/>
            <w:noWrap w:val="0"/>
            <w:vAlign w:val="center"/>
          </w:tcPr>
          <w:p w14:paraId="478D586B">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效益目标</w:t>
            </w:r>
          </w:p>
          <w:p w14:paraId="15D85050">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（预期实现的效益）</w:t>
            </w:r>
          </w:p>
        </w:tc>
        <w:tc>
          <w:tcPr>
            <w:tcW w:w="1417" w:type="dxa"/>
            <w:gridSpan w:val="2"/>
            <w:noWrap w:val="0"/>
            <w:vAlign w:val="center"/>
          </w:tcPr>
          <w:p w14:paraId="162BEDE7">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社会效益</w:t>
            </w:r>
          </w:p>
        </w:tc>
        <w:tc>
          <w:tcPr>
            <w:tcW w:w="2709" w:type="dxa"/>
            <w:gridSpan w:val="5"/>
            <w:noWrap w:val="0"/>
            <w:vAlign w:val="center"/>
          </w:tcPr>
          <w:p w14:paraId="755A96E0">
            <w:pPr>
              <w:autoSpaceDN w:val="0"/>
              <w:spacing w:line="400" w:lineRule="exact"/>
              <w:jc w:val="left"/>
              <w:textAlignment w:val="center"/>
              <w:rPr>
                <w:rFonts w:hint="eastAsia" w:ascii="仿宋_GB2312" w:hAnsi="仿宋_GB2312" w:eastAsia="仿宋_GB2312" w:cs="仿宋_GB2312"/>
                <w:b w:val="0"/>
                <w:bCs w:val="0"/>
                <w:color w:val="000000"/>
                <w:sz w:val="24"/>
                <w:lang w:eastAsia="zh-CN"/>
              </w:rPr>
            </w:pPr>
            <w:r>
              <w:rPr>
                <w:rFonts w:hint="eastAsia" w:ascii="仿宋_GB2312" w:hAnsi="仿宋_GB2312" w:eastAsia="仿宋_GB2312" w:cs="仿宋_GB2312"/>
                <w:b w:val="0"/>
                <w:bCs w:val="0"/>
                <w:color w:val="000000"/>
                <w:sz w:val="24"/>
                <w:lang w:eastAsia="zh-CN"/>
              </w:rPr>
              <w:t>党员干部的理想信念</w:t>
            </w:r>
          </w:p>
        </w:tc>
        <w:tc>
          <w:tcPr>
            <w:tcW w:w="3121" w:type="dxa"/>
            <w:gridSpan w:val="6"/>
            <w:noWrap w:val="0"/>
            <w:vAlign w:val="center"/>
          </w:tcPr>
          <w:p w14:paraId="3A89836D">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lang w:val="en-US" w:eastAsia="zh-CN"/>
              </w:rPr>
              <w:t>得到了明显提升</w:t>
            </w:r>
          </w:p>
        </w:tc>
      </w:tr>
      <w:tr w14:paraId="341E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5870FEBD">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14:paraId="49485EA0">
            <w:pPr>
              <w:autoSpaceDN w:val="0"/>
              <w:spacing w:line="400" w:lineRule="exact"/>
              <w:rPr>
                <w:rFonts w:hint="eastAsia" w:ascii="仿宋_GB2312" w:hAnsi="仿宋_GB2312" w:eastAsia="仿宋_GB2312" w:cs="仿宋_GB2312"/>
                <w:b w:val="0"/>
                <w:bCs w:val="0"/>
                <w:sz w:val="24"/>
              </w:rPr>
            </w:pPr>
          </w:p>
        </w:tc>
        <w:tc>
          <w:tcPr>
            <w:tcW w:w="1417" w:type="dxa"/>
            <w:gridSpan w:val="2"/>
            <w:noWrap w:val="0"/>
            <w:vAlign w:val="center"/>
          </w:tcPr>
          <w:p w14:paraId="383EC5ED">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经济效益</w:t>
            </w:r>
          </w:p>
        </w:tc>
        <w:tc>
          <w:tcPr>
            <w:tcW w:w="2709" w:type="dxa"/>
            <w:gridSpan w:val="5"/>
            <w:noWrap w:val="0"/>
            <w:vAlign w:val="center"/>
          </w:tcPr>
          <w:p w14:paraId="5BE0D484">
            <w:pPr>
              <w:autoSpaceDN w:val="0"/>
              <w:spacing w:line="400" w:lineRule="exact"/>
              <w:jc w:val="left"/>
              <w:textAlignment w:val="center"/>
              <w:rPr>
                <w:rFonts w:hint="eastAsia" w:ascii="仿宋_GB2312" w:hAnsi="仿宋_GB2312" w:eastAsia="仿宋_GB2312" w:cs="仿宋_GB2312"/>
                <w:b w:val="0"/>
                <w:bCs w:val="0"/>
                <w:color w:val="000000"/>
                <w:sz w:val="24"/>
              </w:rPr>
            </w:pPr>
          </w:p>
        </w:tc>
        <w:tc>
          <w:tcPr>
            <w:tcW w:w="3121" w:type="dxa"/>
            <w:gridSpan w:val="6"/>
            <w:noWrap w:val="0"/>
            <w:vAlign w:val="center"/>
          </w:tcPr>
          <w:p w14:paraId="71B219FE">
            <w:pPr>
              <w:autoSpaceDN w:val="0"/>
              <w:spacing w:line="400" w:lineRule="exact"/>
              <w:jc w:val="center"/>
              <w:textAlignment w:val="center"/>
              <w:rPr>
                <w:rFonts w:hint="eastAsia" w:ascii="仿宋_GB2312" w:hAnsi="仿宋_GB2312" w:eastAsia="仿宋_GB2312" w:cs="仿宋_GB2312"/>
                <w:b w:val="0"/>
                <w:bCs w:val="0"/>
                <w:color w:val="000000"/>
                <w:sz w:val="24"/>
              </w:rPr>
            </w:pPr>
          </w:p>
        </w:tc>
      </w:tr>
      <w:tr w14:paraId="083F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3B3BE2F5">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14:paraId="4C7DA173">
            <w:pPr>
              <w:autoSpaceDN w:val="0"/>
              <w:spacing w:line="400" w:lineRule="exact"/>
              <w:rPr>
                <w:rFonts w:hint="eastAsia" w:ascii="仿宋_GB2312" w:hAnsi="仿宋_GB2312" w:eastAsia="仿宋_GB2312" w:cs="仿宋_GB2312"/>
                <w:b w:val="0"/>
                <w:bCs w:val="0"/>
                <w:sz w:val="24"/>
              </w:rPr>
            </w:pPr>
          </w:p>
        </w:tc>
        <w:tc>
          <w:tcPr>
            <w:tcW w:w="1417" w:type="dxa"/>
            <w:gridSpan w:val="2"/>
            <w:noWrap w:val="0"/>
            <w:vAlign w:val="center"/>
          </w:tcPr>
          <w:p w14:paraId="33BC9683">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生态效益</w:t>
            </w:r>
          </w:p>
        </w:tc>
        <w:tc>
          <w:tcPr>
            <w:tcW w:w="2709" w:type="dxa"/>
            <w:gridSpan w:val="5"/>
            <w:noWrap w:val="0"/>
            <w:vAlign w:val="center"/>
          </w:tcPr>
          <w:p w14:paraId="5EEB6DF4">
            <w:pPr>
              <w:autoSpaceDN w:val="0"/>
              <w:spacing w:line="400" w:lineRule="exact"/>
              <w:jc w:val="right"/>
              <w:textAlignment w:val="center"/>
              <w:rPr>
                <w:rFonts w:hint="eastAsia" w:ascii="仿宋_GB2312" w:hAnsi="仿宋_GB2312" w:eastAsia="仿宋_GB2312" w:cs="仿宋_GB2312"/>
                <w:b w:val="0"/>
                <w:bCs w:val="0"/>
                <w:color w:val="000000"/>
                <w:sz w:val="24"/>
              </w:rPr>
            </w:pPr>
          </w:p>
        </w:tc>
        <w:tc>
          <w:tcPr>
            <w:tcW w:w="3121" w:type="dxa"/>
            <w:gridSpan w:val="6"/>
            <w:noWrap w:val="0"/>
            <w:vAlign w:val="center"/>
          </w:tcPr>
          <w:p w14:paraId="6DF0621C">
            <w:pPr>
              <w:autoSpaceDN w:val="0"/>
              <w:spacing w:line="400" w:lineRule="exact"/>
              <w:jc w:val="both"/>
              <w:textAlignment w:val="center"/>
              <w:rPr>
                <w:rFonts w:hint="eastAsia" w:ascii="仿宋_GB2312" w:hAnsi="仿宋_GB2312" w:eastAsia="仿宋_GB2312" w:cs="仿宋_GB2312"/>
                <w:b w:val="0"/>
                <w:bCs w:val="0"/>
                <w:color w:val="000000"/>
                <w:sz w:val="24"/>
              </w:rPr>
            </w:pPr>
          </w:p>
        </w:tc>
      </w:tr>
      <w:tr w14:paraId="4C5F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14:paraId="75E599DC">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14:paraId="342A6F8E">
            <w:pPr>
              <w:autoSpaceDN w:val="0"/>
              <w:spacing w:line="400" w:lineRule="exact"/>
              <w:rPr>
                <w:rFonts w:hint="eastAsia" w:ascii="仿宋_GB2312" w:hAnsi="仿宋_GB2312" w:eastAsia="仿宋_GB2312" w:cs="仿宋_GB2312"/>
                <w:b w:val="0"/>
                <w:bCs w:val="0"/>
                <w:sz w:val="24"/>
              </w:rPr>
            </w:pPr>
          </w:p>
        </w:tc>
        <w:tc>
          <w:tcPr>
            <w:tcW w:w="1417" w:type="dxa"/>
            <w:gridSpan w:val="2"/>
            <w:noWrap w:val="0"/>
            <w:vAlign w:val="center"/>
          </w:tcPr>
          <w:p w14:paraId="7081AE1B">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社会公众或服务对象满意度</w:t>
            </w:r>
          </w:p>
        </w:tc>
        <w:tc>
          <w:tcPr>
            <w:tcW w:w="2709" w:type="dxa"/>
            <w:gridSpan w:val="5"/>
            <w:noWrap w:val="0"/>
            <w:vAlign w:val="center"/>
          </w:tcPr>
          <w:p w14:paraId="2A3082A2">
            <w:pPr>
              <w:autoSpaceDN w:val="0"/>
              <w:spacing w:line="400" w:lineRule="exact"/>
              <w:jc w:val="left"/>
              <w:textAlignment w:val="center"/>
              <w:rPr>
                <w:rFonts w:hint="eastAsia" w:ascii="仿宋_GB2312" w:hAnsi="仿宋_GB2312" w:eastAsia="仿宋_GB2312" w:cs="仿宋_GB2312"/>
                <w:b w:val="0"/>
                <w:bCs w:val="0"/>
                <w:color w:val="000000"/>
                <w:sz w:val="24"/>
                <w:lang w:eastAsia="zh-CN"/>
              </w:rPr>
            </w:pPr>
            <w:r>
              <w:rPr>
                <w:rFonts w:hint="eastAsia" w:ascii="仿宋_GB2312" w:hAnsi="仿宋_GB2312" w:eastAsia="仿宋_GB2312" w:cs="仿宋_GB2312"/>
                <w:b w:val="0"/>
                <w:bCs w:val="0"/>
                <w:color w:val="000000"/>
                <w:sz w:val="24"/>
                <w:lang w:eastAsia="zh-CN"/>
              </w:rPr>
              <w:t>学员满意度</w:t>
            </w:r>
          </w:p>
        </w:tc>
        <w:tc>
          <w:tcPr>
            <w:tcW w:w="3121" w:type="dxa"/>
            <w:gridSpan w:val="6"/>
            <w:noWrap w:val="0"/>
            <w:vAlign w:val="center"/>
          </w:tcPr>
          <w:p w14:paraId="0FF854E2">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lang w:val="en-US" w:eastAsia="zh-CN"/>
              </w:rPr>
              <w:t>≥99%</w:t>
            </w:r>
          </w:p>
        </w:tc>
      </w:tr>
      <w:tr w14:paraId="2217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2990" w:type="dxa"/>
            <w:gridSpan w:val="5"/>
            <w:noWrap w:val="0"/>
            <w:vAlign w:val="center"/>
          </w:tcPr>
          <w:p w14:paraId="6C9F619D">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绩效自评综合得分</w:t>
            </w:r>
          </w:p>
        </w:tc>
        <w:tc>
          <w:tcPr>
            <w:tcW w:w="7247" w:type="dxa"/>
            <w:gridSpan w:val="13"/>
            <w:noWrap w:val="0"/>
            <w:vAlign w:val="center"/>
          </w:tcPr>
          <w:p w14:paraId="66DFF1A7">
            <w:pPr>
              <w:autoSpaceDN w:val="0"/>
              <w:spacing w:line="400" w:lineRule="exact"/>
              <w:jc w:val="center"/>
              <w:textAlignment w:val="center"/>
              <w:rPr>
                <w:rFonts w:hint="default" w:ascii="仿宋_GB2312" w:hAnsi="仿宋_GB2312" w:eastAsia="仿宋_GB2312" w:cs="仿宋_GB2312"/>
                <w:b w:val="0"/>
                <w:bCs w:val="0"/>
                <w:color w:val="000000"/>
                <w:sz w:val="24"/>
                <w:lang w:val="en-US" w:eastAsia="zh-CN"/>
              </w:rPr>
            </w:pPr>
            <w:r>
              <w:rPr>
                <w:rFonts w:hint="eastAsia" w:ascii="仿宋_GB2312" w:hAnsi="仿宋_GB2312" w:eastAsia="仿宋_GB2312" w:cs="仿宋_GB2312"/>
                <w:b w:val="0"/>
                <w:bCs w:val="0"/>
                <w:color w:val="000000"/>
                <w:sz w:val="24"/>
                <w:lang w:val="en-US" w:eastAsia="zh-CN"/>
              </w:rPr>
              <w:t>99</w:t>
            </w:r>
          </w:p>
        </w:tc>
      </w:tr>
      <w:tr w14:paraId="42F5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2990" w:type="dxa"/>
            <w:gridSpan w:val="5"/>
            <w:noWrap w:val="0"/>
            <w:vAlign w:val="center"/>
          </w:tcPr>
          <w:p w14:paraId="05677B2F">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评价等次</w:t>
            </w:r>
          </w:p>
        </w:tc>
        <w:tc>
          <w:tcPr>
            <w:tcW w:w="7247" w:type="dxa"/>
            <w:gridSpan w:val="13"/>
            <w:noWrap w:val="0"/>
            <w:vAlign w:val="center"/>
          </w:tcPr>
          <w:p w14:paraId="6106A544">
            <w:pPr>
              <w:autoSpaceDN w:val="0"/>
              <w:spacing w:line="400" w:lineRule="exact"/>
              <w:jc w:val="center"/>
              <w:textAlignment w:val="center"/>
              <w:rPr>
                <w:rFonts w:hint="eastAsia" w:ascii="仿宋_GB2312" w:hAnsi="仿宋_GB2312" w:eastAsia="仿宋_GB2312" w:cs="仿宋_GB2312"/>
                <w:b w:val="0"/>
                <w:bCs w:val="0"/>
                <w:color w:val="000000"/>
                <w:sz w:val="24"/>
              </w:rPr>
            </w:pPr>
          </w:p>
        </w:tc>
      </w:tr>
      <w:tr w14:paraId="190A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80" w:hRule="atLeast"/>
        </w:trPr>
        <w:tc>
          <w:tcPr>
            <w:tcW w:w="10237" w:type="dxa"/>
            <w:gridSpan w:val="18"/>
            <w:noWrap w:val="0"/>
            <w:vAlign w:val="center"/>
          </w:tcPr>
          <w:p w14:paraId="42F936BD">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黑体" w:hAnsi="黑体" w:eastAsia="黑体" w:cs="黑体"/>
                <w:b w:val="0"/>
                <w:bCs w:val="0"/>
                <w:color w:val="000000"/>
                <w:sz w:val="28"/>
                <w:szCs w:val="28"/>
              </w:rPr>
              <w:t>四、评价人员</w:t>
            </w:r>
          </w:p>
        </w:tc>
      </w:tr>
      <w:tr w14:paraId="2B52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918" w:type="dxa"/>
            <w:gridSpan w:val="3"/>
            <w:noWrap w:val="0"/>
            <w:vAlign w:val="center"/>
          </w:tcPr>
          <w:p w14:paraId="133CF366">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姓  名</w:t>
            </w:r>
          </w:p>
        </w:tc>
        <w:tc>
          <w:tcPr>
            <w:tcW w:w="3799" w:type="dxa"/>
            <w:gridSpan w:val="6"/>
            <w:noWrap w:val="0"/>
            <w:vAlign w:val="center"/>
          </w:tcPr>
          <w:p w14:paraId="117DA249">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职务/职称</w:t>
            </w:r>
          </w:p>
        </w:tc>
        <w:tc>
          <w:tcPr>
            <w:tcW w:w="2799" w:type="dxa"/>
            <w:gridSpan w:val="5"/>
            <w:noWrap w:val="0"/>
            <w:vAlign w:val="center"/>
          </w:tcPr>
          <w:p w14:paraId="398F0DD0">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单  位</w:t>
            </w:r>
          </w:p>
        </w:tc>
        <w:tc>
          <w:tcPr>
            <w:tcW w:w="1721" w:type="dxa"/>
            <w:gridSpan w:val="4"/>
            <w:noWrap w:val="0"/>
            <w:vAlign w:val="center"/>
          </w:tcPr>
          <w:p w14:paraId="647589C8">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签  字</w:t>
            </w:r>
          </w:p>
        </w:tc>
      </w:tr>
      <w:tr w14:paraId="0CC1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80" w:hRule="atLeast"/>
        </w:trPr>
        <w:tc>
          <w:tcPr>
            <w:tcW w:w="1918" w:type="dxa"/>
            <w:gridSpan w:val="3"/>
            <w:noWrap w:val="0"/>
            <w:vAlign w:val="center"/>
          </w:tcPr>
          <w:p w14:paraId="390FC44C">
            <w:pPr>
              <w:autoSpaceDN w:val="0"/>
              <w:spacing w:line="400" w:lineRule="exact"/>
              <w:jc w:val="center"/>
              <w:textAlignment w:val="center"/>
              <w:rPr>
                <w:rFonts w:hint="default" w:ascii="仿宋_GB2312" w:hAnsi="仿宋_GB2312" w:eastAsia="仿宋_GB2312" w:cs="仿宋_GB2312"/>
                <w:b w:val="0"/>
                <w:bCs w:val="0"/>
                <w:color w:val="000000"/>
                <w:sz w:val="24"/>
                <w:lang w:val="en-US" w:eastAsia="zh-CN"/>
              </w:rPr>
            </w:pPr>
            <w:r>
              <w:rPr>
                <w:rFonts w:hint="eastAsia" w:ascii="仿宋_GB2312" w:hAnsi="仿宋_GB2312" w:eastAsia="仿宋_GB2312" w:cs="仿宋_GB2312"/>
                <w:b w:val="0"/>
                <w:bCs w:val="0"/>
                <w:color w:val="000000"/>
                <w:sz w:val="24"/>
                <w:lang w:val="en-US" w:eastAsia="zh-CN"/>
              </w:rPr>
              <w:t>陈凌</w:t>
            </w:r>
          </w:p>
        </w:tc>
        <w:tc>
          <w:tcPr>
            <w:tcW w:w="3799" w:type="dxa"/>
            <w:gridSpan w:val="6"/>
            <w:noWrap w:val="0"/>
            <w:vAlign w:val="center"/>
          </w:tcPr>
          <w:p w14:paraId="4DF52C92">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auto"/>
                <w:sz w:val="24"/>
                <w:lang w:eastAsia="zh-CN"/>
              </w:rPr>
              <w:t>校长</w:t>
            </w:r>
          </w:p>
        </w:tc>
        <w:tc>
          <w:tcPr>
            <w:tcW w:w="2799" w:type="dxa"/>
            <w:gridSpan w:val="5"/>
            <w:noWrap w:val="0"/>
            <w:vAlign w:val="center"/>
          </w:tcPr>
          <w:p w14:paraId="7919120D">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auto"/>
                <w:sz w:val="24"/>
                <w:lang w:eastAsia="zh-CN"/>
              </w:rPr>
              <w:t>中共临湘市委党校</w:t>
            </w:r>
          </w:p>
        </w:tc>
        <w:tc>
          <w:tcPr>
            <w:tcW w:w="1721" w:type="dxa"/>
            <w:gridSpan w:val="4"/>
            <w:noWrap w:val="0"/>
            <w:vAlign w:val="center"/>
          </w:tcPr>
          <w:p w14:paraId="7255983A">
            <w:pPr>
              <w:autoSpaceDN w:val="0"/>
              <w:spacing w:line="400" w:lineRule="exact"/>
              <w:jc w:val="center"/>
              <w:textAlignment w:val="center"/>
              <w:rPr>
                <w:rFonts w:hint="eastAsia" w:ascii="仿宋_GB2312" w:hAnsi="仿宋_GB2312" w:eastAsia="仿宋_GB2312" w:cs="仿宋_GB2312"/>
                <w:b w:val="0"/>
                <w:bCs w:val="0"/>
                <w:color w:val="000000"/>
                <w:sz w:val="24"/>
              </w:rPr>
            </w:pPr>
          </w:p>
        </w:tc>
      </w:tr>
      <w:tr w14:paraId="22B1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80" w:hRule="atLeast"/>
        </w:trPr>
        <w:tc>
          <w:tcPr>
            <w:tcW w:w="1918" w:type="dxa"/>
            <w:gridSpan w:val="3"/>
            <w:noWrap w:val="0"/>
            <w:vAlign w:val="center"/>
          </w:tcPr>
          <w:p w14:paraId="706D8E48">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auto"/>
                <w:sz w:val="24"/>
                <w:lang w:eastAsia="zh-CN"/>
              </w:rPr>
              <w:t>程瑞军</w:t>
            </w:r>
          </w:p>
        </w:tc>
        <w:tc>
          <w:tcPr>
            <w:tcW w:w="3799" w:type="dxa"/>
            <w:gridSpan w:val="6"/>
            <w:noWrap w:val="0"/>
            <w:vAlign w:val="center"/>
          </w:tcPr>
          <w:p w14:paraId="6BABC05C">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auto"/>
                <w:sz w:val="24"/>
                <w:lang w:eastAsia="zh-CN"/>
              </w:rPr>
              <w:t>副校长</w:t>
            </w:r>
          </w:p>
        </w:tc>
        <w:tc>
          <w:tcPr>
            <w:tcW w:w="2799" w:type="dxa"/>
            <w:gridSpan w:val="5"/>
            <w:noWrap w:val="0"/>
            <w:vAlign w:val="center"/>
          </w:tcPr>
          <w:p w14:paraId="773878AE">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auto"/>
                <w:sz w:val="24"/>
                <w:lang w:eastAsia="zh-CN"/>
              </w:rPr>
              <w:t>中共临湘市委党校</w:t>
            </w:r>
          </w:p>
        </w:tc>
        <w:tc>
          <w:tcPr>
            <w:tcW w:w="1721" w:type="dxa"/>
            <w:gridSpan w:val="4"/>
            <w:noWrap w:val="0"/>
            <w:vAlign w:val="center"/>
          </w:tcPr>
          <w:p w14:paraId="485C41AE">
            <w:pPr>
              <w:autoSpaceDN w:val="0"/>
              <w:spacing w:line="400" w:lineRule="exact"/>
              <w:jc w:val="center"/>
              <w:textAlignment w:val="center"/>
              <w:rPr>
                <w:rFonts w:hint="eastAsia" w:ascii="仿宋_GB2312" w:hAnsi="仿宋_GB2312" w:eastAsia="仿宋_GB2312" w:cs="仿宋_GB2312"/>
                <w:b w:val="0"/>
                <w:bCs w:val="0"/>
                <w:color w:val="000000"/>
                <w:sz w:val="24"/>
              </w:rPr>
            </w:pPr>
          </w:p>
        </w:tc>
      </w:tr>
      <w:tr w14:paraId="2880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80" w:hRule="atLeast"/>
        </w:trPr>
        <w:tc>
          <w:tcPr>
            <w:tcW w:w="1918" w:type="dxa"/>
            <w:gridSpan w:val="3"/>
            <w:noWrap w:val="0"/>
            <w:vAlign w:val="center"/>
          </w:tcPr>
          <w:p w14:paraId="59DBAB63">
            <w:pPr>
              <w:autoSpaceDN w:val="0"/>
              <w:spacing w:line="400" w:lineRule="exact"/>
              <w:jc w:val="center"/>
              <w:textAlignment w:val="center"/>
              <w:rPr>
                <w:rFonts w:hint="default" w:ascii="仿宋_GB2312" w:hAnsi="仿宋_GB2312" w:eastAsia="仿宋_GB2312" w:cs="仿宋_GB2312"/>
                <w:b w:val="0"/>
                <w:bCs w:val="0"/>
                <w:color w:val="000000"/>
                <w:sz w:val="24"/>
                <w:lang w:val="en-US"/>
              </w:rPr>
            </w:pPr>
            <w:r>
              <w:rPr>
                <w:rFonts w:hint="eastAsia" w:ascii="仿宋_GB2312" w:hAnsi="仿宋_GB2312" w:eastAsia="仿宋_GB2312" w:cs="仿宋_GB2312"/>
                <w:b w:val="0"/>
                <w:bCs w:val="0"/>
                <w:color w:val="auto"/>
                <w:sz w:val="24"/>
                <w:lang w:val="en-US" w:eastAsia="zh-CN"/>
              </w:rPr>
              <w:t>丁红琴</w:t>
            </w:r>
          </w:p>
        </w:tc>
        <w:tc>
          <w:tcPr>
            <w:tcW w:w="3799" w:type="dxa"/>
            <w:gridSpan w:val="6"/>
            <w:noWrap w:val="0"/>
            <w:vAlign w:val="center"/>
          </w:tcPr>
          <w:p w14:paraId="0FFCB5BD">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auto"/>
                <w:sz w:val="24"/>
                <w:lang w:val="en-US" w:eastAsia="zh-CN"/>
              </w:rPr>
              <w:t>财务</w:t>
            </w:r>
          </w:p>
        </w:tc>
        <w:tc>
          <w:tcPr>
            <w:tcW w:w="2799" w:type="dxa"/>
            <w:gridSpan w:val="5"/>
            <w:noWrap w:val="0"/>
            <w:vAlign w:val="center"/>
          </w:tcPr>
          <w:p w14:paraId="57C3300F">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auto"/>
                <w:sz w:val="24"/>
                <w:lang w:eastAsia="zh-CN"/>
              </w:rPr>
              <w:t>中共临湘市委党校</w:t>
            </w:r>
          </w:p>
        </w:tc>
        <w:tc>
          <w:tcPr>
            <w:tcW w:w="1721" w:type="dxa"/>
            <w:gridSpan w:val="4"/>
            <w:noWrap w:val="0"/>
            <w:vAlign w:val="center"/>
          </w:tcPr>
          <w:p w14:paraId="6795CC30">
            <w:pPr>
              <w:autoSpaceDN w:val="0"/>
              <w:spacing w:line="400" w:lineRule="exact"/>
              <w:jc w:val="center"/>
              <w:textAlignment w:val="center"/>
              <w:rPr>
                <w:rFonts w:hint="eastAsia" w:ascii="仿宋_GB2312" w:hAnsi="仿宋_GB2312" w:eastAsia="仿宋_GB2312" w:cs="仿宋_GB2312"/>
                <w:b w:val="0"/>
                <w:bCs w:val="0"/>
                <w:color w:val="000000"/>
                <w:sz w:val="24"/>
              </w:rPr>
            </w:pPr>
          </w:p>
        </w:tc>
      </w:tr>
      <w:tr w14:paraId="783A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80" w:hRule="atLeast"/>
        </w:trPr>
        <w:tc>
          <w:tcPr>
            <w:tcW w:w="1918" w:type="dxa"/>
            <w:gridSpan w:val="3"/>
            <w:noWrap w:val="0"/>
            <w:vAlign w:val="center"/>
          </w:tcPr>
          <w:p w14:paraId="24096FF5">
            <w:pPr>
              <w:autoSpaceDN w:val="0"/>
              <w:spacing w:line="400" w:lineRule="exact"/>
              <w:jc w:val="center"/>
              <w:textAlignment w:val="center"/>
              <w:rPr>
                <w:rFonts w:hint="eastAsia" w:ascii="仿宋_GB2312" w:hAnsi="仿宋_GB2312" w:eastAsia="仿宋_GB2312" w:cs="仿宋_GB2312"/>
                <w:b w:val="0"/>
                <w:bCs w:val="0"/>
                <w:color w:val="000000"/>
                <w:sz w:val="24"/>
              </w:rPr>
            </w:pPr>
          </w:p>
        </w:tc>
        <w:tc>
          <w:tcPr>
            <w:tcW w:w="3799" w:type="dxa"/>
            <w:gridSpan w:val="6"/>
            <w:noWrap w:val="0"/>
            <w:vAlign w:val="center"/>
          </w:tcPr>
          <w:p w14:paraId="167AFC1A">
            <w:pPr>
              <w:autoSpaceDN w:val="0"/>
              <w:spacing w:line="400" w:lineRule="exact"/>
              <w:jc w:val="center"/>
              <w:textAlignment w:val="center"/>
              <w:rPr>
                <w:rFonts w:hint="eastAsia" w:ascii="仿宋_GB2312" w:hAnsi="仿宋_GB2312" w:eastAsia="仿宋_GB2312" w:cs="仿宋_GB2312"/>
                <w:b w:val="0"/>
                <w:bCs w:val="0"/>
                <w:color w:val="000000"/>
                <w:sz w:val="24"/>
              </w:rPr>
            </w:pPr>
          </w:p>
        </w:tc>
        <w:tc>
          <w:tcPr>
            <w:tcW w:w="2799" w:type="dxa"/>
            <w:gridSpan w:val="5"/>
            <w:noWrap w:val="0"/>
            <w:vAlign w:val="center"/>
          </w:tcPr>
          <w:p w14:paraId="5211F9D3">
            <w:pPr>
              <w:autoSpaceDN w:val="0"/>
              <w:spacing w:line="400" w:lineRule="exact"/>
              <w:jc w:val="center"/>
              <w:textAlignment w:val="center"/>
              <w:rPr>
                <w:rFonts w:hint="eastAsia" w:ascii="仿宋_GB2312" w:hAnsi="仿宋_GB2312" w:eastAsia="仿宋_GB2312" w:cs="仿宋_GB2312"/>
                <w:b w:val="0"/>
                <w:bCs w:val="0"/>
                <w:color w:val="000000"/>
                <w:sz w:val="24"/>
              </w:rPr>
            </w:pPr>
          </w:p>
        </w:tc>
        <w:tc>
          <w:tcPr>
            <w:tcW w:w="1721" w:type="dxa"/>
            <w:gridSpan w:val="4"/>
            <w:noWrap w:val="0"/>
            <w:vAlign w:val="center"/>
          </w:tcPr>
          <w:p w14:paraId="793CC62B">
            <w:pPr>
              <w:autoSpaceDN w:val="0"/>
              <w:spacing w:line="400" w:lineRule="exact"/>
              <w:jc w:val="center"/>
              <w:textAlignment w:val="center"/>
              <w:rPr>
                <w:rFonts w:hint="eastAsia" w:ascii="仿宋_GB2312" w:hAnsi="仿宋_GB2312" w:eastAsia="仿宋_GB2312" w:cs="仿宋_GB2312"/>
                <w:b w:val="0"/>
                <w:bCs w:val="0"/>
                <w:color w:val="000000"/>
                <w:sz w:val="24"/>
              </w:rPr>
            </w:pPr>
          </w:p>
        </w:tc>
      </w:tr>
      <w:tr w14:paraId="30E3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27" w:hRule="atLeast"/>
        </w:trPr>
        <w:tc>
          <w:tcPr>
            <w:tcW w:w="10237" w:type="dxa"/>
            <w:gridSpan w:val="18"/>
            <w:noWrap w:val="0"/>
            <w:vAlign w:val="center"/>
          </w:tcPr>
          <w:p w14:paraId="1DFCA5C7">
            <w:pPr>
              <w:autoSpaceDN w:val="0"/>
              <w:spacing w:line="40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评价组组长（签字）：</w:t>
            </w:r>
          </w:p>
          <w:p w14:paraId="3A66DFAE">
            <w:pPr>
              <w:autoSpaceDN w:val="0"/>
              <w:spacing w:line="400" w:lineRule="exact"/>
              <w:jc w:val="left"/>
              <w:textAlignment w:val="center"/>
              <w:rPr>
                <w:rFonts w:hint="eastAsia" w:ascii="仿宋_GB2312" w:hAnsi="仿宋_GB2312" w:eastAsia="仿宋_GB2312" w:cs="仿宋_GB2312"/>
                <w:b w:val="0"/>
                <w:bCs w:val="0"/>
                <w:color w:val="000000"/>
                <w:sz w:val="24"/>
              </w:rPr>
            </w:pPr>
          </w:p>
          <w:p w14:paraId="729185DF">
            <w:pPr>
              <w:autoSpaceDN w:val="0"/>
              <w:spacing w:line="400" w:lineRule="exact"/>
              <w:jc w:val="left"/>
              <w:textAlignment w:val="center"/>
              <w:rPr>
                <w:rFonts w:hint="eastAsia" w:ascii="仿宋_GB2312" w:hAnsi="仿宋_GB2312" w:eastAsia="仿宋_GB2312" w:cs="仿宋_GB2312"/>
                <w:b w:val="0"/>
                <w:bCs w:val="0"/>
                <w:color w:val="000000"/>
                <w:sz w:val="24"/>
              </w:rPr>
            </w:pPr>
          </w:p>
          <w:p w14:paraId="72430E9C">
            <w:pPr>
              <w:autoSpaceDN w:val="0"/>
              <w:spacing w:line="400" w:lineRule="exact"/>
              <w:jc w:val="left"/>
              <w:textAlignment w:val="center"/>
              <w:rPr>
                <w:rFonts w:hint="eastAsia" w:ascii="仿宋_GB2312" w:hAnsi="仿宋_GB2312" w:eastAsia="仿宋_GB2312" w:cs="仿宋_GB2312"/>
                <w:b w:val="0"/>
                <w:bCs w:val="0"/>
                <w:color w:val="000000"/>
                <w:sz w:val="24"/>
              </w:rPr>
            </w:pPr>
          </w:p>
          <w:p w14:paraId="63FB5B1A">
            <w:pPr>
              <w:autoSpaceDN w:val="0"/>
              <w:spacing w:line="40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 xml:space="preserve">                                                                     年    月    日</w:t>
            </w:r>
          </w:p>
        </w:tc>
      </w:tr>
      <w:tr w14:paraId="3B1D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484" w:hRule="atLeast"/>
        </w:trPr>
        <w:tc>
          <w:tcPr>
            <w:tcW w:w="10237" w:type="dxa"/>
            <w:gridSpan w:val="18"/>
            <w:noWrap w:val="0"/>
            <w:vAlign w:val="center"/>
          </w:tcPr>
          <w:p w14:paraId="24F921CA">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1E4A97CC">
            <w:pPr>
              <w:autoSpaceDN w:val="0"/>
              <w:spacing w:line="400" w:lineRule="exact"/>
              <w:jc w:val="left"/>
              <w:textAlignment w:val="center"/>
              <w:rPr>
                <w:rFonts w:hint="eastAsia" w:ascii="仿宋_GB2312" w:hAnsi="仿宋_GB2312" w:eastAsia="仿宋_GB2312" w:cs="仿宋_GB2312"/>
                <w:color w:val="000000"/>
                <w:sz w:val="24"/>
              </w:rPr>
            </w:pPr>
          </w:p>
          <w:p w14:paraId="07AEC34C">
            <w:pPr>
              <w:autoSpaceDN w:val="0"/>
              <w:spacing w:line="400" w:lineRule="exact"/>
              <w:jc w:val="left"/>
              <w:textAlignment w:val="center"/>
              <w:rPr>
                <w:rFonts w:hint="eastAsia" w:ascii="仿宋_GB2312" w:hAnsi="仿宋_GB2312" w:eastAsia="仿宋_GB2312" w:cs="仿宋_GB2312"/>
                <w:color w:val="000000"/>
                <w:sz w:val="24"/>
              </w:rPr>
            </w:pPr>
          </w:p>
          <w:p w14:paraId="7B9DD8E4">
            <w:pPr>
              <w:autoSpaceDN w:val="0"/>
              <w:spacing w:line="400" w:lineRule="exact"/>
              <w:jc w:val="left"/>
              <w:textAlignment w:val="center"/>
              <w:rPr>
                <w:rFonts w:hint="eastAsia" w:ascii="仿宋_GB2312" w:hAnsi="仿宋_GB2312" w:eastAsia="仿宋_GB2312" w:cs="仿宋_GB2312"/>
                <w:color w:val="000000"/>
                <w:sz w:val="24"/>
              </w:rPr>
            </w:pPr>
          </w:p>
          <w:p w14:paraId="79A38F5A">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5D5C2CAE">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679E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766" w:hRule="atLeast"/>
        </w:trPr>
        <w:tc>
          <w:tcPr>
            <w:tcW w:w="10237" w:type="dxa"/>
            <w:gridSpan w:val="18"/>
            <w:noWrap w:val="0"/>
            <w:vAlign w:val="center"/>
          </w:tcPr>
          <w:p w14:paraId="4C2AF8BC">
            <w:pPr>
              <w:spacing w:line="440" w:lineRule="exact"/>
              <w:rPr>
                <w:rFonts w:hint="eastAsia" w:eastAsia="仿宋_GB2312"/>
                <w:sz w:val="24"/>
              </w:rPr>
            </w:pPr>
            <w:r>
              <w:rPr>
                <w:rFonts w:hint="eastAsia" w:eastAsia="仿宋_GB2312"/>
                <w:sz w:val="24"/>
              </w:rPr>
              <w:t>财政部门归口业务科室意见：</w:t>
            </w:r>
          </w:p>
          <w:p w14:paraId="2E8FC699">
            <w:pPr>
              <w:spacing w:line="440" w:lineRule="exact"/>
              <w:rPr>
                <w:rFonts w:hint="eastAsia" w:eastAsia="仿宋_GB2312"/>
                <w:sz w:val="24"/>
              </w:rPr>
            </w:pPr>
          </w:p>
          <w:p w14:paraId="1F5DCE07">
            <w:pPr>
              <w:spacing w:line="440" w:lineRule="exact"/>
              <w:rPr>
                <w:rFonts w:hint="eastAsia" w:eastAsia="仿宋_GB2312"/>
                <w:sz w:val="24"/>
              </w:rPr>
            </w:pPr>
          </w:p>
          <w:p w14:paraId="329F4274">
            <w:pPr>
              <w:spacing w:line="440" w:lineRule="exact"/>
              <w:rPr>
                <w:rFonts w:hint="eastAsia" w:eastAsia="仿宋_GB2312"/>
                <w:sz w:val="24"/>
              </w:rPr>
            </w:pPr>
          </w:p>
          <w:p w14:paraId="0012CEDA">
            <w:pPr>
              <w:spacing w:line="440" w:lineRule="exact"/>
              <w:rPr>
                <w:rFonts w:hint="eastAsia" w:eastAsia="仿宋_GB2312"/>
                <w:sz w:val="24"/>
              </w:rPr>
            </w:pPr>
            <w:r>
              <w:rPr>
                <w:rFonts w:hint="eastAsia" w:eastAsia="仿宋_GB2312"/>
                <w:sz w:val="24"/>
              </w:rPr>
              <w:t xml:space="preserve">                                  财政部门归口业务科室负责人（签章）：</w:t>
            </w:r>
          </w:p>
          <w:p w14:paraId="187B738D">
            <w:pPr>
              <w:autoSpaceDN w:val="0"/>
              <w:spacing w:line="40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14:paraId="06AC4C69">
      <w:pPr>
        <w:rPr>
          <w:rFonts w:hint="default" w:eastAsia="仿宋_GB2312" w:cs="仿宋_GB2312"/>
          <w:bCs/>
          <w:sz w:val="28"/>
          <w:szCs w:val="28"/>
          <w:lang w:val="en-US" w:eastAsia="zh-CN"/>
        </w:rPr>
      </w:pPr>
      <w:r>
        <w:rPr>
          <w:rFonts w:hint="eastAsia" w:eastAsia="仿宋_GB2312" w:cs="仿宋_GB2312"/>
          <w:bCs/>
          <w:sz w:val="28"/>
          <w:szCs w:val="28"/>
        </w:rPr>
        <w:t>填报人（签名）：                          联系电话：</w:t>
      </w:r>
      <w:r>
        <w:rPr>
          <w:rFonts w:hint="eastAsia" w:eastAsia="仿宋_GB2312" w:cs="仿宋_GB2312"/>
          <w:bCs/>
          <w:sz w:val="28"/>
          <w:szCs w:val="28"/>
          <w:lang w:val="en-US" w:eastAsia="zh-CN"/>
        </w:rPr>
        <w:t>15115015500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2"/>
      </w:tblGrid>
      <w:tr w14:paraId="29F6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trPr>
        <w:tc>
          <w:tcPr>
            <w:tcW w:w="10422" w:type="dxa"/>
            <w:noWrap w:val="0"/>
            <w:vAlign w:val="top"/>
          </w:tcPr>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2"/>
            </w:tblGrid>
            <w:tr w14:paraId="1652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trPr>
              <w:tc>
                <w:tcPr>
                  <w:tcW w:w="10422" w:type="dxa"/>
                  <w:noWrap w:val="0"/>
                  <w:vAlign w:val="top"/>
                </w:tcPr>
                <w:p w14:paraId="1A17FAF1">
                  <w:pPr>
                    <w:bidi w:val="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临湘市委党校</w:t>
                  </w:r>
                </w:p>
                <w:p w14:paraId="2D9DA8B9">
                  <w:pPr>
                    <w:bidi w:val="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2023年度整体支出绩效评价自评报告</w:t>
                  </w:r>
                </w:p>
                <w:p w14:paraId="744DE6B8">
                  <w:pPr>
                    <w:bidi w:val="0"/>
                    <w:ind w:firstLine="550" w:firstLineChars="200"/>
                    <w:rPr>
                      <w:rFonts w:hint="eastAsia" w:ascii="宋体" w:hAnsi="宋体" w:eastAsia="宋体" w:cs="宋体"/>
                      <w:b/>
                      <w:bCs/>
                      <w:sz w:val="28"/>
                      <w:szCs w:val="28"/>
                      <w:lang w:eastAsia="zh-CN"/>
                    </w:rPr>
                  </w:pPr>
                  <w:bookmarkStart w:id="0" w:name="YS060101"/>
                  <w:r>
                    <w:rPr>
                      <w:rFonts w:hint="eastAsia" w:ascii="宋体" w:hAnsi="宋体" w:eastAsia="宋体" w:cs="宋体"/>
                      <w:b/>
                      <w:bCs/>
                      <w:sz w:val="28"/>
                      <w:szCs w:val="28"/>
                    </w:rPr>
                    <w:t>一、单位</w:t>
                  </w:r>
                  <w:r>
                    <w:rPr>
                      <w:rFonts w:hint="eastAsia" w:ascii="宋体" w:hAnsi="宋体" w:eastAsia="宋体" w:cs="宋体"/>
                      <w:b/>
                      <w:bCs/>
                      <w:sz w:val="28"/>
                      <w:szCs w:val="28"/>
                      <w:lang w:eastAsia="zh-CN"/>
                    </w:rPr>
                    <w:t>慨况</w:t>
                  </w:r>
                </w:p>
                <w:bookmarkEnd w:id="0"/>
                <w:p w14:paraId="288B308C">
                  <w:pPr>
                    <w:bidi w:val="0"/>
                    <w:ind w:firstLine="550" w:firstLineChars="200"/>
                    <w:rPr>
                      <w:rFonts w:hint="eastAsia" w:ascii="仿宋" w:hAnsi="仿宋" w:eastAsia="仿宋" w:cs="仿宋"/>
                      <w:b/>
                      <w:bCs/>
                      <w:sz w:val="28"/>
                      <w:szCs w:val="28"/>
                    </w:rPr>
                  </w:pPr>
                  <w:r>
                    <w:rPr>
                      <w:rFonts w:hint="eastAsia" w:ascii="仿宋" w:hAnsi="仿宋" w:eastAsia="仿宋" w:cs="仿宋"/>
                      <w:b/>
                      <w:bCs/>
                      <w:sz w:val="28"/>
                      <w:szCs w:val="28"/>
                    </w:rPr>
                    <w:t>（一）基本情况</w:t>
                  </w:r>
                </w:p>
                <w:p w14:paraId="2622800D">
                  <w:pPr>
                    <w:keepNext/>
                    <w:keepLines/>
                    <w:spacing w:beforeLines="0" w:afterLines="0"/>
                    <w:ind w:firstLine="640"/>
                    <w:rPr>
                      <w:rFonts w:hint="eastAsia" w:ascii="仿宋" w:hAnsi="仿宋" w:eastAsia="仿宋" w:cs="仿宋"/>
                      <w:sz w:val="28"/>
                      <w:szCs w:val="28"/>
                      <w:lang w:val="zh-CN"/>
                    </w:rPr>
                  </w:pPr>
                  <w:r>
                    <w:rPr>
                      <w:rFonts w:hint="eastAsia" w:ascii="仿宋" w:hAnsi="仿宋" w:eastAsia="仿宋" w:cs="仿宋"/>
                      <w:sz w:val="28"/>
                      <w:szCs w:val="28"/>
                    </w:rPr>
                    <w:t>1．主要职能。</w:t>
                  </w:r>
                  <w:r>
                    <w:rPr>
                      <w:rFonts w:hint="eastAsia" w:ascii="仿宋" w:hAnsi="仿宋" w:eastAsia="仿宋" w:cs="仿宋"/>
                      <w:sz w:val="28"/>
                      <w:szCs w:val="28"/>
                      <w:lang w:val="zh-CN"/>
                    </w:rPr>
                    <w:t>我校是中国共产党对党员和党员干部进行培训、教育的学校。其任务是，通过有计划地培训，提高学员用马克思主义立场、观点、方法观察和处理问题的能力；结合新的形势，提高学员的政治思想观念和科学文化水平，增强党性，进一步发挥先锋模范作用。我校还承担着党的建设理论的研究，以及对党组织和党员状况的调查研究等任务。我们同时还承担对入党积极分子的培训工作，党校基本是每位党员必须经历的一个培训场所。</w:t>
                  </w:r>
                </w:p>
                <w:p w14:paraId="7F75431B">
                  <w:pPr>
                    <w:keepNext/>
                    <w:keepLines/>
                    <w:spacing w:beforeLines="0" w:afterLines="0"/>
                    <w:ind w:firstLine="640"/>
                    <w:rPr>
                      <w:rFonts w:hint="eastAsia" w:ascii="仿宋" w:hAnsi="仿宋" w:eastAsia="仿宋" w:cs="仿宋"/>
                      <w:sz w:val="28"/>
                      <w:szCs w:val="28"/>
                    </w:rPr>
                  </w:pPr>
                  <w:r>
                    <w:rPr>
                      <w:rFonts w:hint="eastAsia" w:ascii="仿宋" w:hAnsi="仿宋" w:eastAsia="仿宋" w:cs="仿宋"/>
                      <w:sz w:val="28"/>
                      <w:szCs w:val="28"/>
                    </w:rPr>
                    <w:t>2．机构情况，包括当年变动情况及原因。现有</w:t>
                  </w:r>
                  <w:r>
                    <w:rPr>
                      <w:rFonts w:hint="eastAsia" w:ascii="仿宋" w:hAnsi="仿宋" w:eastAsia="仿宋" w:cs="仿宋"/>
                      <w:sz w:val="28"/>
                      <w:szCs w:val="28"/>
                      <w:lang w:val="zh-CN"/>
                    </w:rPr>
                    <w:t>办公室、教研室、后勤部、培训部</w:t>
                  </w:r>
                  <w:r>
                    <w:rPr>
                      <w:rFonts w:hint="eastAsia" w:ascii="仿宋" w:hAnsi="仿宋" w:eastAsia="仿宋" w:cs="仿宋"/>
                      <w:sz w:val="28"/>
                      <w:szCs w:val="28"/>
                      <w:lang w:val="en-US" w:eastAsia="zh-CN"/>
                    </w:rPr>
                    <w:t>四个部门，均</w:t>
                  </w:r>
                  <w:r>
                    <w:rPr>
                      <w:rFonts w:hint="eastAsia" w:ascii="仿宋" w:hAnsi="仿宋" w:eastAsia="仿宋" w:cs="仿宋"/>
                      <w:sz w:val="28"/>
                      <w:szCs w:val="28"/>
                    </w:rPr>
                    <w:t>按有关章程设置。</w:t>
                  </w:r>
                </w:p>
                <w:p w14:paraId="18140D2A">
                  <w:pPr>
                    <w:bidi w:val="0"/>
                    <w:ind w:firstLine="55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rPr>
                    <w:t>3．人员情况，</w:t>
                  </w:r>
                  <w:r>
                    <w:rPr>
                      <w:rFonts w:hint="eastAsia" w:ascii="仿宋" w:hAnsi="仿宋" w:eastAsia="仿宋" w:cs="仿宋"/>
                      <w:sz w:val="28"/>
                      <w:szCs w:val="28"/>
                      <w:highlight w:val="none"/>
                    </w:rPr>
                    <w:t>包括当年变动情况及原因。现有干部职</w:t>
                  </w:r>
                  <w:r>
                    <w:rPr>
                      <w:rFonts w:hint="eastAsia" w:ascii="仿宋" w:hAnsi="仿宋" w:eastAsia="仿宋" w:cs="仿宋"/>
                      <w:color w:val="auto"/>
                      <w:sz w:val="28"/>
                      <w:szCs w:val="28"/>
                      <w:highlight w:val="none"/>
                    </w:rPr>
                    <w:t>工</w:t>
                  </w:r>
                  <w:r>
                    <w:rPr>
                      <w:rFonts w:hint="eastAsia" w:ascii="仿宋" w:hAnsi="仿宋" w:eastAsia="仿宋" w:cs="仿宋"/>
                      <w:color w:val="auto"/>
                      <w:sz w:val="28"/>
                      <w:szCs w:val="28"/>
                      <w:highlight w:val="none"/>
                      <w:lang w:val="en-US" w:eastAsia="zh-CN"/>
                    </w:rPr>
                    <w:t>17</w:t>
                  </w:r>
                  <w:r>
                    <w:rPr>
                      <w:rFonts w:hint="eastAsia" w:ascii="仿宋" w:hAnsi="仿宋" w:eastAsia="仿宋" w:cs="仿宋"/>
                      <w:color w:val="auto"/>
                      <w:sz w:val="28"/>
                      <w:szCs w:val="28"/>
                      <w:highlight w:val="none"/>
                    </w:rPr>
                    <w:t>人，其中：</w:t>
                  </w:r>
                  <w:r>
                    <w:rPr>
                      <w:rFonts w:hint="eastAsia" w:ascii="仿宋" w:hAnsi="仿宋" w:eastAsia="仿宋" w:cs="仿宋"/>
                      <w:color w:val="auto"/>
                      <w:sz w:val="28"/>
                      <w:szCs w:val="28"/>
                      <w:highlight w:val="none"/>
                      <w:lang w:eastAsia="zh-CN"/>
                    </w:rPr>
                    <w:t>参公编制</w:t>
                  </w:r>
                  <w:r>
                    <w:rPr>
                      <w:rFonts w:hint="eastAsia" w:ascii="仿宋" w:hAnsi="仿宋" w:eastAsia="仿宋" w:cs="仿宋"/>
                      <w:color w:val="auto"/>
                      <w:sz w:val="28"/>
                      <w:szCs w:val="28"/>
                      <w:highlight w:val="none"/>
                      <w:lang w:val="en-US" w:eastAsia="zh-CN"/>
                    </w:rPr>
                    <w:t>4人、</w:t>
                  </w:r>
                  <w:r>
                    <w:rPr>
                      <w:rFonts w:hint="eastAsia" w:ascii="仿宋" w:hAnsi="仿宋" w:eastAsia="仿宋" w:cs="仿宋"/>
                      <w:color w:val="auto"/>
                      <w:sz w:val="28"/>
                      <w:szCs w:val="28"/>
                      <w:highlight w:val="none"/>
                    </w:rPr>
                    <w:t>全额事业编制</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退休人员</w:t>
                  </w:r>
                  <w:r>
                    <w:rPr>
                      <w:rFonts w:hint="eastAsia" w:ascii="仿宋" w:hAnsi="仿宋" w:eastAsia="仿宋" w:cs="仿宋"/>
                      <w:color w:val="auto"/>
                      <w:sz w:val="28"/>
                      <w:szCs w:val="28"/>
                      <w:highlight w:val="none"/>
                      <w:lang w:val="en-US" w:eastAsia="zh-CN"/>
                    </w:rPr>
                    <w:t>13人。</w:t>
                  </w:r>
                </w:p>
                <w:p w14:paraId="43E1B8AB">
                  <w:pPr>
                    <w:bidi w:val="0"/>
                    <w:ind w:firstLine="550"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（二）整体支出情况</w:t>
                  </w:r>
                </w:p>
                <w:p w14:paraId="442E1585">
                  <w:pPr>
                    <w:bidi w:val="0"/>
                    <w:ind w:firstLine="55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我单位2023年总支出为398.12</w:t>
                  </w:r>
                  <w:r>
                    <w:rPr>
                      <w:rFonts w:hint="eastAsia" w:ascii="仿宋" w:hAnsi="仿宋" w:eastAsia="仿宋" w:cs="仿宋"/>
                      <w:sz w:val="28"/>
                      <w:szCs w:val="28"/>
                    </w:rPr>
                    <w:t>万元，</w:t>
                  </w:r>
                  <w:r>
                    <w:rPr>
                      <w:rFonts w:hint="eastAsia" w:ascii="仿宋" w:hAnsi="仿宋" w:eastAsia="仿宋" w:cs="仿宋"/>
                      <w:sz w:val="28"/>
                      <w:szCs w:val="28"/>
                      <w:highlight w:val="none"/>
                      <w:lang w:eastAsia="zh-CN"/>
                    </w:rPr>
                    <w:t>其中：基本支出为</w:t>
                  </w:r>
                  <w:r>
                    <w:rPr>
                      <w:rFonts w:hint="eastAsia" w:ascii="仿宋" w:hAnsi="仿宋" w:eastAsia="仿宋" w:cs="仿宋"/>
                      <w:sz w:val="28"/>
                      <w:szCs w:val="28"/>
                      <w:highlight w:val="none"/>
                      <w:lang w:val="en-US" w:eastAsia="zh-CN"/>
                    </w:rPr>
                    <w:t>342.98万元，项目支出为55.14万元。基本支出342.98万元，其中：工资福利支出154.16万元，商品和服务支出187.16万元，对个人和家庭补助1.66万元。项目支出53.14万元，</w:t>
                  </w:r>
                  <w:r>
                    <w:rPr>
                      <w:rFonts w:hint="eastAsia" w:ascii="仿宋" w:hAnsi="仿宋" w:eastAsia="仿宋" w:cs="仿宋"/>
                      <w:sz w:val="28"/>
                      <w:szCs w:val="28"/>
                      <w:lang w:val="en-US" w:eastAsia="zh-CN"/>
                    </w:rPr>
                    <w:t>其中：干部教育43万元，培训支出10.14万元。</w:t>
                  </w:r>
                </w:p>
                <w:p w14:paraId="68EC70F4">
                  <w:pPr>
                    <w:bidi w:val="0"/>
                    <w:ind w:firstLine="550"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二、单位整体支出管理及使用情况</w:t>
                  </w:r>
                </w:p>
                <w:p w14:paraId="4DCA9345">
                  <w:pPr>
                    <w:bidi w:val="0"/>
                    <w:ind w:firstLine="550"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（一）、2023年度预算基本支出</w:t>
                  </w:r>
                </w:p>
                <w:p w14:paraId="2B71ECB8">
                  <w:pPr>
                    <w:bidi w:val="0"/>
                    <w:ind w:firstLine="550" w:firstLineChars="200"/>
                    <w:rPr>
                      <w:rFonts w:hint="eastAsia" w:ascii="仿宋" w:hAnsi="仿宋" w:eastAsia="仿宋" w:cs="仿宋"/>
                      <w:sz w:val="28"/>
                      <w:szCs w:val="28"/>
                    </w:rPr>
                  </w:pPr>
                  <w:r>
                    <w:rPr>
                      <w:rFonts w:hint="eastAsia" w:ascii="仿宋" w:hAnsi="仿宋" w:eastAsia="仿宋" w:cs="仿宋"/>
                      <w:sz w:val="28"/>
                      <w:szCs w:val="28"/>
                      <w:lang w:eastAsia="zh-CN"/>
                    </w:rPr>
                    <w:t>收入预算，</w:t>
                  </w:r>
                  <w:r>
                    <w:rPr>
                      <w:rFonts w:hint="eastAsia" w:ascii="仿宋" w:hAnsi="仿宋" w:eastAsia="仿宋" w:cs="仿宋"/>
                      <w:sz w:val="28"/>
                      <w:szCs w:val="28"/>
                    </w:rPr>
                    <w:t>年初预算数</w:t>
                  </w:r>
                  <w:r>
                    <w:rPr>
                      <w:rFonts w:hint="eastAsia" w:ascii="仿宋" w:hAnsi="仿宋" w:eastAsia="仿宋" w:cs="仿宋"/>
                      <w:sz w:val="28"/>
                      <w:szCs w:val="28"/>
                      <w:lang w:val="en-US" w:eastAsia="zh-CN"/>
                    </w:rPr>
                    <w:t>218.84</w:t>
                  </w:r>
                  <w:r>
                    <w:rPr>
                      <w:rFonts w:hint="eastAsia" w:ascii="仿宋" w:hAnsi="仿宋" w:eastAsia="仿宋" w:cs="仿宋"/>
                      <w:sz w:val="28"/>
                      <w:szCs w:val="28"/>
                    </w:rPr>
                    <w:t>万元，其中</w:t>
                  </w:r>
                  <w:r>
                    <w:rPr>
                      <w:rFonts w:hint="eastAsia" w:ascii="仿宋" w:hAnsi="仿宋" w:eastAsia="仿宋" w:cs="仿宋"/>
                      <w:sz w:val="28"/>
                      <w:szCs w:val="28"/>
                      <w:lang w:eastAsia="zh-CN"/>
                    </w:rPr>
                    <w:t>：</w:t>
                  </w:r>
                  <w:r>
                    <w:rPr>
                      <w:rFonts w:hint="eastAsia" w:ascii="仿宋" w:hAnsi="仿宋" w:eastAsia="仿宋" w:cs="仿宋"/>
                      <w:sz w:val="28"/>
                      <w:szCs w:val="28"/>
                    </w:rPr>
                    <w:t>一般公共预算拨款</w:t>
                  </w:r>
                  <w:r>
                    <w:rPr>
                      <w:rFonts w:hint="eastAsia" w:ascii="仿宋" w:hAnsi="仿宋" w:eastAsia="仿宋" w:cs="仿宋"/>
                      <w:sz w:val="28"/>
                      <w:szCs w:val="28"/>
                      <w:lang w:val="en-US" w:eastAsia="zh-CN"/>
                    </w:rPr>
                    <w:t>218.84</w:t>
                  </w:r>
                  <w:r>
                    <w:rPr>
                      <w:rFonts w:hint="eastAsia" w:ascii="仿宋" w:hAnsi="仿宋" w:eastAsia="仿宋" w:cs="仿宋"/>
                      <w:sz w:val="28"/>
                      <w:szCs w:val="28"/>
                    </w:rPr>
                    <w:t>万元,纳入专户管理的非税收入拨款</w:t>
                  </w:r>
                  <w:r>
                    <w:rPr>
                      <w:rFonts w:hint="eastAsia" w:ascii="仿宋" w:hAnsi="仿宋" w:eastAsia="仿宋" w:cs="仿宋"/>
                      <w:sz w:val="28"/>
                      <w:szCs w:val="28"/>
                      <w:lang w:val="en-US" w:eastAsia="zh-CN"/>
                    </w:rPr>
                    <w:t>0</w:t>
                  </w:r>
                  <w:r>
                    <w:rPr>
                      <w:rFonts w:hint="eastAsia" w:ascii="仿宋" w:hAnsi="仿宋" w:eastAsia="仿宋" w:cs="仿宋"/>
                      <w:sz w:val="28"/>
                      <w:szCs w:val="28"/>
                    </w:rPr>
                    <w:t>万元，事业单位经营服务收入</w:t>
                  </w:r>
                  <w:r>
                    <w:rPr>
                      <w:rFonts w:hint="eastAsia" w:ascii="仿宋" w:hAnsi="仿宋" w:eastAsia="仿宋" w:cs="仿宋"/>
                      <w:sz w:val="28"/>
                      <w:szCs w:val="28"/>
                      <w:lang w:val="en-US" w:eastAsia="zh-CN"/>
                    </w:rPr>
                    <w:t>0</w:t>
                  </w:r>
                  <w:r>
                    <w:rPr>
                      <w:rFonts w:hint="eastAsia" w:ascii="仿宋" w:hAnsi="仿宋" w:eastAsia="仿宋" w:cs="仿宋"/>
                      <w:sz w:val="28"/>
                      <w:szCs w:val="28"/>
                    </w:rPr>
                    <w:t>万元。支出预算，年初预算数</w:t>
                  </w:r>
                  <w:r>
                    <w:rPr>
                      <w:rFonts w:hint="eastAsia" w:ascii="仿宋" w:hAnsi="仿宋" w:eastAsia="仿宋" w:cs="仿宋"/>
                      <w:sz w:val="28"/>
                      <w:szCs w:val="28"/>
                      <w:lang w:val="en-US" w:eastAsia="zh-CN"/>
                    </w:rPr>
                    <w:t>218.84</w:t>
                  </w:r>
                  <w:r>
                    <w:rPr>
                      <w:rFonts w:hint="eastAsia" w:ascii="仿宋" w:hAnsi="仿宋" w:eastAsia="仿宋" w:cs="仿宋"/>
                      <w:sz w:val="28"/>
                      <w:szCs w:val="28"/>
                    </w:rPr>
                    <w:t>万元，其中：教育支出</w:t>
                  </w:r>
                  <w:r>
                    <w:rPr>
                      <w:rFonts w:hint="eastAsia" w:ascii="仿宋" w:hAnsi="仿宋" w:eastAsia="仿宋" w:cs="仿宋"/>
                      <w:sz w:val="28"/>
                      <w:szCs w:val="28"/>
                      <w:lang w:val="en-US" w:eastAsia="zh-CN"/>
                    </w:rPr>
                    <w:t>180.38</w:t>
                  </w:r>
                  <w:r>
                    <w:rPr>
                      <w:rFonts w:hint="eastAsia" w:ascii="仿宋" w:hAnsi="仿宋" w:eastAsia="仿宋" w:cs="仿宋"/>
                      <w:sz w:val="28"/>
                      <w:szCs w:val="28"/>
                    </w:rPr>
                    <w:t>万元；社会保障和就业</w:t>
                  </w:r>
                  <w:r>
                    <w:rPr>
                      <w:rFonts w:hint="eastAsia" w:ascii="仿宋" w:hAnsi="仿宋" w:eastAsia="仿宋" w:cs="仿宋"/>
                      <w:sz w:val="28"/>
                      <w:szCs w:val="28"/>
                      <w:lang w:val="en-US" w:eastAsia="zh-CN"/>
                    </w:rPr>
                    <w:t>26.70</w:t>
                  </w:r>
                  <w:r>
                    <w:rPr>
                      <w:rFonts w:hint="eastAsia" w:ascii="仿宋" w:hAnsi="仿宋" w:eastAsia="仿宋" w:cs="仿宋"/>
                      <w:sz w:val="28"/>
                      <w:szCs w:val="28"/>
                    </w:rPr>
                    <w:t>万元，住房保障支出</w:t>
                  </w:r>
                  <w:r>
                    <w:rPr>
                      <w:rFonts w:hint="eastAsia" w:ascii="仿宋" w:hAnsi="仿宋" w:eastAsia="仿宋" w:cs="仿宋"/>
                      <w:sz w:val="28"/>
                      <w:szCs w:val="28"/>
                      <w:lang w:val="en-US" w:eastAsia="zh-CN"/>
                    </w:rPr>
                    <w:t>11.76</w:t>
                  </w:r>
                  <w:r>
                    <w:rPr>
                      <w:rFonts w:hint="eastAsia" w:ascii="仿宋" w:hAnsi="仿宋" w:eastAsia="仿宋" w:cs="仿宋"/>
                      <w:sz w:val="28"/>
                      <w:szCs w:val="28"/>
                    </w:rPr>
                    <w:t>元。</w:t>
                  </w:r>
                  <w:bookmarkStart w:id="1" w:name="_GoBack"/>
                  <w:bookmarkEnd w:id="1"/>
                </w:p>
                <w:p w14:paraId="50187A2A">
                  <w:pPr>
                    <w:bidi w:val="0"/>
                    <w:ind w:firstLine="550"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（二）</w:t>
                  </w:r>
                  <w:r>
                    <w:rPr>
                      <w:rFonts w:hint="eastAsia" w:ascii="仿宋" w:hAnsi="仿宋" w:eastAsia="仿宋" w:cs="仿宋"/>
                      <w:b/>
                      <w:bCs/>
                      <w:sz w:val="28"/>
                      <w:szCs w:val="28"/>
                      <w:lang w:val="en-US" w:eastAsia="zh-CN"/>
                    </w:rPr>
                    <w:t>2023年度收支决算情况</w:t>
                  </w:r>
                </w:p>
                <w:p w14:paraId="3D2F1D80">
                  <w:pPr>
                    <w:bidi w:val="0"/>
                    <w:ind w:firstLine="55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1、2023年度收入决算情况</w:t>
                  </w:r>
                </w:p>
                <w:p w14:paraId="6DD975AD">
                  <w:pPr>
                    <w:bidi w:val="0"/>
                    <w:ind w:firstLine="55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2023年度总收入398.12万元，</w:t>
                  </w:r>
                  <w:r>
                    <w:rPr>
                      <w:rFonts w:hint="eastAsia" w:ascii="仿宋" w:hAnsi="仿宋" w:eastAsia="仿宋" w:cs="仿宋"/>
                      <w:sz w:val="28"/>
                      <w:szCs w:val="28"/>
                    </w:rPr>
                    <w:t>其中</w:t>
                  </w:r>
                  <w:r>
                    <w:rPr>
                      <w:rFonts w:hint="eastAsia" w:ascii="仿宋" w:hAnsi="仿宋" w:eastAsia="仿宋" w:cs="仿宋"/>
                      <w:sz w:val="28"/>
                      <w:szCs w:val="28"/>
                      <w:lang w:eastAsia="zh-CN"/>
                    </w:rPr>
                    <w:t>：</w:t>
                  </w:r>
                  <w:r>
                    <w:rPr>
                      <w:rFonts w:hint="eastAsia" w:ascii="仿宋" w:hAnsi="仿宋" w:eastAsia="仿宋" w:cs="仿宋"/>
                      <w:sz w:val="28"/>
                      <w:szCs w:val="28"/>
                    </w:rPr>
                    <w:t>一般公共预算拨款</w:t>
                  </w:r>
                  <w:r>
                    <w:rPr>
                      <w:rFonts w:hint="eastAsia" w:ascii="仿宋" w:hAnsi="仿宋" w:eastAsia="仿宋" w:cs="仿宋"/>
                      <w:sz w:val="28"/>
                      <w:szCs w:val="28"/>
                      <w:lang w:eastAsia="zh-CN"/>
                    </w:rPr>
                    <w:t>收入</w:t>
                  </w:r>
                  <w:r>
                    <w:rPr>
                      <w:rFonts w:hint="eastAsia" w:ascii="仿宋" w:hAnsi="仿宋" w:eastAsia="仿宋" w:cs="仿宋"/>
                      <w:sz w:val="28"/>
                      <w:szCs w:val="28"/>
                      <w:lang w:val="en-US" w:eastAsia="zh-CN"/>
                    </w:rPr>
                    <w:t>303.25</w:t>
                  </w:r>
                  <w:r>
                    <w:rPr>
                      <w:rFonts w:hint="eastAsia" w:ascii="仿宋" w:hAnsi="仿宋" w:eastAsia="仿宋" w:cs="仿宋"/>
                      <w:sz w:val="28"/>
                      <w:szCs w:val="28"/>
                    </w:rPr>
                    <w:t>万元</w:t>
                  </w:r>
                  <w:r>
                    <w:rPr>
                      <w:rFonts w:hint="eastAsia" w:ascii="仿宋" w:hAnsi="仿宋" w:eastAsia="仿宋" w:cs="仿宋"/>
                      <w:sz w:val="28"/>
                      <w:szCs w:val="28"/>
                      <w:lang w:eastAsia="zh-CN"/>
                    </w:rPr>
                    <w:t>，其他收入</w:t>
                  </w:r>
                  <w:r>
                    <w:rPr>
                      <w:rFonts w:hint="eastAsia" w:ascii="仿宋" w:hAnsi="仿宋" w:eastAsia="仿宋" w:cs="仿宋"/>
                      <w:sz w:val="28"/>
                      <w:szCs w:val="28"/>
                      <w:lang w:val="en-US" w:eastAsia="zh-CN"/>
                    </w:rPr>
                    <w:t>94.87万元</w:t>
                  </w:r>
                  <w:r>
                    <w:rPr>
                      <w:rFonts w:hint="eastAsia" w:ascii="仿宋" w:hAnsi="仿宋" w:eastAsia="仿宋" w:cs="仿宋"/>
                      <w:sz w:val="28"/>
                      <w:szCs w:val="28"/>
                      <w:lang w:eastAsia="zh-CN"/>
                    </w:rPr>
                    <w:t>。</w:t>
                  </w:r>
                </w:p>
                <w:p w14:paraId="03958ADE">
                  <w:pPr>
                    <w:bidi w:val="0"/>
                    <w:ind w:firstLine="55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2、2023年度支出结算情况</w:t>
                  </w:r>
                </w:p>
                <w:p w14:paraId="2D36734D">
                  <w:pPr>
                    <w:bidi w:val="0"/>
                    <w:ind w:firstLine="55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2023年度总支出为398.12</w:t>
                  </w:r>
                  <w:r>
                    <w:rPr>
                      <w:rFonts w:hint="eastAsia" w:ascii="仿宋" w:hAnsi="仿宋" w:eastAsia="仿宋" w:cs="仿宋"/>
                      <w:sz w:val="28"/>
                      <w:szCs w:val="28"/>
                    </w:rPr>
                    <w:t>万元，</w:t>
                  </w:r>
                  <w:r>
                    <w:rPr>
                      <w:rFonts w:hint="eastAsia" w:ascii="仿宋" w:hAnsi="仿宋" w:eastAsia="仿宋" w:cs="仿宋"/>
                      <w:sz w:val="28"/>
                      <w:szCs w:val="28"/>
                      <w:highlight w:val="none"/>
                      <w:lang w:eastAsia="zh-CN"/>
                    </w:rPr>
                    <w:t>其中基本支出为</w:t>
                  </w:r>
                  <w:r>
                    <w:rPr>
                      <w:rFonts w:hint="eastAsia" w:ascii="仿宋" w:hAnsi="仿宋" w:eastAsia="仿宋" w:cs="仿宋"/>
                      <w:sz w:val="28"/>
                      <w:szCs w:val="28"/>
                      <w:highlight w:val="none"/>
                      <w:lang w:val="en-US" w:eastAsia="zh-CN"/>
                    </w:rPr>
                    <w:t>342.98万元，项目支出为53.14万元。基本支出342.29万元，其中：工资福利支出154.16万元，商品和服务支出187.16万元，对个人和家庭补助1.66万元。项目支出53.14万元，其中：干部教育43万元，培训支出10.14万元。</w:t>
                  </w:r>
                </w:p>
                <w:p w14:paraId="22B3B8B0">
                  <w:pPr>
                    <w:bidi w:val="0"/>
                    <w:ind w:firstLine="550"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（三）、基本支出使用管理情况</w:t>
                  </w:r>
                </w:p>
                <w:p w14:paraId="21CC368B">
                  <w:pPr>
                    <w:bidi w:val="0"/>
                    <w:ind w:firstLine="55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基本支出是用于为保障机构正常运转，完成日常工作任务而产生的支出，包括人员经费和公用经费。2023年本单位人员经费154.16万元，占基本支出的45%，公用经费支出187.16万元，占基本支出的55%。</w:t>
                  </w:r>
                </w:p>
                <w:p w14:paraId="06C933E2">
                  <w:pPr>
                    <w:bidi w:val="0"/>
                    <w:ind w:firstLine="550"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（四）、项目支出使用管理情况</w:t>
                  </w:r>
                </w:p>
                <w:p w14:paraId="72970178">
                  <w:pPr>
                    <w:pStyle w:val="6"/>
                    <w:keepNext w:val="0"/>
                    <w:keepLines w:val="0"/>
                    <w:widowControl/>
                    <w:suppressLineNumbers w:val="0"/>
                    <w:spacing w:before="0" w:beforeAutospacing="0" w:after="0" w:afterAutospacing="0" w:line="33" w:lineRule="atLeast"/>
                    <w:ind w:left="0" w:right="0" w:firstLine="42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支出53.14万元，其中：干部培训43万元是用于通过有计划地培训，提高学员用马克思主义立场、观点、方法观察和处理问题的能力；结合新的形势，提高学员的政治思想观念和科学文化水平，增强党性，进一步发挥先锋模范作用；培训支出10.14万元是用于对入党积极分子等的培训工作。</w:t>
                  </w:r>
                </w:p>
                <w:p w14:paraId="0DFA9E9A">
                  <w:pPr>
                    <w:bidi w:val="0"/>
                    <w:ind w:firstLine="550"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（五）、“三公”经费使用管理情况</w:t>
                  </w:r>
                </w:p>
                <w:p w14:paraId="1D7EF9C7">
                  <w:pPr>
                    <w:bidi w:val="0"/>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三公”经费支出情况：主要是公务接待支出，本年度支出</w:t>
                  </w:r>
                  <w:r>
                    <w:rPr>
                      <w:rFonts w:hint="eastAsia" w:ascii="仿宋" w:hAnsi="仿宋" w:eastAsia="仿宋" w:cs="仿宋"/>
                      <w:sz w:val="28"/>
                      <w:szCs w:val="28"/>
                      <w:lang w:val="en-US" w:eastAsia="zh-CN"/>
                    </w:rPr>
                    <w:t>0.479</w:t>
                  </w:r>
                  <w:r>
                    <w:rPr>
                      <w:rFonts w:hint="eastAsia" w:ascii="仿宋" w:hAnsi="仿宋" w:eastAsia="仿宋" w:cs="仿宋"/>
                      <w:sz w:val="28"/>
                      <w:szCs w:val="28"/>
                    </w:rPr>
                    <w:t>万元，</w:t>
                  </w:r>
                  <w:r>
                    <w:rPr>
                      <w:rFonts w:hint="eastAsia" w:ascii="仿宋" w:hAnsi="仿宋" w:eastAsia="仿宋" w:cs="仿宋"/>
                      <w:sz w:val="28"/>
                      <w:szCs w:val="28"/>
                      <w:lang w:eastAsia="zh-CN"/>
                    </w:rPr>
                    <w:t>较</w:t>
                  </w:r>
                  <w:r>
                    <w:rPr>
                      <w:rFonts w:hint="eastAsia" w:ascii="仿宋" w:hAnsi="仿宋" w:eastAsia="仿宋" w:cs="仿宋"/>
                      <w:sz w:val="28"/>
                      <w:szCs w:val="28"/>
                    </w:rPr>
                    <w:t>上年度支出</w:t>
                  </w:r>
                  <w:r>
                    <w:rPr>
                      <w:rFonts w:hint="eastAsia" w:ascii="仿宋" w:hAnsi="仿宋" w:eastAsia="仿宋" w:cs="仿宋"/>
                      <w:sz w:val="28"/>
                      <w:szCs w:val="28"/>
                      <w:lang w:eastAsia="zh-CN"/>
                    </w:rPr>
                    <w:t>减少</w:t>
                  </w:r>
                  <w:r>
                    <w:rPr>
                      <w:rFonts w:hint="eastAsia" w:ascii="仿宋" w:hAnsi="仿宋" w:eastAsia="仿宋" w:cs="仿宋"/>
                      <w:sz w:val="28"/>
                      <w:szCs w:val="28"/>
                      <w:lang w:val="en-US" w:eastAsia="zh-CN"/>
                    </w:rPr>
                    <w:t>1.2</w:t>
                  </w:r>
                  <w:r>
                    <w:rPr>
                      <w:rFonts w:hint="eastAsia" w:ascii="仿宋" w:hAnsi="仿宋" w:eastAsia="仿宋" w:cs="仿宋"/>
                      <w:sz w:val="28"/>
                      <w:szCs w:val="28"/>
                    </w:rPr>
                    <w:t>万元，主要是单位</w:t>
                  </w:r>
                  <w:r>
                    <w:rPr>
                      <w:rFonts w:hint="eastAsia" w:ascii="仿宋" w:hAnsi="仿宋" w:eastAsia="仿宋" w:cs="仿宋"/>
                      <w:sz w:val="28"/>
                      <w:szCs w:val="28"/>
                      <w:lang w:eastAsia="zh-CN"/>
                    </w:rPr>
                    <w:t>厉行节约，</w:t>
                  </w:r>
                  <w:r>
                    <w:rPr>
                      <w:rFonts w:hint="eastAsia" w:ascii="仿宋" w:hAnsi="仿宋" w:eastAsia="仿宋" w:cs="仿宋"/>
                      <w:sz w:val="28"/>
                      <w:szCs w:val="28"/>
                      <w:lang w:val="en-US" w:eastAsia="zh-CN"/>
                    </w:rPr>
                    <w:t>严控三公经费</w:t>
                  </w:r>
                  <w:r>
                    <w:rPr>
                      <w:rFonts w:hint="eastAsia" w:ascii="仿宋" w:hAnsi="仿宋" w:eastAsia="仿宋" w:cs="仿宋"/>
                      <w:sz w:val="28"/>
                      <w:szCs w:val="28"/>
                      <w:lang w:eastAsia="zh-CN"/>
                    </w:rPr>
                    <w:t>。</w:t>
                  </w:r>
                </w:p>
                <w:p w14:paraId="767484FA">
                  <w:pPr>
                    <w:bidi w:val="0"/>
                    <w:ind w:firstLine="550"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（六）、资产管理情况</w:t>
                  </w:r>
                </w:p>
                <w:p w14:paraId="060ABEE8">
                  <w:pPr>
                    <w:bidi w:val="0"/>
                    <w:ind w:firstLine="550" w:firstLineChars="200"/>
                    <w:rPr>
                      <w:rFonts w:hint="eastAsia" w:ascii="仿宋" w:hAnsi="仿宋" w:eastAsia="仿宋" w:cs="仿宋"/>
                      <w:color w:val="auto"/>
                      <w:sz w:val="28"/>
                      <w:szCs w:val="28"/>
                      <w:lang w:eastAsia="zh-CN"/>
                    </w:rPr>
                  </w:pPr>
                  <w:r>
                    <w:rPr>
                      <w:rFonts w:hint="eastAsia" w:ascii="仿宋" w:hAnsi="仿宋" w:eastAsia="仿宋" w:cs="仿宋"/>
                      <w:sz w:val="28"/>
                      <w:szCs w:val="28"/>
                      <w:lang w:eastAsia="zh-CN"/>
                    </w:rPr>
                    <w:t>我们修订了资产管理制度，对单位公共财产物资实行统一管理、统一调配，并按使用人津立了资产动物管理台账，实行使用、保管登记制度，对单位固定资产统一采购、多人经办，根据各部门需求制订采购计划，实行多人经办、“货比三家”，并按政府采购程序和有关规定加强采购手续。年底对财产进行清查、盘点核对、处理。对取得的资产及时进行会计核算。</w:t>
                  </w:r>
                  <w:r>
                    <w:rPr>
                      <w:rFonts w:hint="eastAsia" w:ascii="仿宋" w:hAnsi="仿宋" w:eastAsia="仿宋" w:cs="仿宋"/>
                      <w:color w:val="auto"/>
                      <w:sz w:val="28"/>
                      <w:szCs w:val="28"/>
                      <w:lang w:val="en-US" w:eastAsia="zh-CN"/>
                    </w:rPr>
                    <w:t>2023</w:t>
                  </w:r>
                  <w:r>
                    <w:rPr>
                      <w:rFonts w:hint="eastAsia" w:ascii="仿宋" w:hAnsi="仿宋" w:eastAsia="仿宋" w:cs="仿宋"/>
                      <w:color w:val="auto"/>
                      <w:sz w:val="28"/>
                      <w:szCs w:val="28"/>
                      <w:lang w:eastAsia="zh-CN"/>
                    </w:rPr>
                    <w:t>年底资产共计</w:t>
                  </w:r>
                  <w:r>
                    <w:rPr>
                      <w:rFonts w:hint="eastAsia" w:ascii="仿宋" w:hAnsi="仿宋" w:eastAsia="仿宋" w:cs="仿宋"/>
                      <w:color w:val="auto"/>
                      <w:sz w:val="28"/>
                      <w:szCs w:val="28"/>
                      <w:lang w:val="en-US" w:eastAsia="zh-CN"/>
                    </w:rPr>
                    <w:t>340.77</w:t>
                  </w:r>
                  <w:r>
                    <w:rPr>
                      <w:rFonts w:hint="eastAsia" w:ascii="仿宋" w:hAnsi="仿宋" w:eastAsia="仿宋" w:cs="仿宋"/>
                      <w:color w:val="auto"/>
                      <w:sz w:val="28"/>
                      <w:szCs w:val="28"/>
                      <w:lang w:eastAsia="zh-CN"/>
                    </w:rPr>
                    <w:t>万元，其中非流动资产</w:t>
                  </w:r>
                  <w:r>
                    <w:rPr>
                      <w:rFonts w:hint="eastAsia" w:ascii="仿宋" w:hAnsi="仿宋" w:eastAsia="仿宋" w:cs="仿宋"/>
                      <w:color w:val="auto"/>
                      <w:sz w:val="28"/>
                      <w:szCs w:val="28"/>
                      <w:lang w:val="en-US" w:eastAsia="zh-CN"/>
                    </w:rPr>
                    <w:t>340.77</w:t>
                  </w:r>
                  <w:r>
                    <w:rPr>
                      <w:rFonts w:hint="eastAsia" w:ascii="仿宋" w:hAnsi="仿宋" w:eastAsia="仿宋" w:cs="仿宋"/>
                      <w:color w:val="auto"/>
                      <w:sz w:val="28"/>
                      <w:szCs w:val="28"/>
                      <w:lang w:eastAsia="zh-CN"/>
                    </w:rPr>
                    <w:t>万元。</w:t>
                  </w:r>
                </w:p>
                <w:p w14:paraId="20E26898">
                  <w:pPr>
                    <w:bidi w:val="0"/>
                    <w:ind w:firstLine="550"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三、单位整体支出绩效情况</w:t>
                  </w:r>
                </w:p>
                <w:p w14:paraId="5FD6CB6C">
                  <w:pPr>
                    <w:bidi w:val="0"/>
                    <w:ind w:firstLine="55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2023</w:t>
                  </w:r>
                  <w:r>
                    <w:rPr>
                      <w:rFonts w:hint="eastAsia" w:ascii="仿宋" w:hAnsi="仿宋" w:eastAsia="仿宋" w:cs="仿宋"/>
                      <w:sz w:val="28"/>
                      <w:szCs w:val="28"/>
                      <w:lang w:eastAsia="zh-CN"/>
                    </w:rPr>
                    <w:t>年，我单位积极履职，强化管理，较好地完成了年度工作目标。通过加强预算收支管理，不断建立健全内部管理制度，梳理内部管理流程，部门整体支出管理水平得到提升。</w:t>
                  </w:r>
                </w:p>
                <w:p w14:paraId="63B6CF69">
                  <w:pPr>
                    <w:bidi w:val="0"/>
                    <w:ind w:firstLine="550"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四、存在的问题</w:t>
                  </w:r>
                </w:p>
                <w:p w14:paraId="00FA0F66">
                  <w:pPr>
                    <w:bidi w:val="0"/>
                    <w:ind w:firstLine="55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1、预算编制工作有待细化。预算编制不够明确和细化，预算编制的合理性需要提高，预算执行力度还要进一步加强。</w:t>
                  </w:r>
                </w:p>
                <w:p w14:paraId="6DE3B86A">
                  <w:pPr>
                    <w:bidi w:val="0"/>
                    <w:ind w:firstLine="55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2、因单位</w:t>
                  </w:r>
                  <w:r>
                    <w:rPr>
                      <w:rFonts w:hint="eastAsia" w:ascii="仿宋" w:hAnsi="仿宋" w:eastAsia="仿宋" w:cs="仿宋"/>
                      <w:sz w:val="28"/>
                      <w:szCs w:val="28"/>
                      <w:lang w:eastAsia="zh-CN"/>
                    </w:rPr>
                    <w:t>纳入年初财政预算只有人员经费及项目支出，办公经费及其他支出等未纳入财政预算，加之</w:t>
                  </w:r>
                  <w:r>
                    <w:rPr>
                      <w:rFonts w:hint="eastAsia" w:ascii="仿宋" w:hAnsi="仿宋" w:eastAsia="仿宋" w:cs="仿宋"/>
                      <w:sz w:val="28"/>
                      <w:szCs w:val="28"/>
                      <w:lang w:val="en-US" w:eastAsia="zh-CN"/>
                    </w:rPr>
                    <w:t>公用经费控制有一定难度，基本为刚性支出，导致经费不足:日常公用经费不足、与实际支出相差较大。</w:t>
                  </w:r>
                </w:p>
                <w:p w14:paraId="7D3149F5">
                  <w:pPr>
                    <w:bidi w:val="0"/>
                    <w:ind w:firstLine="550"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五、改进措施和有关建议</w:t>
                  </w:r>
                </w:p>
                <w:p w14:paraId="0D0D5D0A">
                  <w:pPr>
                    <w:bidi w:val="0"/>
                    <w:ind w:firstLine="55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针对上述存在的问题及对外整体支出管理工作的需要，拟实施的改进措施如下:</w:t>
                  </w:r>
                </w:p>
                <w:p w14:paraId="70C5B286">
                  <w:pPr>
                    <w:bidi w:val="0"/>
                    <w:ind w:firstLine="55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1、细化预算编制工作，认真做好预算的编制。进一步加强单位内部预算管理意识，严格按照预算编制的相关制度和要求进行预算编制。</w:t>
                  </w:r>
                </w:p>
                <w:p w14:paraId="363C814D">
                  <w:pPr>
                    <w:bidi w:val="0"/>
                    <w:ind w:firstLine="55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2、加强财务管理，严格财务审核。加强单位财务管理，健全单位财务管理制度体系，规范单位财务行为。</w:t>
                  </w:r>
                </w:p>
                <w:p w14:paraId="66657A2C">
                  <w:pPr>
                    <w:bidi w:val="0"/>
                    <w:ind w:firstLine="55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完善资产管理，抓好“三公”经费控制。严格编制政府采购年初预算和计划，规范各类资产的购置审批制度。严格控制“三公”经费的规模和比例，把关“三公”经费支出的审核、审批，杜绝挪用和挤占其他预算资金行为;进一步细化“三公”经费的管理，合理压缩“三公”经费支出。</w:t>
                  </w:r>
                </w:p>
                <w:p w14:paraId="42FD41AE">
                  <w:pPr>
                    <w:bidi w:val="0"/>
                    <w:ind w:firstLine="550" w:firstLineChars="200"/>
                    <w:rPr>
                      <w:rFonts w:hint="eastAsia" w:ascii="宋体" w:hAnsi="宋体" w:eastAsia="宋体" w:cs="宋体"/>
                      <w:sz w:val="28"/>
                      <w:szCs w:val="28"/>
                      <w:lang w:val="en-US" w:eastAsia="zh-CN"/>
                    </w:rPr>
                  </w:pPr>
                  <w:r>
                    <w:rPr>
                      <w:rFonts w:hint="eastAsia" w:ascii="仿宋" w:hAnsi="仿宋" w:eastAsia="仿宋" w:cs="仿宋"/>
                      <w:sz w:val="28"/>
                      <w:szCs w:val="28"/>
                      <w:lang w:val="en-US" w:eastAsia="zh-CN"/>
                    </w:rPr>
                    <w:t>4、对相关人员加强培训，特别是针对《预算法》《行政事业单位会计制度》等学习培训，规范部门预算收支核算，切实提高部门预算收支管理水平。</w:t>
                  </w:r>
                </w:p>
                <w:p w14:paraId="16AB993F">
                  <w:pPr>
                    <w:rPr>
                      <w:rFonts w:eastAsia="楷体_GB2312"/>
                      <w:bCs/>
                      <w:sz w:val="28"/>
                      <w:szCs w:val="28"/>
                    </w:rPr>
                  </w:pPr>
                </w:p>
                <w:p w14:paraId="444CECAA">
                  <w:pPr>
                    <w:rPr>
                      <w:rFonts w:eastAsia="楷体_GB2312"/>
                      <w:bCs/>
                      <w:sz w:val="28"/>
                      <w:szCs w:val="28"/>
                    </w:rPr>
                  </w:pPr>
                </w:p>
                <w:p w14:paraId="000222B5">
                  <w:pPr>
                    <w:rPr>
                      <w:rFonts w:eastAsia="楷体_GB2312"/>
                      <w:bCs/>
                      <w:sz w:val="28"/>
                      <w:szCs w:val="28"/>
                    </w:rPr>
                  </w:pPr>
                </w:p>
                <w:p w14:paraId="1C60DA51">
                  <w:pPr>
                    <w:ind w:firstLine="6600" w:firstLineChars="2400"/>
                    <w:rPr>
                      <w:rFonts w:hint="default" w:eastAsia="楷体_GB2312"/>
                      <w:bCs/>
                      <w:sz w:val="28"/>
                      <w:szCs w:val="28"/>
                      <w:lang w:val="en-US" w:eastAsia="zh-CN"/>
                    </w:rPr>
                  </w:pPr>
                  <w:r>
                    <w:rPr>
                      <w:rFonts w:hint="eastAsia" w:eastAsia="楷体_GB2312"/>
                      <w:bCs/>
                      <w:sz w:val="28"/>
                      <w:szCs w:val="28"/>
                      <w:lang w:val="en-US" w:eastAsia="zh-CN"/>
                    </w:rPr>
                    <w:t>2024年03月27日</w:t>
                  </w:r>
                </w:p>
              </w:tc>
            </w:tr>
          </w:tbl>
          <w:p w14:paraId="2F4FD320">
            <w:pPr>
              <w:rPr>
                <w:rFonts w:eastAsia="楷体_GB2312"/>
                <w:bCs/>
                <w:sz w:val="28"/>
                <w:szCs w:val="28"/>
              </w:rPr>
            </w:pPr>
          </w:p>
        </w:tc>
      </w:tr>
    </w:tbl>
    <w:p w14:paraId="6CFC4316">
      <w:pPr>
        <w:spacing w:line="348" w:lineRule="auto"/>
        <w:rPr>
          <w:rFonts w:hint="eastAsia" w:eastAsia="黑体" w:cs="黑体"/>
          <w:bCs/>
          <w:sz w:val="32"/>
          <w:szCs w:val="32"/>
        </w:rPr>
      </w:pPr>
    </w:p>
    <w:sectPr>
      <w:footerReference r:id="rId4" w:type="default"/>
      <w:pgSz w:w="11906" w:h="16838"/>
      <w:pgMar w:top="1587" w:right="850" w:bottom="1587" w:left="850" w:header="851" w:footer="850" w:gutter="0"/>
      <w:pgNumType w:fmt="numberInDash" w:start="8"/>
      <w:cols w:space="720" w:num="1"/>
      <w:docGrid w:type="linesAndChars" w:linePitch="602" w:charSpace="-1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001010101"/>
    <w:charset w:val="86"/>
    <w:family w:val="auto"/>
    <w:pitch w:val="default"/>
    <w:sig w:usb0="00000000" w:usb1="00000000" w:usb2="00000000" w:usb3="00000000" w:csb0="00040000"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7A"/>
    <w:family w:val="auto"/>
    <w:pitch w:val="default"/>
    <w:sig w:usb0="800002BF" w:usb1="38CF7CFA" w:usb2="00000016" w:usb3="00000000" w:csb0="00040001" w:csb1="00000000"/>
  </w:font>
  <w:font w:name="楷体_GB2312">
    <w:altName w:val="楷体"/>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C37C2">
    <w:pPr>
      <w:pStyle w:val="5"/>
      <w:framePr w:wrap="around" w:vAnchor="text" w:hAnchor="margin" w:xAlign="outside" w:y="1"/>
      <w:rPr>
        <w:rStyle w:val="9"/>
      </w:rPr>
    </w:pPr>
    <w:r>
      <w:fldChar w:fldCharType="begin"/>
    </w:r>
    <w:r>
      <w:rPr>
        <w:rStyle w:val="9"/>
      </w:rPr>
      <w:instrText xml:space="preserve">PAGE  </w:instrText>
    </w:r>
    <w:r>
      <w:fldChar w:fldCharType="separate"/>
    </w:r>
    <w:r>
      <w:rPr>
        <w:rStyle w:val="9"/>
      </w:rPr>
      <w:t>- 15 -</w:t>
    </w:r>
    <w:r>
      <w:fldChar w:fldCharType="end"/>
    </w:r>
  </w:p>
  <w:p w14:paraId="1B20CACE">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34664"/>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4NTZlYTkyOTZjMjE4ODYxYjFhNTIxZTY0MzU4MzkifQ=="/>
  </w:docVars>
  <w:rsids>
    <w:rsidRoot w:val="68E8659C"/>
    <w:rsid w:val="5D9601D3"/>
    <w:rsid w:val="68E86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rPr>
      <w:rFonts w:ascii="Times New Roman" w:hAnsi="Times New Roman" w:eastAsia="宋体" w:cs="Times New Roman"/>
    </w:rPr>
  </w:style>
  <w:style w:type="paragraph" w:styleId="3">
    <w:name w:val="Body Text Indent"/>
    <w:basedOn w:val="1"/>
    <w:qFormat/>
    <w:uiPriority w:val="0"/>
    <w:pPr>
      <w:spacing w:after="120" w:afterAutospacing="0"/>
      <w:ind w:left="200" w:leftChars="200"/>
    </w:pPr>
    <w:rPr>
      <w:rFonts w:ascii="Times New Roman" w:hAnsi="Times New Roman" w:eastAsia="宋体" w:cs="Times New Roman"/>
    </w:rPr>
  </w:style>
  <w:style w:type="paragraph" w:styleId="4">
    <w:name w:val="Body Text"/>
    <w:basedOn w:val="1"/>
    <w:link w:val="13"/>
    <w:qFormat/>
    <w:uiPriority w:val="0"/>
    <w:pPr>
      <w:keepNext w:val="0"/>
      <w:keepLines w:val="0"/>
      <w:widowControl w:val="0"/>
      <w:suppressLineNumbers w:val="0"/>
      <w:shd w:val="clear" w:color="auto" w:fill="FFFFFF"/>
      <w:spacing w:before="0" w:beforeAutospacing="0" w:after="1140" w:afterAutospacing="0" w:line="240" w:lineRule="atLeast"/>
      <w:ind w:left="0" w:right="0"/>
      <w:jc w:val="center"/>
    </w:pPr>
    <w:rPr>
      <w:rFonts w:hint="eastAsia" w:ascii="黑体" w:hAnsi="宋体" w:eastAsia="Times New Roman" w:cs="Times New Roman"/>
      <w:color w:val="auto"/>
      <w:spacing w:val="10"/>
      <w:kern w:val="0"/>
      <w:sz w:val="31"/>
      <w:szCs w:val="31"/>
      <w:lang w:val="en-US" w:eastAsia="zh-CN" w:bidi="ar"/>
    </w:rPr>
  </w:style>
  <w:style w:type="paragraph" w:styleId="5">
    <w:name w:val="footer"/>
    <w:basedOn w:val="1"/>
    <w:qFormat/>
    <w:uiPriority w:val="0"/>
    <w:pPr>
      <w:tabs>
        <w:tab w:val="center" w:pos="4153"/>
        <w:tab w:val="right" w:pos="8306"/>
      </w:tabs>
      <w:snapToGrid w:val="0"/>
      <w:jc w:val="left"/>
    </w:pPr>
    <w:rPr>
      <w:rFonts w:ascii="Times New Roman" w:hAnsi="Times New Roman" w:eastAsia="黑体" w:cs="Times New Roman"/>
      <w:snapToGrid w:val="0"/>
      <w:kern w:val="0"/>
      <w:sz w:val="18"/>
      <w:szCs w:val="18"/>
    </w:rPr>
  </w:style>
  <w:style w:type="paragraph" w:styleId="6">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9">
    <w:name w:val="page number"/>
    <w:basedOn w:val="8"/>
    <w:qFormat/>
    <w:uiPriority w:val="0"/>
    <w:rPr>
      <w:rFonts w:ascii="Times New Roman" w:hAnsi="Times New Roman" w:eastAsia="宋体" w:cs="Times New Roman"/>
    </w:rPr>
  </w:style>
  <w:style w:type="paragraph" w:customStyle="1" w:styleId="10">
    <w:name w:val="正文文本 (11)"/>
    <w:basedOn w:val="1"/>
    <w:link w:val="11"/>
    <w:autoRedefine/>
    <w:qFormat/>
    <w:uiPriority w:val="0"/>
    <w:pPr>
      <w:keepNext w:val="0"/>
      <w:keepLines w:val="0"/>
      <w:widowControl w:val="0"/>
      <w:suppressLineNumbers w:val="0"/>
      <w:shd w:val="clear" w:color="auto" w:fill="FFFFFF"/>
      <w:spacing w:before="0" w:beforeAutospacing="0" w:after="0" w:afterAutospacing="0" w:line="580" w:lineRule="exact"/>
      <w:ind w:left="0" w:right="0" w:firstLine="680"/>
      <w:jc w:val="distribute"/>
    </w:pPr>
    <w:rPr>
      <w:rFonts w:hint="eastAsia" w:ascii="黑体" w:hAnsi="宋体" w:eastAsia="Times New Roman" w:cs="Times New Roman"/>
      <w:color w:val="auto"/>
      <w:spacing w:val="20"/>
      <w:kern w:val="0"/>
      <w:sz w:val="29"/>
      <w:szCs w:val="29"/>
      <w:lang w:val="en-US" w:eastAsia="zh-CN" w:bidi="ar"/>
    </w:rPr>
  </w:style>
  <w:style w:type="character" w:customStyle="1" w:styleId="11">
    <w:name w:val="正文文本 (11)_"/>
    <w:basedOn w:val="8"/>
    <w:link w:val="10"/>
    <w:autoRedefine/>
    <w:qFormat/>
    <w:uiPriority w:val="0"/>
    <w:rPr>
      <w:rFonts w:hint="eastAsia" w:ascii="黑体" w:hAnsi="宋体" w:eastAsia="Times New Roman" w:cs="Times New Roman"/>
      <w:color w:val="auto"/>
      <w:spacing w:val="20"/>
      <w:kern w:val="0"/>
      <w:sz w:val="29"/>
      <w:szCs w:val="29"/>
      <w:lang w:val="en-US" w:eastAsia="zh-CN" w:bidi="ar"/>
    </w:rPr>
  </w:style>
  <w:style w:type="character" w:customStyle="1" w:styleId="12">
    <w:name w:val="正文文本 + 9.5 pt2"/>
    <w:basedOn w:val="13"/>
    <w:autoRedefine/>
    <w:qFormat/>
    <w:uiPriority w:val="0"/>
    <w:rPr>
      <w:rFonts w:hint="eastAsia" w:ascii="黑体" w:hAnsi="宋体" w:eastAsia="黑体" w:cs="黑体"/>
      <w:spacing w:val="40"/>
      <w:w w:val="75"/>
      <w:sz w:val="19"/>
      <w:szCs w:val="19"/>
      <w:lang w:bidi="ar"/>
    </w:rPr>
  </w:style>
  <w:style w:type="character" w:customStyle="1" w:styleId="13">
    <w:name w:val="正文文本_"/>
    <w:basedOn w:val="8"/>
    <w:link w:val="4"/>
    <w:autoRedefine/>
    <w:qFormat/>
    <w:uiPriority w:val="0"/>
    <w:rPr>
      <w:rFonts w:hint="eastAsia" w:ascii="黑体" w:hAnsi="宋体" w:eastAsia="Times New Roman" w:cs="Times New Roman"/>
      <w:color w:val="auto"/>
      <w:spacing w:val="10"/>
      <w:kern w:val="0"/>
      <w:sz w:val="31"/>
      <w:szCs w:val="31"/>
      <w:lang w:val="en-US" w:eastAsia="zh-CN" w:bidi="ar"/>
    </w:rPr>
  </w:style>
  <w:style w:type="character" w:customStyle="1" w:styleId="14">
    <w:name w:val="正文文本 + SimSun6"/>
    <w:basedOn w:val="13"/>
    <w:autoRedefine/>
    <w:qFormat/>
    <w:uiPriority w:val="0"/>
    <w:rPr>
      <w:rFonts w:hint="eastAsia" w:ascii="宋体" w:hAnsi="宋体" w:eastAsia="宋体" w:cs="宋体"/>
      <w:spacing w:val="0"/>
      <w:sz w:val="31"/>
      <w:szCs w:val="31"/>
      <w:lang w:val="en-US" w:eastAsia="en-US"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3173</Words>
  <Characters>3540</Characters>
  <Lines>0</Lines>
  <Paragraphs>0</Paragraphs>
  <TotalTime>97</TotalTime>
  <ScaleCrop>false</ScaleCrop>
  <LinksUpToDate>false</LinksUpToDate>
  <CharactersWithSpaces>3933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2024-03-27T04:22:00Z</dcterms:created>
  <dc:creator>若冰</dc:creator>
  <cp:lastModifiedBy>若冰</cp:lastModifiedBy>
  <dcterms:modified xsi:type="dcterms:W3CDTF">2024-09-20T02:03:59Z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7A07C8F159AF4A65AE2649D04757B8D5_11</vt:lpwstr>
  </property>
</Properties>
</file>