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CE5" w:rsidRDefault="00AD304B">
      <w:pPr>
        <w:rPr>
          <w:rFonts w:ascii="黑体" w:eastAsia="黑体" w:hAnsi="黑体"/>
          <w:sz w:val="32"/>
          <w:szCs w:val="32"/>
        </w:rPr>
      </w:pPr>
      <w:r>
        <w:rPr>
          <w:rFonts w:ascii="黑体" w:eastAsia="黑体" w:hAnsi="黑体" w:hint="eastAsia"/>
          <w:sz w:val="32"/>
          <w:szCs w:val="32"/>
        </w:rPr>
        <w:t>附件</w:t>
      </w:r>
      <w:r>
        <w:rPr>
          <w:rFonts w:ascii="黑体" w:eastAsia="黑体" w:hAnsi="黑体" w:hint="eastAsia"/>
          <w:sz w:val="32"/>
          <w:szCs w:val="32"/>
        </w:rPr>
        <w:t>3-1</w:t>
      </w:r>
      <w:r>
        <w:rPr>
          <w:rFonts w:ascii="黑体" w:eastAsia="黑体" w:hAnsi="黑体" w:hint="eastAsia"/>
          <w:sz w:val="32"/>
          <w:szCs w:val="32"/>
        </w:rPr>
        <w:t>：</w:t>
      </w:r>
    </w:p>
    <w:p w:rsidR="00567CE5" w:rsidRDefault="00AD304B">
      <w:pPr>
        <w:spacing w:line="120" w:lineRule="auto"/>
        <w:jc w:val="center"/>
        <w:rPr>
          <w:rFonts w:ascii="方正小标宋简体" w:eastAsia="方正小标宋简体"/>
          <w:sz w:val="38"/>
          <w:szCs w:val="38"/>
        </w:rPr>
      </w:pPr>
      <w:r>
        <w:rPr>
          <w:rFonts w:ascii="方正小标宋简体" w:eastAsia="方正小标宋简体" w:hint="eastAsia"/>
          <w:sz w:val="38"/>
          <w:szCs w:val="38"/>
        </w:rPr>
        <w:t>部门整体支出绩效评价评分表（参考样表）</w:t>
      </w:r>
    </w:p>
    <w:tbl>
      <w:tblPr>
        <w:tblW w:w="9894" w:type="dxa"/>
        <w:jc w:val="center"/>
        <w:tblLayout w:type="fixed"/>
        <w:tblLook w:val="04A0"/>
      </w:tblPr>
      <w:tblGrid>
        <w:gridCol w:w="976"/>
        <w:gridCol w:w="939"/>
        <w:gridCol w:w="1389"/>
        <w:gridCol w:w="4171"/>
        <w:gridCol w:w="619"/>
        <w:gridCol w:w="720"/>
        <w:gridCol w:w="1080"/>
      </w:tblGrid>
      <w:tr w:rsidR="00567CE5">
        <w:trPr>
          <w:trHeight w:val="395"/>
          <w:jc w:val="center"/>
        </w:trPr>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rsidR="00567CE5" w:rsidRDefault="00AD304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nil"/>
              <w:bottom w:val="single" w:sz="4" w:space="0" w:color="auto"/>
              <w:right w:val="single" w:sz="4" w:space="0" w:color="auto"/>
            </w:tcBorders>
            <w:shd w:val="clear" w:color="auto" w:fill="auto"/>
            <w:vAlign w:val="center"/>
          </w:tcPr>
          <w:p w:rsidR="00567CE5" w:rsidRDefault="00AD304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vAlign w:val="center"/>
          </w:tcPr>
          <w:p w:rsidR="00567CE5" w:rsidRDefault="00AD304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vAlign w:val="center"/>
          </w:tcPr>
          <w:p w:rsidR="00567CE5" w:rsidRDefault="00AD304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vAlign w:val="center"/>
          </w:tcPr>
          <w:p w:rsidR="00567CE5" w:rsidRDefault="00AD304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567CE5" w:rsidRDefault="00AD304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567CE5" w:rsidRDefault="00AD304B">
            <w:pPr>
              <w:widowControl/>
              <w:spacing w:line="240" w:lineRule="exact"/>
              <w:jc w:val="center"/>
              <w:rPr>
                <w:rFonts w:ascii="仿宋_GB2312" w:eastAsia="仿宋_GB2312" w:hAnsi="宋体" w:cs="宋体"/>
                <w:b/>
                <w:bCs/>
                <w:spacing w:val="-10"/>
                <w:kern w:val="0"/>
                <w:sz w:val="18"/>
                <w:szCs w:val="18"/>
              </w:rPr>
            </w:pPr>
            <w:r>
              <w:rPr>
                <w:rFonts w:ascii="仿宋_GB2312" w:eastAsia="仿宋_GB2312" w:hAnsi="宋体" w:cs="宋体" w:hint="eastAsia"/>
                <w:b/>
                <w:bCs/>
                <w:spacing w:val="-10"/>
                <w:kern w:val="0"/>
                <w:sz w:val="18"/>
                <w:szCs w:val="18"/>
              </w:rPr>
              <w:t>扣分原因和其他说明</w:t>
            </w:r>
          </w:p>
        </w:tc>
      </w:tr>
      <w:tr w:rsidR="00567CE5">
        <w:trPr>
          <w:trHeight w:val="559"/>
          <w:jc w:val="center"/>
        </w:trPr>
        <w:tc>
          <w:tcPr>
            <w:tcW w:w="976" w:type="dxa"/>
            <w:vMerge w:val="restart"/>
            <w:tcBorders>
              <w:top w:val="nil"/>
              <w:left w:val="single" w:sz="4" w:space="0" w:color="auto"/>
              <w:bottom w:val="single" w:sz="4" w:space="0" w:color="auto"/>
              <w:right w:val="single" w:sz="4" w:space="0" w:color="auto"/>
            </w:tcBorders>
            <w:vAlign w:val="center"/>
          </w:tcPr>
          <w:p w:rsidR="00567CE5" w:rsidRDefault="00AD30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投</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t>入</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15</w:t>
            </w:r>
            <w:r>
              <w:rPr>
                <w:rFonts w:ascii="仿宋_GB2312" w:eastAsia="仿宋_GB2312" w:hAnsi="宋体" w:cs="宋体" w:hint="eastAsia"/>
                <w:kern w:val="0"/>
                <w:sz w:val="18"/>
                <w:szCs w:val="18"/>
              </w:rPr>
              <w:t>分）</w:t>
            </w:r>
          </w:p>
        </w:tc>
        <w:tc>
          <w:tcPr>
            <w:tcW w:w="939" w:type="dxa"/>
            <w:vMerge w:val="restart"/>
            <w:tcBorders>
              <w:top w:val="nil"/>
              <w:left w:val="single" w:sz="4" w:space="0" w:color="auto"/>
              <w:bottom w:val="single" w:sz="4" w:space="0" w:color="auto"/>
              <w:right w:val="single" w:sz="4" w:space="0" w:color="auto"/>
            </w:tcBorders>
            <w:vAlign w:val="center"/>
          </w:tcPr>
          <w:p w:rsidR="00567CE5" w:rsidRDefault="00AD30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预算配置</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15</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tcPr>
          <w:p w:rsidR="00567CE5" w:rsidRDefault="00AD30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财政供养人员</w:t>
            </w:r>
          </w:p>
          <w:p w:rsidR="00567CE5" w:rsidRDefault="00AD30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vAlign w:val="center"/>
          </w:tcPr>
          <w:p w:rsidR="00567CE5" w:rsidRDefault="00AD304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w:t>
            </w:r>
            <w:r>
              <w:rPr>
                <w:rFonts w:ascii="仿宋_GB2312" w:eastAsia="仿宋_GB2312" w:hAnsi="宋体" w:cs="宋体" w:hint="eastAsia"/>
                <w:kern w:val="0"/>
                <w:sz w:val="18"/>
                <w:szCs w:val="18"/>
              </w:rPr>
              <w:t>100%</w:t>
            </w:r>
            <w:r>
              <w:rPr>
                <w:rFonts w:ascii="仿宋_GB2312" w:eastAsia="仿宋_GB2312" w:hAnsi="宋体" w:cs="宋体" w:hint="eastAsia"/>
                <w:kern w:val="0"/>
                <w:sz w:val="18"/>
                <w:szCs w:val="18"/>
              </w:rPr>
              <w:t>为标准。在职人员控制率</w:t>
            </w:r>
            <w:r>
              <w:rPr>
                <w:rFonts w:ascii="宋体" w:hAnsi="宋体" w:cs="宋体" w:hint="eastAsia"/>
                <w:kern w:val="0"/>
                <w:sz w:val="18"/>
                <w:szCs w:val="18"/>
              </w:rPr>
              <w:t>≦</w:t>
            </w:r>
            <w:r>
              <w:rPr>
                <w:rFonts w:ascii="仿宋_GB2312" w:eastAsia="仿宋_GB2312" w:hAnsi="宋体" w:cs="宋体" w:hint="eastAsia"/>
                <w:kern w:val="0"/>
                <w:sz w:val="18"/>
                <w:szCs w:val="18"/>
              </w:rPr>
              <w:t>100%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5</w:t>
            </w:r>
            <w:r>
              <w:rPr>
                <w:rFonts w:ascii="仿宋_GB2312" w:eastAsia="仿宋_GB2312" w:hAnsi="宋体" w:cs="宋体" w:hint="eastAsia"/>
                <w:kern w:val="0"/>
                <w:sz w:val="18"/>
                <w:szCs w:val="18"/>
              </w:rPr>
              <w:t>分；每超过一个百分点扣</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567CE5" w:rsidRDefault="00AD30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567CE5" w:rsidRDefault="00AD304B">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567CE5" w:rsidRDefault="00567CE5">
            <w:pPr>
              <w:widowControl/>
              <w:spacing w:line="240" w:lineRule="exact"/>
              <w:jc w:val="left"/>
              <w:rPr>
                <w:rFonts w:ascii="仿宋_GB2312" w:eastAsia="仿宋_GB2312" w:hAnsi="宋体" w:cs="宋体"/>
                <w:color w:val="000000"/>
                <w:kern w:val="0"/>
                <w:sz w:val="18"/>
                <w:szCs w:val="18"/>
              </w:rPr>
            </w:pPr>
          </w:p>
        </w:tc>
      </w:tr>
      <w:tr w:rsidR="00567CE5">
        <w:trPr>
          <w:trHeight w:val="780"/>
          <w:jc w:val="center"/>
        </w:trPr>
        <w:tc>
          <w:tcPr>
            <w:tcW w:w="976" w:type="dxa"/>
            <w:vMerge/>
            <w:tcBorders>
              <w:top w:val="nil"/>
              <w:left w:val="single" w:sz="4" w:space="0" w:color="auto"/>
              <w:bottom w:val="single" w:sz="4" w:space="0" w:color="auto"/>
              <w:right w:val="single" w:sz="4" w:space="0" w:color="auto"/>
            </w:tcBorders>
            <w:vAlign w:val="center"/>
          </w:tcPr>
          <w:p w:rsidR="00567CE5" w:rsidRDefault="00567CE5">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567CE5" w:rsidRDefault="00567CE5">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567CE5" w:rsidRDefault="00AD30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变动率</w:t>
            </w:r>
          </w:p>
        </w:tc>
        <w:tc>
          <w:tcPr>
            <w:tcW w:w="4171" w:type="dxa"/>
            <w:tcBorders>
              <w:top w:val="nil"/>
              <w:left w:val="nil"/>
              <w:bottom w:val="single" w:sz="4" w:space="0" w:color="auto"/>
              <w:right w:val="single" w:sz="4" w:space="0" w:color="auto"/>
            </w:tcBorders>
            <w:vAlign w:val="center"/>
          </w:tcPr>
          <w:p w:rsidR="00567CE5" w:rsidRDefault="00AD304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“三公经费”变动率</w:t>
            </w:r>
            <w:r>
              <w:rPr>
                <w:rFonts w:ascii="宋体" w:hAnsi="宋体" w:cs="宋体" w:hint="eastAsia"/>
                <w:kern w:val="0"/>
                <w:sz w:val="18"/>
                <w:szCs w:val="18"/>
              </w:rPr>
              <w:t>≦</w:t>
            </w:r>
            <w:r>
              <w:rPr>
                <w:rFonts w:ascii="仿宋_GB2312" w:eastAsia="仿宋_GB2312" w:hAnsi="宋体" w:cs="宋体" w:hint="eastAsia"/>
                <w:kern w:val="0"/>
                <w:sz w:val="18"/>
                <w:szCs w:val="18"/>
              </w:rPr>
              <w:t>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5</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t>0</w:t>
            </w:r>
            <w:r>
              <w:rPr>
                <w:rFonts w:ascii="仿宋_GB2312" w:eastAsia="仿宋_GB2312" w:hAnsi="宋体" w:cs="宋体" w:hint="eastAsia"/>
                <w:kern w:val="0"/>
                <w:sz w:val="18"/>
                <w:szCs w:val="18"/>
              </w:rPr>
              <w:t>，每超过一个百分点扣</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567CE5" w:rsidRDefault="00AD30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567CE5" w:rsidRDefault="00AD304B">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567CE5" w:rsidRDefault="00567CE5">
            <w:pPr>
              <w:widowControl/>
              <w:spacing w:line="240" w:lineRule="exact"/>
              <w:jc w:val="left"/>
              <w:rPr>
                <w:rFonts w:ascii="仿宋_GB2312" w:eastAsia="仿宋_GB2312" w:hAnsi="宋体" w:cs="宋体"/>
                <w:color w:val="000000"/>
                <w:kern w:val="0"/>
                <w:sz w:val="18"/>
                <w:szCs w:val="18"/>
              </w:rPr>
            </w:pPr>
          </w:p>
        </w:tc>
      </w:tr>
      <w:tr w:rsidR="00567CE5">
        <w:trPr>
          <w:trHeight w:val="737"/>
          <w:jc w:val="center"/>
        </w:trPr>
        <w:tc>
          <w:tcPr>
            <w:tcW w:w="976" w:type="dxa"/>
            <w:vMerge/>
            <w:tcBorders>
              <w:top w:val="nil"/>
              <w:left w:val="single" w:sz="4" w:space="0" w:color="auto"/>
              <w:bottom w:val="single" w:sz="4" w:space="0" w:color="auto"/>
              <w:right w:val="single" w:sz="4" w:space="0" w:color="auto"/>
            </w:tcBorders>
            <w:vAlign w:val="center"/>
          </w:tcPr>
          <w:p w:rsidR="00567CE5" w:rsidRDefault="00567CE5">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567CE5" w:rsidRDefault="00567CE5">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567CE5" w:rsidRDefault="00AD30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重点支出</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安排率</w:t>
            </w:r>
          </w:p>
        </w:tc>
        <w:tc>
          <w:tcPr>
            <w:tcW w:w="4171" w:type="dxa"/>
            <w:tcBorders>
              <w:top w:val="nil"/>
              <w:left w:val="nil"/>
              <w:bottom w:val="single" w:sz="4" w:space="0" w:color="auto"/>
              <w:right w:val="single" w:sz="4" w:space="0" w:color="auto"/>
            </w:tcBorders>
            <w:vAlign w:val="center"/>
          </w:tcPr>
          <w:p w:rsidR="00567CE5" w:rsidRDefault="00AD304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重点支出安排率≥</w:t>
            </w:r>
            <w:r>
              <w:rPr>
                <w:rFonts w:ascii="仿宋_GB2312" w:eastAsia="仿宋_GB2312" w:hAnsi="宋体" w:cs="宋体" w:hint="eastAsia"/>
                <w:kern w:val="0"/>
                <w:sz w:val="18"/>
                <w:szCs w:val="18"/>
              </w:rPr>
              <w:t>90%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5</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80%</w:t>
            </w:r>
            <w:r>
              <w:rPr>
                <w:rFonts w:ascii="仿宋_GB2312" w:eastAsia="仿宋_GB2312" w:hAnsi="宋体" w:cs="宋体" w:hint="eastAsia"/>
                <w:kern w:val="0"/>
                <w:sz w:val="18"/>
                <w:szCs w:val="18"/>
              </w:rPr>
              <w:t>（含）</w:t>
            </w:r>
            <w:r>
              <w:rPr>
                <w:rFonts w:ascii="仿宋_GB2312" w:eastAsia="仿宋_GB2312" w:hAnsi="宋体" w:cs="宋体" w:hint="eastAsia"/>
                <w:kern w:val="0"/>
                <w:sz w:val="18"/>
                <w:szCs w:val="18"/>
              </w:rPr>
              <w:t>-90%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4</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70%</w:t>
            </w:r>
            <w:r>
              <w:rPr>
                <w:rFonts w:ascii="仿宋_GB2312" w:eastAsia="仿宋_GB2312" w:hAnsi="宋体" w:cs="宋体" w:hint="eastAsia"/>
                <w:kern w:val="0"/>
                <w:sz w:val="18"/>
                <w:szCs w:val="18"/>
              </w:rPr>
              <w:t>（含）</w:t>
            </w:r>
            <w:r>
              <w:rPr>
                <w:rFonts w:ascii="仿宋_GB2312" w:eastAsia="仿宋_GB2312" w:hAnsi="宋体" w:cs="宋体" w:hint="eastAsia"/>
                <w:kern w:val="0"/>
                <w:sz w:val="18"/>
                <w:szCs w:val="18"/>
              </w:rPr>
              <w:t>-80%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60%</w:t>
            </w:r>
            <w:r>
              <w:rPr>
                <w:rFonts w:ascii="仿宋_GB2312" w:eastAsia="仿宋_GB2312" w:hAnsi="宋体" w:cs="宋体" w:hint="eastAsia"/>
                <w:kern w:val="0"/>
                <w:sz w:val="18"/>
                <w:szCs w:val="18"/>
              </w:rPr>
              <w:t>（含）</w:t>
            </w:r>
            <w:r>
              <w:rPr>
                <w:rFonts w:ascii="仿宋_GB2312" w:eastAsia="仿宋_GB2312" w:hAnsi="宋体" w:cs="宋体" w:hint="eastAsia"/>
                <w:kern w:val="0"/>
                <w:sz w:val="18"/>
                <w:szCs w:val="18"/>
              </w:rPr>
              <w:t>-70%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分；低于</w:t>
            </w:r>
            <w:r>
              <w:rPr>
                <w:rFonts w:ascii="仿宋_GB2312" w:eastAsia="仿宋_GB2312" w:hAnsi="宋体" w:cs="宋体" w:hint="eastAsia"/>
                <w:kern w:val="0"/>
                <w:sz w:val="18"/>
                <w:szCs w:val="18"/>
              </w:rPr>
              <w:t>60%</w:t>
            </w:r>
            <w:r>
              <w:rPr>
                <w:rFonts w:ascii="仿宋_GB2312" w:eastAsia="仿宋_GB2312" w:hAnsi="宋体" w:cs="宋体" w:hint="eastAsia"/>
                <w:kern w:val="0"/>
                <w:sz w:val="18"/>
                <w:szCs w:val="18"/>
              </w:rPr>
              <w:t>不得分。</w:t>
            </w:r>
          </w:p>
        </w:tc>
        <w:tc>
          <w:tcPr>
            <w:tcW w:w="619" w:type="dxa"/>
            <w:tcBorders>
              <w:top w:val="nil"/>
              <w:left w:val="nil"/>
              <w:bottom w:val="single" w:sz="4" w:space="0" w:color="auto"/>
              <w:right w:val="single" w:sz="4" w:space="0" w:color="auto"/>
            </w:tcBorders>
            <w:vAlign w:val="center"/>
          </w:tcPr>
          <w:p w:rsidR="00567CE5" w:rsidRDefault="00AD30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567CE5" w:rsidRDefault="00AD304B">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567CE5" w:rsidRDefault="00567CE5">
            <w:pPr>
              <w:widowControl/>
              <w:spacing w:line="240" w:lineRule="exact"/>
              <w:jc w:val="left"/>
              <w:rPr>
                <w:rFonts w:ascii="仿宋_GB2312" w:eastAsia="仿宋_GB2312" w:hAnsi="宋体" w:cs="宋体"/>
                <w:color w:val="000000"/>
                <w:kern w:val="0"/>
                <w:sz w:val="18"/>
                <w:szCs w:val="18"/>
              </w:rPr>
            </w:pPr>
          </w:p>
        </w:tc>
      </w:tr>
      <w:tr w:rsidR="00567CE5">
        <w:trPr>
          <w:trHeight w:val="776"/>
          <w:jc w:val="center"/>
        </w:trPr>
        <w:tc>
          <w:tcPr>
            <w:tcW w:w="976" w:type="dxa"/>
            <w:vMerge w:val="restart"/>
            <w:tcBorders>
              <w:top w:val="nil"/>
              <w:left w:val="single" w:sz="4" w:space="0" w:color="auto"/>
              <w:bottom w:val="single" w:sz="4" w:space="0" w:color="auto"/>
              <w:right w:val="single" w:sz="4" w:space="0" w:color="auto"/>
            </w:tcBorders>
            <w:vAlign w:val="center"/>
          </w:tcPr>
          <w:p w:rsidR="00567CE5" w:rsidRDefault="00AD30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t>程</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40</w:t>
            </w:r>
            <w:r>
              <w:rPr>
                <w:rFonts w:ascii="仿宋_GB2312" w:eastAsia="仿宋_GB2312" w:hAnsi="宋体" w:cs="宋体" w:hint="eastAsia"/>
                <w:kern w:val="0"/>
                <w:sz w:val="18"/>
                <w:szCs w:val="18"/>
              </w:rPr>
              <w:t>分）</w:t>
            </w:r>
          </w:p>
        </w:tc>
        <w:tc>
          <w:tcPr>
            <w:tcW w:w="939" w:type="dxa"/>
            <w:vMerge w:val="restart"/>
            <w:tcBorders>
              <w:top w:val="nil"/>
              <w:left w:val="single" w:sz="4" w:space="0" w:color="auto"/>
              <w:bottom w:val="single" w:sz="4" w:space="0" w:color="auto"/>
              <w:right w:val="single" w:sz="4" w:space="0" w:color="auto"/>
            </w:tcBorders>
            <w:vAlign w:val="center"/>
          </w:tcPr>
          <w:p w:rsidR="00567CE5" w:rsidRDefault="00AD30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预算执行</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15</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tcPr>
          <w:p w:rsidR="00567CE5" w:rsidRDefault="00AD30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p>
        </w:tc>
        <w:tc>
          <w:tcPr>
            <w:tcW w:w="4171" w:type="dxa"/>
            <w:tcBorders>
              <w:top w:val="nil"/>
              <w:left w:val="nil"/>
              <w:bottom w:val="single" w:sz="4" w:space="0" w:color="auto"/>
              <w:right w:val="single" w:sz="4" w:space="0" w:color="auto"/>
            </w:tcBorders>
            <w:vAlign w:val="center"/>
          </w:tcPr>
          <w:p w:rsidR="00567CE5" w:rsidRDefault="00AD304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r>
              <w:rPr>
                <w:rFonts w:ascii="仿宋_GB2312" w:eastAsia="仿宋_GB2312" w:hAnsi="宋体" w:cs="宋体" w:hint="eastAsia"/>
                <w:kern w:val="0"/>
                <w:sz w:val="18"/>
                <w:szCs w:val="18"/>
              </w:rPr>
              <w:t>=0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0-10%</w:t>
            </w:r>
            <w:r>
              <w:rPr>
                <w:rFonts w:ascii="仿宋_GB2312" w:eastAsia="仿宋_GB2312" w:hAnsi="宋体" w:cs="宋体" w:hint="eastAsia"/>
                <w:kern w:val="0"/>
                <w:sz w:val="18"/>
                <w:szCs w:val="18"/>
              </w:rPr>
              <w:t>（含），计</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10-20%</w:t>
            </w:r>
            <w:r>
              <w:rPr>
                <w:rFonts w:ascii="仿宋_GB2312" w:eastAsia="仿宋_GB2312" w:hAnsi="宋体" w:cs="宋体" w:hint="eastAsia"/>
                <w:kern w:val="0"/>
                <w:sz w:val="18"/>
                <w:szCs w:val="18"/>
              </w:rPr>
              <w:t>（含），计</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20-30%</w:t>
            </w:r>
            <w:r>
              <w:rPr>
                <w:rFonts w:ascii="仿宋_GB2312" w:eastAsia="仿宋_GB2312" w:hAnsi="宋体" w:cs="宋体" w:hint="eastAsia"/>
                <w:kern w:val="0"/>
                <w:sz w:val="18"/>
                <w:szCs w:val="18"/>
              </w:rPr>
              <w:t>（含），计</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分；大于</w:t>
            </w:r>
            <w:r>
              <w:rPr>
                <w:rFonts w:ascii="仿宋_GB2312" w:eastAsia="仿宋_GB2312" w:hAnsi="宋体" w:cs="宋体" w:hint="eastAsia"/>
                <w:kern w:val="0"/>
                <w:sz w:val="18"/>
                <w:szCs w:val="18"/>
              </w:rPr>
              <w:t>30%</w:t>
            </w:r>
            <w:r>
              <w:rPr>
                <w:rFonts w:ascii="仿宋_GB2312" w:eastAsia="仿宋_GB2312" w:hAnsi="宋体" w:cs="宋体" w:hint="eastAsia"/>
                <w:kern w:val="0"/>
                <w:sz w:val="18"/>
                <w:szCs w:val="18"/>
              </w:rPr>
              <w:t>不得分。</w:t>
            </w:r>
          </w:p>
        </w:tc>
        <w:tc>
          <w:tcPr>
            <w:tcW w:w="619" w:type="dxa"/>
            <w:tcBorders>
              <w:top w:val="nil"/>
              <w:left w:val="nil"/>
              <w:bottom w:val="single" w:sz="4" w:space="0" w:color="auto"/>
              <w:right w:val="single" w:sz="4" w:space="0" w:color="auto"/>
            </w:tcBorders>
            <w:vAlign w:val="center"/>
          </w:tcPr>
          <w:p w:rsidR="00567CE5" w:rsidRDefault="00AD30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567CE5" w:rsidRDefault="00AD304B">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567CE5" w:rsidRDefault="00567CE5">
            <w:pPr>
              <w:widowControl/>
              <w:spacing w:line="240" w:lineRule="exact"/>
              <w:jc w:val="center"/>
              <w:rPr>
                <w:rFonts w:ascii="仿宋_GB2312" w:eastAsia="仿宋_GB2312" w:hAnsi="宋体" w:cs="宋体"/>
                <w:color w:val="000000"/>
                <w:kern w:val="0"/>
                <w:sz w:val="18"/>
                <w:szCs w:val="18"/>
              </w:rPr>
            </w:pPr>
          </w:p>
        </w:tc>
      </w:tr>
      <w:tr w:rsidR="00567CE5">
        <w:trPr>
          <w:trHeight w:val="1039"/>
          <w:jc w:val="center"/>
        </w:trPr>
        <w:tc>
          <w:tcPr>
            <w:tcW w:w="976" w:type="dxa"/>
            <w:vMerge/>
            <w:tcBorders>
              <w:top w:val="nil"/>
              <w:left w:val="single" w:sz="4" w:space="0" w:color="auto"/>
              <w:bottom w:val="single" w:sz="4" w:space="0" w:color="auto"/>
              <w:right w:val="single" w:sz="4" w:space="0" w:color="auto"/>
            </w:tcBorders>
            <w:vAlign w:val="center"/>
          </w:tcPr>
          <w:p w:rsidR="00567CE5" w:rsidRDefault="00567CE5">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567CE5" w:rsidRDefault="00567CE5">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567CE5" w:rsidRDefault="00AD30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支付进度</w:t>
            </w:r>
          </w:p>
        </w:tc>
        <w:tc>
          <w:tcPr>
            <w:tcW w:w="4171" w:type="dxa"/>
            <w:tcBorders>
              <w:top w:val="nil"/>
              <w:left w:val="nil"/>
              <w:bottom w:val="single" w:sz="4" w:space="0" w:color="auto"/>
              <w:right w:val="single" w:sz="4" w:space="0" w:color="auto"/>
            </w:tcBorders>
            <w:vAlign w:val="center"/>
          </w:tcPr>
          <w:p w:rsidR="00567CE5" w:rsidRDefault="00AD304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月份之</w:t>
            </w:r>
            <w:r>
              <w:rPr>
                <w:rFonts w:ascii="仿宋_GB2312" w:eastAsia="仿宋_GB2312" w:hAnsi="宋体" w:cs="宋体" w:hint="eastAsia"/>
                <w:kern w:val="0"/>
                <w:sz w:val="18"/>
                <w:szCs w:val="18"/>
              </w:rPr>
              <w:t>前下达全部资金的</w:t>
            </w:r>
            <w:r>
              <w:rPr>
                <w:rFonts w:ascii="仿宋_GB2312" w:eastAsia="仿宋_GB2312" w:hAnsi="宋体" w:cs="宋体" w:hint="eastAsia"/>
                <w:kern w:val="0"/>
                <w:sz w:val="18"/>
                <w:szCs w:val="18"/>
              </w:rPr>
              <w:t>50%</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6</w:t>
            </w:r>
            <w:r>
              <w:rPr>
                <w:rFonts w:ascii="仿宋_GB2312" w:eastAsia="仿宋_GB2312" w:hAnsi="宋体" w:cs="宋体" w:hint="eastAsia"/>
                <w:kern w:val="0"/>
                <w:sz w:val="18"/>
                <w:szCs w:val="18"/>
              </w:rPr>
              <w:t>月底前所有资金指标全部下达完。</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每出现一个专项未按进度完成资金下达扣</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567CE5" w:rsidRDefault="00AD30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567CE5" w:rsidRDefault="00AD304B">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567CE5" w:rsidRDefault="00567CE5">
            <w:pPr>
              <w:widowControl/>
              <w:spacing w:line="240" w:lineRule="exact"/>
              <w:jc w:val="center"/>
              <w:rPr>
                <w:rFonts w:ascii="仿宋_GB2312" w:eastAsia="仿宋_GB2312" w:hAnsi="宋体" w:cs="宋体"/>
                <w:color w:val="000000"/>
                <w:kern w:val="0"/>
                <w:sz w:val="18"/>
                <w:szCs w:val="18"/>
              </w:rPr>
            </w:pPr>
          </w:p>
        </w:tc>
      </w:tr>
      <w:tr w:rsidR="00567CE5">
        <w:trPr>
          <w:trHeight w:val="739"/>
          <w:jc w:val="center"/>
        </w:trPr>
        <w:tc>
          <w:tcPr>
            <w:tcW w:w="976" w:type="dxa"/>
            <w:vMerge/>
            <w:tcBorders>
              <w:top w:val="nil"/>
              <w:left w:val="single" w:sz="4" w:space="0" w:color="auto"/>
              <w:bottom w:val="single" w:sz="4" w:space="0" w:color="auto"/>
              <w:right w:val="single" w:sz="4" w:space="0" w:color="auto"/>
            </w:tcBorders>
            <w:vAlign w:val="center"/>
          </w:tcPr>
          <w:p w:rsidR="00567CE5" w:rsidRDefault="00567CE5">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567CE5" w:rsidRDefault="00567CE5">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567CE5" w:rsidRDefault="00AD30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资金结余</w:t>
            </w:r>
          </w:p>
        </w:tc>
        <w:tc>
          <w:tcPr>
            <w:tcW w:w="4171" w:type="dxa"/>
            <w:tcBorders>
              <w:top w:val="nil"/>
              <w:left w:val="nil"/>
              <w:bottom w:val="single" w:sz="4" w:space="0" w:color="auto"/>
              <w:right w:val="single" w:sz="4" w:space="0" w:color="auto"/>
            </w:tcBorders>
            <w:vAlign w:val="center"/>
          </w:tcPr>
          <w:p w:rsidR="00567CE5" w:rsidRDefault="00AD304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无结余，</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分；有结余，但不超过上年结转，</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分；结余超过上年结转，不得分。</w:t>
            </w:r>
          </w:p>
        </w:tc>
        <w:tc>
          <w:tcPr>
            <w:tcW w:w="619" w:type="dxa"/>
            <w:tcBorders>
              <w:top w:val="nil"/>
              <w:left w:val="nil"/>
              <w:bottom w:val="single" w:sz="4" w:space="0" w:color="auto"/>
              <w:right w:val="single" w:sz="4" w:space="0" w:color="auto"/>
            </w:tcBorders>
            <w:vAlign w:val="center"/>
          </w:tcPr>
          <w:p w:rsidR="00567CE5" w:rsidRDefault="00AD30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567CE5" w:rsidRDefault="00AD304B">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567CE5" w:rsidRDefault="00567CE5">
            <w:pPr>
              <w:widowControl/>
              <w:spacing w:line="240" w:lineRule="exact"/>
              <w:jc w:val="center"/>
              <w:rPr>
                <w:rFonts w:ascii="仿宋_GB2312" w:eastAsia="仿宋_GB2312" w:hAnsi="宋体" w:cs="宋体"/>
                <w:color w:val="000000"/>
                <w:kern w:val="0"/>
                <w:sz w:val="18"/>
                <w:szCs w:val="18"/>
              </w:rPr>
            </w:pPr>
          </w:p>
        </w:tc>
      </w:tr>
      <w:tr w:rsidR="00567CE5">
        <w:trPr>
          <w:trHeight w:val="555"/>
          <w:jc w:val="center"/>
        </w:trPr>
        <w:tc>
          <w:tcPr>
            <w:tcW w:w="976" w:type="dxa"/>
            <w:vMerge/>
            <w:tcBorders>
              <w:top w:val="nil"/>
              <w:left w:val="single" w:sz="4" w:space="0" w:color="auto"/>
              <w:bottom w:val="single" w:sz="4" w:space="0" w:color="auto"/>
              <w:right w:val="single" w:sz="4" w:space="0" w:color="auto"/>
            </w:tcBorders>
            <w:vAlign w:val="center"/>
          </w:tcPr>
          <w:p w:rsidR="00567CE5" w:rsidRDefault="00567CE5">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567CE5" w:rsidRDefault="00567CE5">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567CE5" w:rsidRDefault="00AD30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vAlign w:val="center"/>
          </w:tcPr>
          <w:p w:rsidR="00567CE5" w:rsidRDefault="00AD304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w:t>
            </w:r>
            <w:r>
              <w:rPr>
                <w:rFonts w:ascii="仿宋_GB2312" w:eastAsia="仿宋_GB2312" w:hAnsi="宋体" w:cs="宋体" w:hint="eastAsia"/>
                <w:kern w:val="0"/>
                <w:sz w:val="18"/>
                <w:szCs w:val="18"/>
              </w:rPr>
              <w:t>100%</w:t>
            </w:r>
            <w:r>
              <w:rPr>
                <w:rFonts w:ascii="仿宋_GB2312" w:eastAsia="仿宋_GB2312" w:hAnsi="宋体" w:cs="宋体" w:hint="eastAsia"/>
                <w:kern w:val="0"/>
                <w:sz w:val="18"/>
                <w:szCs w:val="18"/>
              </w:rPr>
              <w:t>为标准。三公经费控制率</w:t>
            </w:r>
            <w:r>
              <w:rPr>
                <w:rFonts w:ascii="宋体" w:hAnsi="宋体" w:cs="宋体" w:hint="eastAsia"/>
                <w:kern w:val="0"/>
                <w:sz w:val="18"/>
                <w:szCs w:val="18"/>
              </w:rPr>
              <w:t>≦</w:t>
            </w:r>
            <w:r>
              <w:rPr>
                <w:rFonts w:ascii="仿宋_GB2312" w:eastAsia="仿宋_GB2312" w:hAnsi="宋体" w:cs="宋体" w:hint="eastAsia"/>
                <w:kern w:val="0"/>
                <w:sz w:val="18"/>
                <w:szCs w:val="18"/>
              </w:rPr>
              <w:t>100%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6</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每超过一个百分点扣</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567CE5" w:rsidRDefault="00AD30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w:t>
            </w:r>
          </w:p>
        </w:tc>
        <w:tc>
          <w:tcPr>
            <w:tcW w:w="720" w:type="dxa"/>
            <w:tcBorders>
              <w:top w:val="nil"/>
              <w:left w:val="nil"/>
              <w:bottom w:val="single" w:sz="4" w:space="0" w:color="auto"/>
              <w:right w:val="single" w:sz="4" w:space="0" w:color="auto"/>
            </w:tcBorders>
            <w:vAlign w:val="center"/>
          </w:tcPr>
          <w:p w:rsidR="00567CE5" w:rsidRDefault="00AD304B">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6</w:t>
            </w:r>
          </w:p>
        </w:tc>
        <w:tc>
          <w:tcPr>
            <w:tcW w:w="1080" w:type="dxa"/>
            <w:tcBorders>
              <w:top w:val="nil"/>
              <w:left w:val="nil"/>
              <w:bottom w:val="single" w:sz="4" w:space="0" w:color="auto"/>
              <w:right w:val="single" w:sz="4" w:space="0" w:color="auto"/>
            </w:tcBorders>
            <w:vAlign w:val="center"/>
          </w:tcPr>
          <w:p w:rsidR="00567CE5" w:rsidRDefault="00567CE5">
            <w:pPr>
              <w:widowControl/>
              <w:spacing w:line="240" w:lineRule="exact"/>
              <w:jc w:val="center"/>
              <w:rPr>
                <w:rFonts w:ascii="仿宋_GB2312" w:eastAsia="仿宋_GB2312" w:hAnsi="宋体" w:cs="宋体"/>
                <w:color w:val="000000"/>
                <w:kern w:val="0"/>
                <w:sz w:val="18"/>
                <w:szCs w:val="18"/>
              </w:rPr>
            </w:pPr>
          </w:p>
        </w:tc>
      </w:tr>
      <w:tr w:rsidR="00567CE5">
        <w:trPr>
          <w:trHeight w:val="1155"/>
          <w:jc w:val="center"/>
        </w:trPr>
        <w:tc>
          <w:tcPr>
            <w:tcW w:w="976" w:type="dxa"/>
            <w:vMerge/>
            <w:tcBorders>
              <w:top w:val="nil"/>
              <w:left w:val="single" w:sz="4" w:space="0" w:color="auto"/>
              <w:bottom w:val="single" w:sz="4" w:space="0" w:color="auto"/>
              <w:right w:val="single" w:sz="4" w:space="0" w:color="auto"/>
            </w:tcBorders>
            <w:vAlign w:val="center"/>
          </w:tcPr>
          <w:p w:rsidR="00567CE5" w:rsidRDefault="00567CE5">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vAlign w:val="center"/>
          </w:tcPr>
          <w:p w:rsidR="00567CE5" w:rsidRDefault="00AD30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预算管理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15</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tcPr>
          <w:p w:rsidR="00567CE5" w:rsidRDefault="00AD30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健全性</w:t>
            </w:r>
          </w:p>
        </w:tc>
        <w:tc>
          <w:tcPr>
            <w:tcW w:w="4171" w:type="dxa"/>
            <w:tcBorders>
              <w:top w:val="nil"/>
              <w:left w:val="nil"/>
              <w:bottom w:val="single" w:sz="4" w:space="0" w:color="auto"/>
              <w:right w:val="single" w:sz="4" w:space="0" w:color="auto"/>
            </w:tcBorders>
            <w:vAlign w:val="center"/>
          </w:tcPr>
          <w:p w:rsidR="00567CE5" w:rsidRDefault="00AD304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①已制定或具有预算资金管理办法，内部财务管理制度、会计核算制度等管理制度，</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②相关管理制度合法、合规、完整，</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③相关管理制度得到有效执行，</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p>
        </w:tc>
        <w:tc>
          <w:tcPr>
            <w:tcW w:w="619" w:type="dxa"/>
            <w:tcBorders>
              <w:top w:val="nil"/>
              <w:left w:val="nil"/>
              <w:bottom w:val="single" w:sz="4" w:space="0" w:color="auto"/>
              <w:right w:val="single" w:sz="4" w:space="0" w:color="auto"/>
            </w:tcBorders>
            <w:vAlign w:val="center"/>
          </w:tcPr>
          <w:p w:rsidR="00567CE5" w:rsidRDefault="00AD30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567CE5" w:rsidRDefault="00AD304B">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2</w:t>
            </w:r>
          </w:p>
        </w:tc>
        <w:tc>
          <w:tcPr>
            <w:tcW w:w="1080" w:type="dxa"/>
            <w:tcBorders>
              <w:top w:val="nil"/>
              <w:left w:val="nil"/>
              <w:bottom w:val="single" w:sz="4" w:space="0" w:color="auto"/>
              <w:right w:val="single" w:sz="4" w:space="0" w:color="auto"/>
            </w:tcBorders>
            <w:vAlign w:val="center"/>
          </w:tcPr>
          <w:p w:rsidR="00567CE5" w:rsidRDefault="00AD304B">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管理制度可进一步完善</w:t>
            </w:r>
          </w:p>
        </w:tc>
      </w:tr>
      <w:tr w:rsidR="00567CE5">
        <w:trPr>
          <w:trHeight w:val="1697"/>
          <w:jc w:val="center"/>
        </w:trPr>
        <w:tc>
          <w:tcPr>
            <w:tcW w:w="976" w:type="dxa"/>
            <w:vMerge/>
            <w:tcBorders>
              <w:top w:val="nil"/>
              <w:left w:val="single" w:sz="4" w:space="0" w:color="auto"/>
              <w:bottom w:val="single" w:sz="4" w:space="0" w:color="auto"/>
              <w:right w:val="single" w:sz="4" w:space="0" w:color="auto"/>
            </w:tcBorders>
            <w:vAlign w:val="center"/>
          </w:tcPr>
          <w:p w:rsidR="00567CE5" w:rsidRDefault="00567CE5">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567CE5" w:rsidRDefault="00567CE5">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567CE5" w:rsidRDefault="00AD30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资金使用</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合规性</w:t>
            </w:r>
          </w:p>
        </w:tc>
        <w:tc>
          <w:tcPr>
            <w:tcW w:w="4171" w:type="dxa"/>
            <w:tcBorders>
              <w:top w:val="nil"/>
              <w:left w:val="nil"/>
              <w:bottom w:val="single" w:sz="4" w:space="0" w:color="auto"/>
              <w:right w:val="single" w:sz="4" w:space="0" w:color="auto"/>
            </w:tcBorders>
            <w:vAlign w:val="center"/>
          </w:tcPr>
          <w:p w:rsidR="00567CE5" w:rsidRDefault="00AD304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①支出符合国家财经法规和财务管理制度规定以及有关专项资金管理办法的规定；</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②资金拨付有完整的审批程序和手续；</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③项目支出按规定经过评估论证；</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④支出符合部门预算批复的用途；</w:t>
            </w:r>
            <w:r>
              <w:rPr>
                <w:rFonts w:ascii="仿宋_GB2312" w:eastAsia="仿宋_GB2312" w:hAnsi="宋体" w:cs="宋体" w:hint="eastAsia"/>
                <w:kern w:val="0"/>
                <w:sz w:val="18"/>
                <w:szCs w:val="18"/>
              </w:rPr>
              <w:br/>
            </w:r>
            <w:r>
              <w:rPr>
                <w:rFonts w:ascii="仿宋_GB2312" w:eastAsia="仿宋_GB2312" w:hAnsi="宋体" w:cs="宋体" w:hint="eastAsia"/>
                <w:spacing w:val="-6"/>
                <w:kern w:val="0"/>
                <w:sz w:val="18"/>
                <w:szCs w:val="18"/>
              </w:rPr>
              <w:t>⑤资金使用无截留、挤占、挪用、虚列支出等情况。</w:t>
            </w:r>
            <w:r>
              <w:rPr>
                <w:rFonts w:ascii="仿宋_GB2312" w:eastAsia="仿宋_GB2312" w:hAnsi="宋体" w:cs="宋体" w:hint="eastAsia"/>
                <w:spacing w:val="-6"/>
                <w:kern w:val="0"/>
                <w:sz w:val="18"/>
                <w:szCs w:val="18"/>
              </w:rPr>
              <w:br/>
            </w:r>
            <w:r>
              <w:rPr>
                <w:rFonts w:ascii="仿宋_GB2312" w:eastAsia="仿宋_GB2312" w:hAnsi="宋体" w:cs="宋体" w:hint="eastAsia"/>
                <w:spacing w:val="-6"/>
                <w:kern w:val="0"/>
                <w:sz w:val="18"/>
                <w:szCs w:val="18"/>
              </w:rPr>
              <w:t>以上情况每出现一例不符合要求的扣</w:t>
            </w:r>
            <w:r>
              <w:rPr>
                <w:rFonts w:ascii="仿宋_GB2312" w:eastAsia="仿宋_GB2312" w:hAnsi="宋体" w:cs="宋体" w:hint="eastAsia"/>
                <w:spacing w:val="-6"/>
                <w:kern w:val="0"/>
                <w:sz w:val="18"/>
                <w:szCs w:val="18"/>
              </w:rPr>
              <w:t>1</w:t>
            </w:r>
            <w:r>
              <w:rPr>
                <w:rFonts w:ascii="仿宋_GB2312" w:eastAsia="仿宋_GB2312" w:hAnsi="宋体" w:cs="宋体" w:hint="eastAsia"/>
                <w:spacing w:val="-6"/>
                <w:kern w:val="0"/>
                <w:sz w:val="18"/>
                <w:szCs w:val="18"/>
              </w:rPr>
              <w:t>分，扣完为止。</w:t>
            </w:r>
          </w:p>
        </w:tc>
        <w:tc>
          <w:tcPr>
            <w:tcW w:w="619" w:type="dxa"/>
            <w:tcBorders>
              <w:top w:val="nil"/>
              <w:left w:val="nil"/>
              <w:bottom w:val="single" w:sz="4" w:space="0" w:color="auto"/>
              <w:right w:val="single" w:sz="4" w:space="0" w:color="auto"/>
            </w:tcBorders>
            <w:vAlign w:val="center"/>
          </w:tcPr>
          <w:p w:rsidR="00567CE5" w:rsidRDefault="00AD30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567CE5" w:rsidRDefault="00AD304B">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567CE5" w:rsidRDefault="00567CE5">
            <w:pPr>
              <w:widowControl/>
              <w:spacing w:line="240" w:lineRule="exact"/>
              <w:jc w:val="center"/>
              <w:rPr>
                <w:rFonts w:ascii="仿宋_GB2312" w:eastAsia="仿宋_GB2312" w:hAnsi="宋体" w:cs="宋体"/>
                <w:color w:val="000000"/>
                <w:kern w:val="0"/>
                <w:sz w:val="18"/>
                <w:szCs w:val="18"/>
              </w:rPr>
            </w:pPr>
          </w:p>
        </w:tc>
      </w:tr>
      <w:tr w:rsidR="00567CE5">
        <w:trPr>
          <w:trHeight w:val="135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567CE5" w:rsidRDefault="00567CE5">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567CE5" w:rsidRDefault="00567CE5">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567CE5" w:rsidRDefault="00AD30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预决算信息公开性和完善性</w:t>
            </w:r>
          </w:p>
        </w:tc>
        <w:tc>
          <w:tcPr>
            <w:tcW w:w="4171" w:type="dxa"/>
            <w:tcBorders>
              <w:top w:val="nil"/>
              <w:left w:val="nil"/>
              <w:bottom w:val="single" w:sz="4" w:space="0" w:color="auto"/>
              <w:right w:val="single" w:sz="4" w:space="0" w:color="auto"/>
            </w:tcBorders>
            <w:shd w:val="clear" w:color="auto" w:fill="auto"/>
            <w:vAlign w:val="center"/>
          </w:tcPr>
          <w:p w:rsidR="00567CE5" w:rsidRDefault="00AD304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①按规定内容公开预决算信息，</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②按规定时限公开预决算信息，</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③基础数据信息和会计信息资料真实，</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④基础数据信息和会计信息资料完整，</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⑤基础数据信息和汇集信息资料准确，</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 xml:space="preserve">                                            </w:t>
            </w:r>
          </w:p>
        </w:tc>
        <w:tc>
          <w:tcPr>
            <w:tcW w:w="619" w:type="dxa"/>
            <w:tcBorders>
              <w:top w:val="nil"/>
              <w:left w:val="nil"/>
              <w:bottom w:val="single" w:sz="4" w:space="0" w:color="auto"/>
              <w:right w:val="single" w:sz="4" w:space="0" w:color="auto"/>
            </w:tcBorders>
            <w:shd w:val="clear" w:color="auto" w:fill="auto"/>
            <w:vAlign w:val="center"/>
          </w:tcPr>
          <w:p w:rsidR="00567CE5" w:rsidRDefault="00AD30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567CE5" w:rsidRDefault="00AD30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567CE5" w:rsidRDefault="00567CE5">
            <w:pPr>
              <w:widowControl/>
              <w:spacing w:line="240" w:lineRule="exact"/>
              <w:jc w:val="center"/>
              <w:rPr>
                <w:rFonts w:ascii="仿宋_GB2312" w:eastAsia="仿宋_GB2312" w:hAnsi="宋体" w:cs="宋体"/>
                <w:kern w:val="0"/>
                <w:sz w:val="18"/>
                <w:szCs w:val="18"/>
              </w:rPr>
            </w:pPr>
          </w:p>
        </w:tc>
      </w:tr>
      <w:tr w:rsidR="00567CE5">
        <w:trPr>
          <w:trHeight w:val="42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567CE5" w:rsidRDefault="00567CE5">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567CE5" w:rsidRDefault="00AD30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389" w:type="dxa"/>
            <w:tcBorders>
              <w:top w:val="nil"/>
              <w:left w:val="nil"/>
              <w:bottom w:val="single" w:sz="4" w:space="0" w:color="auto"/>
              <w:right w:val="single" w:sz="4" w:space="0" w:color="auto"/>
            </w:tcBorders>
            <w:shd w:val="clear" w:color="auto" w:fill="auto"/>
            <w:vAlign w:val="center"/>
          </w:tcPr>
          <w:p w:rsidR="00567CE5" w:rsidRDefault="00AD30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政府采购</w:t>
            </w:r>
          </w:p>
          <w:p w:rsidR="00567CE5" w:rsidRDefault="00AD30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执行率</w:t>
            </w:r>
          </w:p>
        </w:tc>
        <w:tc>
          <w:tcPr>
            <w:tcW w:w="4171" w:type="dxa"/>
            <w:tcBorders>
              <w:top w:val="nil"/>
              <w:left w:val="nil"/>
              <w:bottom w:val="single" w:sz="4" w:space="0" w:color="auto"/>
              <w:right w:val="single" w:sz="4" w:space="0" w:color="auto"/>
            </w:tcBorders>
            <w:shd w:val="clear" w:color="auto" w:fill="auto"/>
            <w:vAlign w:val="center"/>
          </w:tcPr>
          <w:p w:rsidR="00567CE5" w:rsidRDefault="00AD304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政府采购执行率等于</w:t>
            </w:r>
            <w:r>
              <w:rPr>
                <w:rFonts w:ascii="仿宋_GB2312" w:eastAsia="仿宋_GB2312" w:hAnsi="宋体" w:cs="宋体" w:hint="eastAsia"/>
                <w:kern w:val="0"/>
                <w:sz w:val="18"/>
                <w:szCs w:val="18"/>
              </w:rPr>
              <w:t>100%</w:t>
            </w:r>
            <w:r>
              <w:rPr>
                <w:rFonts w:ascii="仿宋_GB2312" w:eastAsia="仿宋_GB2312" w:hAnsi="宋体" w:cs="宋体" w:hint="eastAsia"/>
                <w:kern w:val="0"/>
                <w:sz w:val="18"/>
                <w:szCs w:val="18"/>
              </w:rPr>
              <w:t>的，得</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每减少一个百分点，扣</w:t>
            </w:r>
            <w:r>
              <w:rPr>
                <w:rFonts w:ascii="仿宋_GB2312" w:eastAsia="仿宋_GB2312" w:hAnsi="宋体" w:cs="宋体" w:hint="eastAsia"/>
                <w:kern w:val="0"/>
                <w:sz w:val="18"/>
                <w:szCs w:val="18"/>
              </w:rPr>
              <w:t>0.2</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shd w:val="clear" w:color="auto" w:fill="auto"/>
            <w:vAlign w:val="center"/>
          </w:tcPr>
          <w:p w:rsidR="00567CE5" w:rsidRDefault="00AD30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567CE5" w:rsidRDefault="00AD30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567CE5" w:rsidRDefault="00567CE5">
            <w:pPr>
              <w:widowControl/>
              <w:spacing w:line="240" w:lineRule="exact"/>
              <w:jc w:val="center"/>
              <w:rPr>
                <w:rFonts w:ascii="仿宋_GB2312" w:eastAsia="仿宋_GB2312" w:hAnsi="宋体" w:cs="宋体"/>
                <w:kern w:val="0"/>
                <w:sz w:val="18"/>
                <w:szCs w:val="18"/>
              </w:rPr>
            </w:pPr>
          </w:p>
        </w:tc>
      </w:tr>
      <w:tr w:rsidR="00567CE5">
        <w:trPr>
          <w:trHeight w:val="63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567CE5" w:rsidRDefault="00567CE5">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567CE5" w:rsidRDefault="00567CE5">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567CE5" w:rsidRDefault="00AD30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w:t>
            </w:r>
          </w:p>
        </w:tc>
        <w:tc>
          <w:tcPr>
            <w:tcW w:w="4171" w:type="dxa"/>
            <w:tcBorders>
              <w:top w:val="nil"/>
              <w:left w:val="nil"/>
              <w:bottom w:val="single" w:sz="4" w:space="0" w:color="auto"/>
              <w:right w:val="single" w:sz="4" w:space="0" w:color="auto"/>
            </w:tcBorders>
            <w:shd w:val="clear" w:color="auto" w:fill="auto"/>
            <w:vAlign w:val="center"/>
          </w:tcPr>
          <w:p w:rsidR="00567CE5" w:rsidRDefault="00AD304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公务卡刷卡率达</w:t>
            </w:r>
            <w:r>
              <w:rPr>
                <w:rFonts w:ascii="仿宋_GB2312" w:eastAsia="仿宋_GB2312" w:hAnsi="宋体" w:cs="宋体" w:hint="eastAsia"/>
                <w:kern w:val="0"/>
                <w:sz w:val="18"/>
                <w:szCs w:val="18"/>
              </w:rPr>
              <w:t>50</w:t>
            </w:r>
            <w:r>
              <w:rPr>
                <w:rFonts w:ascii="仿宋_GB2312" w:eastAsia="仿宋_GB2312" w:hAnsi="宋体" w:cs="宋体" w:hint="eastAsia"/>
                <w:kern w:val="0"/>
                <w:sz w:val="18"/>
                <w:szCs w:val="18"/>
              </w:rPr>
              <w:t>％以上的，得</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每减少一个百分点，扣</w:t>
            </w:r>
            <w:r>
              <w:rPr>
                <w:rFonts w:ascii="仿宋_GB2312" w:eastAsia="仿宋_GB2312" w:hAnsi="宋体" w:cs="宋体" w:hint="eastAsia"/>
                <w:kern w:val="0"/>
                <w:sz w:val="18"/>
                <w:szCs w:val="18"/>
              </w:rPr>
              <w:t>0.2</w:t>
            </w:r>
            <w:r>
              <w:rPr>
                <w:rFonts w:ascii="仿宋_GB2312" w:eastAsia="仿宋_GB2312" w:hAnsi="宋体" w:cs="宋体" w:hint="eastAsia"/>
                <w:kern w:val="0"/>
                <w:sz w:val="18"/>
                <w:szCs w:val="18"/>
              </w:rPr>
              <w:t>分，扣完为止。</w:t>
            </w:r>
            <w:r>
              <w:rPr>
                <w:rFonts w:ascii="仿宋_GB2312" w:eastAsia="仿宋_GB2312" w:hAnsi="宋体" w:cs="宋体" w:hint="eastAsia"/>
                <w:kern w:val="0"/>
                <w:sz w:val="18"/>
                <w:szCs w:val="18"/>
              </w:rPr>
              <w:t xml:space="preserve">                                            </w:t>
            </w:r>
          </w:p>
        </w:tc>
        <w:tc>
          <w:tcPr>
            <w:tcW w:w="619" w:type="dxa"/>
            <w:tcBorders>
              <w:top w:val="nil"/>
              <w:left w:val="nil"/>
              <w:bottom w:val="single" w:sz="4" w:space="0" w:color="auto"/>
              <w:right w:val="single" w:sz="4" w:space="0" w:color="auto"/>
            </w:tcBorders>
            <w:shd w:val="clear" w:color="auto" w:fill="auto"/>
            <w:vAlign w:val="center"/>
          </w:tcPr>
          <w:p w:rsidR="00567CE5" w:rsidRDefault="00AD30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567CE5" w:rsidRDefault="00AD30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1080" w:type="dxa"/>
            <w:tcBorders>
              <w:top w:val="nil"/>
              <w:left w:val="nil"/>
              <w:bottom w:val="single" w:sz="4" w:space="0" w:color="auto"/>
              <w:right w:val="single" w:sz="4" w:space="0" w:color="auto"/>
            </w:tcBorders>
            <w:shd w:val="clear" w:color="auto" w:fill="FFFFFF"/>
            <w:vAlign w:val="center"/>
          </w:tcPr>
          <w:p w:rsidR="00567CE5" w:rsidRDefault="00567CE5">
            <w:pPr>
              <w:widowControl/>
              <w:spacing w:line="240" w:lineRule="exact"/>
              <w:jc w:val="center"/>
              <w:rPr>
                <w:rFonts w:ascii="仿宋_GB2312" w:eastAsia="仿宋_GB2312" w:hAnsi="宋体" w:cs="宋体"/>
                <w:kern w:val="0"/>
                <w:sz w:val="18"/>
                <w:szCs w:val="18"/>
              </w:rPr>
            </w:pPr>
          </w:p>
        </w:tc>
      </w:tr>
      <w:tr w:rsidR="00567CE5">
        <w:trPr>
          <w:trHeight w:val="735"/>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567CE5" w:rsidRDefault="00567CE5">
            <w:pPr>
              <w:widowControl/>
              <w:spacing w:line="240" w:lineRule="exact"/>
              <w:jc w:val="left"/>
              <w:rPr>
                <w:rFonts w:ascii="仿宋_GB2312" w:eastAsia="仿宋_GB2312" w:hAnsi="宋体" w:cs="宋体"/>
                <w:kern w:val="0"/>
                <w:sz w:val="18"/>
                <w:szCs w:val="18"/>
              </w:rPr>
            </w:pPr>
          </w:p>
        </w:tc>
        <w:tc>
          <w:tcPr>
            <w:tcW w:w="939" w:type="dxa"/>
            <w:tcBorders>
              <w:top w:val="nil"/>
              <w:left w:val="single" w:sz="4" w:space="0" w:color="auto"/>
              <w:bottom w:val="single" w:sz="4" w:space="0" w:color="auto"/>
              <w:right w:val="single" w:sz="4" w:space="0" w:color="auto"/>
            </w:tcBorders>
            <w:shd w:val="clear" w:color="auto" w:fill="auto"/>
            <w:vAlign w:val="center"/>
          </w:tcPr>
          <w:p w:rsidR="00567CE5" w:rsidRDefault="00AD30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10</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shd w:val="clear" w:color="auto" w:fill="auto"/>
            <w:vAlign w:val="center"/>
          </w:tcPr>
          <w:p w:rsidR="00567CE5" w:rsidRDefault="00AD30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健全性</w:t>
            </w:r>
          </w:p>
        </w:tc>
        <w:tc>
          <w:tcPr>
            <w:tcW w:w="4171" w:type="dxa"/>
            <w:tcBorders>
              <w:top w:val="nil"/>
              <w:left w:val="nil"/>
              <w:bottom w:val="single" w:sz="4" w:space="0" w:color="auto"/>
              <w:right w:val="single" w:sz="4" w:space="0" w:color="auto"/>
            </w:tcBorders>
            <w:shd w:val="clear" w:color="auto" w:fill="auto"/>
            <w:vAlign w:val="center"/>
          </w:tcPr>
          <w:p w:rsidR="00567CE5" w:rsidRDefault="00AD304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①已制定或具有资产管理制度，且相关资产管理制度合法、合规、完整，</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②相关资产管理制度得到有效执行，</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 xml:space="preserve">                                           </w:t>
            </w:r>
          </w:p>
        </w:tc>
        <w:tc>
          <w:tcPr>
            <w:tcW w:w="619" w:type="dxa"/>
            <w:tcBorders>
              <w:top w:val="nil"/>
              <w:left w:val="nil"/>
              <w:bottom w:val="single" w:sz="4" w:space="0" w:color="auto"/>
              <w:right w:val="single" w:sz="4" w:space="0" w:color="auto"/>
            </w:tcBorders>
            <w:shd w:val="clear" w:color="auto" w:fill="auto"/>
            <w:vAlign w:val="center"/>
          </w:tcPr>
          <w:p w:rsidR="00567CE5" w:rsidRDefault="00AD30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567CE5" w:rsidRDefault="00AD30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567CE5" w:rsidRDefault="00567CE5">
            <w:pPr>
              <w:widowControl/>
              <w:spacing w:line="240" w:lineRule="exact"/>
              <w:jc w:val="center"/>
              <w:rPr>
                <w:rFonts w:ascii="仿宋_GB2312" w:eastAsia="仿宋_GB2312" w:hAnsi="宋体" w:cs="宋体"/>
                <w:kern w:val="0"/>
                <w:sz w:val="18"/>
                <w:szCs w:val="18"/>
              </w:rPr>
            </w:pPr>
          </w:p>
        </w:tc>
      </w:tr>
    </w:tbl>
    <w:p w:rsidR="00567CE5" w:rsidRDefault="00567CE5"/>
    <w:tbl>
      <w:tblPr>
        <w:tblW w:w="9894" w:type="dxa"/>
        <w:jc w:val="center"/>
        <w:tblLayout w:type="fixed"/>
        <w:tblLook w:val="04A0"/>
      </w:tblPr>
      <w:tblGrid>
        <w:gridCol w:w="976"/>
        <w:gridCol w:w="939"/>
        <w:gridCol w:w="1389"/>
        <w:gridCol w:w="4171"/>
        <w:gridCol w:w="619"/>
        <w:gridCol w:w="720"/>
        <w:gridCol w:w="1080"/>
      </w:tblGrid>
      <w:tr w:rsidR="00567CE5">
        <w:trPr>
          <w:trHeight w:val="609"/>
          <w:jc w:val="center"/>
        </w:trPr>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rsidR="00567CE5" w:rsidRDefault="00AD304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lastRenderedPageBreak/>
              <w:t>一级指标</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567CE5" w:rsidRDefault="00AD304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vAlign w:val="center"/>
          </w:tcPr>
          <w:p w:rsidR="00567CE5" w:rsidRDefault="00AD304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vAlign w:val="center"/>
          </w:tcPr>
          <w:p w:rsidR="00567CE5" w:rsidRDefault="00AD304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vAlign w:val="center"/>
          </w:tcPr>
          <w:p w:rsidR="00567CE5" w:rsidRDefault="00AD304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567CE5" w:rsidRDefault="00AD304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567CE5" w:rsidRDefault="00AD304B">
            <w:pPr>
              <w:widowControl/>
              <w:spacing w:line="240" w:lineRule="exact"/>
              <w:jc w:val="center"/>
              <w:rPr>
                <w:rFonts w:ascii="仿宋_GB2312" w:eastAsia="仿宋_GB2312" w:hAnsi="宋体" w:cs="宋体"/>
                <w:b/>
                <w:bCs/>
                <w:spacing w:val="-12"/>
                <w:kern w:val="0"/>
                <w:sz w:val="18"/>
                <w:szCs w:val="18"/>
              </w:rPr>
            </w:pPr>
            <w:r>
              <w:rPr>
                <w:rFonts w:ascii="仿宋_GB2312" w:eastAsia="仿宋_GB2312" w:hAnsi="宋体" w:cs="宋体" w:hint="eastAsia"/>
                <w:b/>
                <w:bCs/>
                <w:spacing w:val="-12"/>
                <w:kern w:val="0"/>
                <w:sz w:val="18"/>
                <w:szCs w:val="18"/>
              </w:rPr>
              <w:t>扣分原因和其他说明</w:t>
            </w:r>
          </w:p>
        </w:tc>
      </w:tr>
      <w:tr w:rsidR="00567CE5">
        <w:trPr>
          <w:trHeight w:val="2011"/>
          <w:jc w:val="center"/>
        </w:trPr>
        <w:tc>
          <w:tcPr>
            <w:tcW w:w="9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67CE5" w:rsidRDefault="00AD30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t>程</w:t>
            </w:r>
          </w:p>
          <w:p w:rsidR="00567CE5" w:rsidRDefault="00AD30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40</w:t>
            </w:r>
            <w:r>
              <w:rPr>
                <w:rFonts w:ascii="仿宋_GB2312" w:eastAsia="仿宋_GB2312" w:hAnsi="宋体" w:cs="宋体" w:hint="eastAsia"/>
                <w:kern w:val="0"/>
                <w:sz w:val="18"/>
                <w:szCs w:val="18"/>
              </w:rPr>
              <w:t>分）</w:t>
            </w:r>
          </w:p>
        </w:tc>
        <w:tc>
          <w:tcPr>
            <w:tcW w:w="93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67CE5" w:rsidRDefault="00AD304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10</w:t>
            </w:r>
            <w:r>
              <w:rPr>
                <w:rFonts w:ascii="仿宋_GB2312" w:eastAsia="仿宋_GB2312" w:hAnsi="宋体" w:cs="宋体" w:hint="eastAsia"/>
                <w:kern w:val="0"/>
                <w:sz w:val="18"/>
                <w:szCs w:val="18"/>
              </w:rPr>
              <w:t>分）</w:t>
            </w:r>
          </w:p>
        </w:tc>
        <w:tc>
          <w:tcPr>
            <w:tcW w:w="1389" w:type="dxa"/>
            <w:tcBorders>
              <w:top w:val="single" w:sz="4" w:space="0" w:color="auto"/>
              <w:left w:val="nil"/>
              <w:bottom w:val="single" w:sz="4" w:space="0" w:color="auto"/>
              <w:right w:val="single" w:sz="4" w:space="0" w:color="auto"/>
            </w:tcBorders>
            <w:shd w:val="clear" w:color="auto" w:fill="auto"/>
            <w:vAlign w:val="center"/>
          </w:tcPr>
          <w:p w:rsidR="00567CE5" w:rsidRDefault="00AD30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安全性</w:t>
            </w:r>
          </w:p>
        </w:tc>
        <w:tc>
          <w:tcPr>
            <w:tcW w:w="4171" w:type="dxa"/>
            <w:tcBorders>
              <w:top w:val="single" w:sz="4" w:space="0" w:color="auto"/>
              <w:left w:val="nil"/>
              <w:bottom w:val="single" w:sz="4" w:space="0" w:color="auto"/>
              <w:right w:val="single" w:sz="4" w:space="0" w:color="auto"/>
            </w:tcBorders>
            <w:shd w:val="clear" w:color="auto" w:fill="auto"/>
            <w:vAlign w:val="center"/>
          </w:tcPr>
          <w:p w:rsidR="00567CE5" w:rsidRDefault="00AD304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①资产保存完整；</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②资产配置合理；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③资产处置规范；</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④资产账务管理合规，帐实相符；</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⑤资产有偿使用及处置收入及时足额上缴；</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以上情况每出现一例不符合有关要求的扣</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分，扣完为止。</w:t>
            </w:r>
          </w:p>
        </w:tc>
        <w:tc>
          <w:tcPr>
            <w:tcW w:w="619" w:type="dxa"/>
            <w:tcBorders>
              <w:top w:val="single" w:sz="4" w:space="0" w:color="auto"/>
              <w:left w:val="nil"/>
              <w:bottom w:val="single" w:sz="4" w:space="0" w:color="auto"/>
              <w:right w:val="single" w:sz="4" w:space="0" w:color="auto"/>
            </w:tcBorders>
            <w:shd w:val="clear" w:color="auto" w:fill="auto"/>
            <w:vAlign w:val="center"/>
          </w:tcPr>
          <w:p w:rsidR="00567CE5" w:rsidRDefault="00AD30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single" w:sz="4" w:space="0" w:color="auto"/>
              <w:left w:val="nil"/>
              <w:bottom w:val="single" w:sz="4" w:space="0" w:color="auto"/>
              <w:right w:val="single" w:sz="4" w:space="0" w:color="auto"/>
            </w:tcBorders>
            <w:shd w:val="clear" w:color="auto" w:fill="FFFFFF"/>
            <w:vAlign w:val="center"/>
          </w:tcPr>
          <w:p w:rsidR="00567CE5" w:rsidRDefault="00AD30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single" w:sz="4" w:space="0" w:color="auto"/>
              <w:left w:val="nil"/>
              <w:bottom w:val="single" w:sz="4" w:space="0" w:color="auto"/>
              <w:right w:val="single" w:sz="4" w:space="0" w:color="auto"/>
            </w:tcBorders>
            <w:shd w:val="clear" w:color="auto" w:fill="FFFFFF"/>
            <w:vAlign w:val="center"/>
          </w:tcPr>
          <w:p w:rsidR="00567CE5" w:rsidRDefault="00567CE5">
            <w:pPr>
              <w:widowControl/>
              <w:spacing w:line="240" w:lineRule="exact"/>
              <w:jc w:val="center"/>
              <w:rPr>
                <w:rFonts w:ascii="仿宋_GB2312" w:eastAsia="仿宋_GB2312" w:hAnsi="宋体" w:cs="宋体"/>
                <w:kern w:val="0"/>
                <w:sz w:val="18"/>
                <w:szCs w:val="18"/>
              </w:rPr>
            </w:pPr>
          </w:p>
        </w:tc>
      </w:tr>
      <w:tr w:rsidR="00567CE5">
        <w:trPr>
          <w:trHeight w:val="774"/>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567CE5" w:rsidRDefault="00567CE5">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567CE5" w:rsidRDefault="00567CE5">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567CE5" w:rsidRDefault="00AD30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固定资产</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利用率</w:t>
            </w:r>
          </w:p>
        </w:tc>
        <w:tc>
          <w:tcPr>
            <w:tcW w:w="4171" w:type="dxa"/>
            <w:tcBorders>
              <w:top w:val="nil"/>
              <w:left w:val="nil"/>
              <w:bottom w:val="single" w:sz="4" w:space="0" w:color="auto"/>
              <w:right w:val="single" w:sz="4" w:space="0" w:color="auto"/>
            </w:tcBorders>
            <w:shd w:val="clear" w:color="auto" w:fill="auto"/>
            <w:vAlign w:val="center"/>
          </w:tcPr>
          <w:p w:rsidR="00567CE5" w:rsidRDefault="00AD304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每低于</w:t>
            </w:r>
            <w:r>
              <w:rPr>
                <w:rFonts w:ascii="仿宋_GB2312" w:eastAsia="仿宋_GB2312" w:hAnsi="宋体" w:cs="宋体" w:hint="eastAsia"/>
                <w:kern w:val="0"/>
                <w:sz w:val="18"/>
                <w:szCs w:val="18"/>
              </w:rPr>
              <w:t>100%</w:t>
            </w:r>
            <w:r>
              <w:rPr>
                <w:rFonts w:ascii="仿宋_GB2312" w:eastAsia="仿宋_GB2312" w:hAnsi="宋体" w:cs="宋体" w:hint="eastAsia"/>
                <w:kern w:val="0"/>
                <w:sz w:val="18"/>
                <w:szCs w:val="18"/>
              </w:rPr>
              <w:t>一个百分点扣</w:t>
            </w:r>
            <w:r>
              <w:rPr>
                <w:rFonts w:ascii="仿宋_GB2312" w:eastAsia="仿宋_GB2312" w:hAnsi="宋体" w:cs="宋体" w:hint="eastAsia"/>
                <w:kern w:val="0"/>
                <w:sz w:val="18"/>
                <w:szCs w:val="18"/>
              </w:rPr>
              <w:t>0.1</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shd w:val="clear" w:color="auto" w:fill="auto"/>
            <w:vAlign w:val="center"/>
          </w:tcPr>
          <w:p w:rsidR="00567CE5" w:rsidRDefault="00AD30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567CE5" w:rsidRDefault="00AD30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567CE5" w:rsidRDefault="00567CE5">
            <w:pPr>
              <w:widowControl/>
              <w:spacing w:line="240" w:lineRule="exact"/>
              <w:jc w:val="center"/>
              <w:rPr>
                <w:rFonts w:ascii="仿宋_GB2312" w:eastAsia="仿宋_GB2312" w:hAnsi="宋体" w:cs="宋体"/>
                <w:kern w:val="0"/>
                <w:sz w:val="18"/>
                <w:szCs w:val="18"/>
              </w:rPr>
            </w:pPr>
          </w:p>
        </w:tc>
      </w:tr>
      <w:tr w:rsidR="00567CE5">
        <w:trPr>
          <w:trHeight w:val="900"/>
          <w:jc w:val="center"/>
        </w:trPr>
        <w:tc>
          <w:tcPr>
            <w:tcW w:w="976" w:type="dxa"/>
            <w:vMerge w:val="restart"/>
            <w:tcBorders>
              <w:top w:val="nil"/>
              <w:left w:val="single" w:sz="4" w:space="0" w:color="auto"/>
              <w:bottom w:val="single" w:sz="4" w:space="0" w:color="auto"/>
              <w:right w:val="single" w:sz="4" w:space="0" w:color="auto"/>
            </w:tcBorders>
            <w:shd w:val="clear" w:color="auto" w:fill="auto"/>
            <w:vAlign w:val="center"/>
          </w:tcPr>
          <w:p w:rsidR="00567CE5" w:rsidRDefault="00AD30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t>出（</w:t>
            </w:r>
            <w:r>
              <w:rPr>
                <w:rFonts w:ascii="仿宋_GB2312" w:eastAsia="仿宋_GB2312" w:hAnsi="宋体" w:cs="宋体" w:hint="eastAsia"/>
                <w:kern w:val="0"/>
                <w:sz w:val="18"/>
                <w:szCs w:val="18"/>
              </w:rPr>
              <w:t>25</w:t>
            </w:r>
            <w:r>
              <w:rPr>
                <w:rFonts w:ascii="仿宋_GB2312" w:eastAsia="仿宋_GB2312" w:hAnsi="宋体" w:cs="宋体" w:hint="eastAsia"/>
                <w:kern w:val="0"/>
                <w:sz w:val="18"/>
                <w:szCs w:val="18"/>
              </w:rPr>
              <w:t>分）</w:t>
            </w: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567CE5" w:rsidRDefault="00AD30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职责履行</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25</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shd w:val="clear" w:color="auto" w:fill="auto"/>
            <w:vAlign w:val="center"/>
          </w:tcPr>
          <w:p w:rsidR="00567CE5" w:rsidRDefault="00AD30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推进全面小康建设指标任务完成情况</w:t>
            </w:r>
          </w:p>
        </w:tc>
        <w:tc>
          <w:tcPr>
            <w:tcW w:w="4171" w:type="dxa"/>
            <w:vMerge w:val="restart"/>
            <w:tcBorders>
              <w:top w:val="nil"/>
              <w:left w:val="single" w:sz="4" w:space="0" w:color="auto"/>
              <w:bottom w:val="single" w:sz="4" w:space="0" w:color="auto"/>
              <w:right w:val="single" w:sz="4" w:space="0" w:color="auto"/>
            </w:tcBorders>
            <w:shd w:val="clear" w:color="auto" w:fill="auto"/>
            <w:vAlign w:val="center"/>
          </w:tcPr>
          <w:p w:rsidR="00567CE5" w:rsidRDefault="00AD304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此项指标根据《中共岳阳市</w:t>
            </w:r>
            <w:r>
              <w:rPr>
                <w:rFonts w:ascii="仿宋_GB2312" w:eastAsia="仿宋_GB2312" w:hAnsi="宋体" w:cs="宋体" w:hint="eastAsia"/>
                <w:kern w:val="0"/>
                <w:sz w:val="18"/>
                <w:szCs w:val="18"/>
              </w:rPr>
              <w:t>临湘市</w:t>
            </w:r>
            <w:r>
              <w:rPr>
                <w:rFonts w:ascii="仿宋_GB2312" w:eastAsia="仿宋_GB2312" w:hAnsi="宋体" w:cs="宋体" w:hint="eastAsia"/>
                <w:kern w:val="0"/>
                <w:sz w:val="18"/>
                <w:szCs w:val="18"/>
              </w:rPr>
              <w:t>人民政府</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t>关于做好岳阳市</w:t>
            </w:r>
            <w:r>
              <w:rPr>
                <w:rFonts w:ascii="仿宋_GB2312" w:eastAsia="仿宋_GB2312" w:hAnsi="宋体" w:cs="宋体" w:hint="eastAsia"/>
                <w:kern w:val="0"/>
                <w:sz w:val="18"/>
                <w:szCs w:val="18"/>
              </w:rPr>
              <w:t>临湘市</w:t>
            </w:r>
            <w:r>
              <w:rPr>
                <w:rFonts w:ascii="仿宋_GB2312" w:eastAsia="仿宋_GB2312" w:hAnsi="宋体" w:cs="宋体" w:hint="eastAsia"/>
                <w:kern w:val="0"/>
                <w:sz w:val="18"/>
                <w:szCs w:val="18"/>
              </w:rPr>
              <w:t>2020</w:t>
            </w:r>
            <w:r>
              <w:rPr>
                <w:rFonts w:ascii="仿宋_GB2312" w:eastAsia="仿宋_GB2312" w:hAnsi="宋体" w:cs="宋体" w:hint="eastAsia"/>
                <w:kern w:val="0"/>
                <w:sz w:val="18"/>
                <w:szCs w:val="18"/>
              </w:rPr>
              <w:t>年度综合绩效考核工作的通知》。部门单位应根据部门实际进行调整，并将其细化成相应的个性化指标</w:t>
            </w:r>
            <w:r>
              <w:rPr>
                <w:rFonts w:ascii="仿宋_GB2312" w:eastAsia="仿宋_GB2312" w:hAnsi="宋体" w:cs="宋体" w:hint="eastAsia"/>
                <w:kern w:val="0"/>
                <w:sz w:val="18"/>
                <w:szCs w:val="18"/>
              </w:rPr>
              <w:br/>
            </w:r>
          </w:p>
        </w:tc>
        <w:tc>
          <w:tcPr>
            <w:tcW w:w="619" w:type="dxa"/>
            <w:tcBorders>
              <w:top w:val="nil"/>
              <w:left w:val="nil"/>
              <w:bottom w:val="single" w:sz="4" w:space="0" w:color="auto"/>
              <w:right w:val="single" w:sz="4" w:space="0" w:color="auto"/>
            </w:tcBorders>
            <w:shd w:val="clear" w:color="auto" w:fill="auto"/>
            <w:vAlign w:val="center"/>
          </w:tcPr>
          <w:p w:rsidR="00567CE5" w:rsidRDefault="00AD30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567CE5" w:rsidRDefault="00AD30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567CE5" w:rsidRDefault="00567CE5">
            <w:pPr>
              <w:widowControl/>
              <w:spacing w:line="240" w:lineRule="exact"/>
              <w:jc w:val="center"/>
              <w:rPr>
                <w:rFonts w:ascii="仿宋_GB2312" w:eastAsia="仿宋_GB2312" w:hAnsi="宋体" w:cs="宋体"/>
                <w:kern w:val="0"/>
                <w:sz w:val="18"/>
                <w:szCs w:val="18"/>
              </w:rPr>
            </w:pPr>
          </w:p>
        </w:tc>
      </w:tr>
      <w:tr w:rsidR="00567CE5">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567CE5" w:rsidRDefault="00567CE5">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567CE5" w:rsidRDefault="00567CE5">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567CE5" w:rsidRDefault="00AD30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建设湖南新增极目标任务完成情况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567CE5" w:rsidRDefault="00567CE5">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567CE5" w:rsidRDefault="00AD30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720" w:type="dxa"/>
            <w:tcBorders>
              <w:top w:val="nil"/>
              <w:left w:val="nil"/>
              <w:bottom w:val="single" w:sz="4" w:space="0" w:color="auto"/>
              <w:right w:val="single" w:sz="4" w:space="0" w:color="auto"/>
            </w:tcBorders>
            <w:shd w:val="clear" w:color="auto" w:fill="FFFFFF"/>
            <w:vAlign w:val="center"/>
          </w:tcPr>
          <w:p w:rsidR="00567CE5" w:rsidRDefault="00AD30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1080" w:type="dxa"/>
            <w:tcBorders>
              <w:top w:val="nil"/>
              <w:left w:val="nil"/>
              <w:bottom w:val="single" w:sz="4" w:space="0" w:color="auto"/>
              <w:right w:val="single" w:sz="4" w:space="0" w:color="auto"/>
            </w:tcBorders>
            <w:shd w:val="clear" w:color="auto" w:fill="FFFFFF"/>
            <w:vAlign w:val="center"/>
          </w:tcPr>
          <w:p w:rsidR="00567CE5" w:rsidRDefault="00567CE5">
            <w:pPr>
              <w:widowControl/>
              <w:spacing w:line="240" w:lineRule="exact"/>
              <w:jc w:val="center"/>
              <w:rPr>
                <w:rFonts w:ascii="仿宋_GB2312" w:eastAsia="仿宋_GB2312" w:hAnsi="宋体" w:cs="宋体"/>
                <w:kern w:val="0"/>
                <w:sz w:val="18"/>
                <w:szCs w:val="18"/>
              </w:rPr>
            </w:pPr>
          </w:p>
        </w:tc>
      </w:tr>
      <w:tr w:rsidR="00567CE5">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567CE5" w:rsidRDefault="00567CE5">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567CE5" w:rsidRDefault="00567CE5">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567CE5" w:rsidRDefault="00AD30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《政府工作报告》目标任务完成情况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567CE5" w:rsidRDefault="00567CE5">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567CE5" w:rsidRDefault="00AD30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567CE5" w:rsidRDefault="00AD30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567CE5" w:rsidRDefault="00567CE5">
            <w:pPr>
              <w:widowControl/>
              <w:spacing w:line="240" w:lineRule="exact"/>
              <w:jc w:val="center"/>
              <w:rPr>
                <w:rFonts w:ascii="仿宋_GB2312" w:eastAsia="仿宋_GB2312" w:hAnsi="宋体" w:cs="宋体"/>
                <w:kern w:val="0"/>
                <w:sz w:val="18"/>
                <w:szCs w:val="18"/>
              </w:rPr>
            </w:pPr>
          </w:p>
        </w:tc>
      </w:tr>
      <w:tr w:rsidR="00567CE5">
        <w:trPr>
          <w:trHeight w:val="68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567CE5" w:rsidRDefault="00567CE5">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567CE5" w:rsidRDefault="00567CE5">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567CE5" w:rsidRDefault="00AD30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省市重点民生实事完成情况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567CE5" w:rsidRDefault="00567CE5">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567CE5" w:rsidRDefault="00AD30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567CE5" w:rsidRDefault="00AD30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567CE5" w:rsidRDefault="00567CE5">
            <w:pPr>
              <w:widowControl/>
              <w:spacing w:line="240" w:lineRule="exact"/>
              <w:jc w:val="center"/>
              <w:rPr>
                <w:rFonts w:ascii="仿宋_GB2312" w:eastAsia="仿宋_GB2312" w:hAnsi="宋体" w:cs="宋体"/>
                <w:kern w:val="0"/>
                <w:sz w:val="18"/>
                <w:szCs w:val="18"/>
              </w:rPr>
            </w:pPr>
          </w:p>
        </w:tc>
      </w:tr>
      <w:tr w:rsidR="00567CE5">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567CE5" w:rsidRDefault="00567CE5">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567CE5" w:rsidRDefault="00567CE5">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567CE5" w:rsidRDefault="00AD30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省市重点工程和重大项目建设完成情况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567CE5" w:rsidRDefault="00567CE5">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567CE5" w:rsidRDefault="00AD30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567CE5" w:rsidRDefault="00AD30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567CE5" w:rsidRDefault="00567CE5">
            <w:pPr>
              <w:widowControl/>
              <w:spacing w:line="240" w:lineRule="exact"/>
              <w:jc w:val="center"/>
              <w:rPr>
                <w:rFonts w:ascii="仿宋_GB2312" w:eastAsia="仿宋_GB2312" w:hAnsi="宋体" w:cs="宋体"/>
                <w:kern w:val="0"/>
                <w:sz w:val="18"/>
                <w:szCs w:val="18"/>
              </w:rPr>
            </w:pPr>
          </w:p>
        </w:tc>
      </w:tr>
      <w:tr w:rsidR="00567CE5">
        <w:trPr>
          <w:trHeight w:val="8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567CE5" w:rsidRDefault="00567CE5">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567CE5" w:rsidRDefault="00567CE5">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567CE5" w:rsidRDefault="00AD30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其他工作实绩指标完成情况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567CE5" w:rsidRDefault="00567CE5">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567CE5" w:rsidRDefault="00AD30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nil"/>
              <w:left w:val="nil"/>
              <w:bottom w:val="single" w:sz="4" w:space="0" w:color="auto"/>
              <w:right w:val="single" w:sz="4" w:space="0" w:color="auto"/>
            </w:tcBorders>
            <w:shd w:val="clear" w:color="auto" w:fill="FFFFFF"/>
            <w:vAlign w:val="center"/>
          </w:tcPr>
          <w:p w:rsidR="00567CE5" w:rsidRDefault="00AD30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nil"/>
              <w:left w:val="nil"/>
              <w:bottom w:val="single" w:sz="4" w:space="0" w:color="auto"/>
              <w:right w:val="single" w:sz="4" w:space="0" w:color="auto"/>
            </w:tcBorders>
            <w:shd w:val="clear" w:color="auto" w:fill="FFFFFF"/>
            <w:vAlign w:val="center"/>
          </w:tcPr>
          <w:p w:rsidR="00567CE5" w:rsidRDefault="00567CE5">
            <w:pPr>
              <w:widowControl/>
              <w:spacing w:line="240" w:lineRule="exact"/>
              <w:jc w:val="center"/>
              <w:rPr>
                <w:rFonts w:ascii="仿宋_GB2312" w:eastAsia="仿宋_GB2312" w:hAnsi="宋体" w:cs="宋体"/>
                <w:kern w:val="0"/>
                <w:sz w:val="18"/>
                <w:szCs w:val="18"/>
              </w:rPr>
            </w:pPr>
          </w:p>
        </w:tc>
      </w:tr>
      <w:tr w:rsidR="00567CE5">
        <w:trPr>
          <w:trHeight w:val="600"/>
          <w:jc w:val="center"/>
        </w:trPr>
        <w:tc>
          <w:tcPr>
            <w:tcW w:w="976" w:type="dxa"/>
            <w:vMerge w:val="restart"/>
            <w:tcBorders>
              <w:top w:val="nil"/>
              <w:left w:val="single" w:sz="4" w:space="0" w:color="auto"/>
              <w:bottom w:val="single" w:sz="4" w:space="0" w:color="auto"/>
              <w:right w:val="single" w:sz="4" w:space="0" w:color="auto"/>
            </w:tcBorders>
            <w:shd w:val="clear" w:color="auto" w:fill="auto"/>
            <w:vAlign w:val="center"/>
          </w:tcPr>
          <w:p w:rsidR="00567CE5" w:rsidRDefault="00AD30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效</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t>果</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20</w:t>
            </w:r>
            <w:r>
              <w:rPr>
                <w:rFonts w:ascii="仿宋_GB2312" w:eastAsia="仿宋_GB2312" w:hAnsi="宋体" w:cs="宋体" w:hint="eastAsia"/>
                <w:kern w:val="0"/>
                <w:sz w:val="18"/>
                <w:szCs w:val="18"/>
              </w:rPr>
              <w:t>分）</w:t>
            </w: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567CE5" w:rsidRDefault="00AD30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履职效益</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20</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shd w:val="clear" w:color="auto" w:fill="auto"/>
            <w:vAlign w:val="center"/>
          </w:tcPr>
          <w:p w:rsidR="00567CE5" w:rsidRDefault="00AD30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经济效益</w:t>
            </w:r>
          </w:p>
        </w:tc>
        <w:tc>
          <w:tcPr>
            <w:tcW w:w="4171" w:type="dxa"/>
            <w:vMerge w:val="restart"/>
            <w:tcBorders>
              <w:top w:val="nil"/>
              <w:left w:val="single" w:sz="4" w:space="0" w:color="auto"/>
              <w:bottom w:val="single" w:sz="4" w:space="0" w:color="auto"/>
              <w:right w:val="single" w:sz="4" w:space="0" w:color="auto"/>
            </w:tcBorders>
            <w:shd w:val="clear" w:color="auto" w:fill="auto"/>
            <w:vAlign w:val="center"/>
          </w:tcPr>
          <w:p w:rsidR="00567CE5" w:rsidRDefault="00AD304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此三项指标为设置部门整体支出绩效评价指标时必须考虑的共性要素。</w:t>
            </w:r>
          </w:p>
          <w:p w:rsidR="00567CE5" w:rsidRDefault="00AD304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sz="4" w:space="0" w:color="auto"/>
              <w:bottom w:val="single" w:sz="4" w:space="0" w:color="auto"/>
              <w:right w:val="single" w:sz="4" w:space="0" w:color="auto"/>
            </w:tcBorders>
            <w:shd w:val="clear" w:color="auto" w:fill="auto"/>
            <w:vAlign w:val="center"/>
          </w:tcPr>
          <w:p w:rsidR="00567CE5" w:rsidRDefault="00AD30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720" w:type="dxa"/>
            <w:tcBorders>
              <w:top w:val="nil"/>
              <w:left w:val="nil"/>
              <w:bottom w:val="single" w:sz="4" w:space="0" w:color="auto"/>
              <w:right w:val="single" w:sz="4" w:space="0" w:color="auto"/>
            </w:tcBorders>
            <w:shd w:val="clear" w:color="auto" w:fill="FFFFFF"/>
            <w:vAlign w:val="center"/>
          </w:tcPr>
          <w:p w:rsidR="00567CE5" w:rsidRDefault="00AD30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567CE5" w:rsidRDefault="00567CE5">
            <w:pPr>
              <w:widowControl/>
              <w:spacing w:line="240" w:lineRule="exact"/>
              <w:jc w:val="center"/>
              <w:rPr>
                <w:rFonts w:ascii="仿宋_GB2312" w:eastAsia="仿宋_GB2312" w:hAnsi="宋体" w:cs="宋体"/>
                <w:kern w:val="0"/>
                <w:sz w:val="18"/>
                <w:szCs w:val="18"/>
              </w:rPr>
            </w:pPr>
          </w:p>
        </w:tc>
      </w:tr>
      <w:tr w:rsidR="00567CE5">
        <w:trPr>
          <w:trHeight w:val="6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567CE5" w:rsidRDefault="00567CE5">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567CE5" w:rsidRDefault="00567CE5">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567CE5" w:rsidRDefault="00AD30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社会效益</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567CE5" w:rsidRDefault="00567CE5">
            <w:pPr>
              <w:widowControl/>
              <w:spacing w:line="240" w:lineRule="exact"/>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shd w:val="clear" w:color="auto" w:fill="auto"/>
            <w:vAlign w:val="center"/>
          </w:tcPr>
          <w:p w:rsidR="00567CE5" w:rsidRDefault="00567CE5">
            <w:pPr>
              <w:widowControl/>
              <w:spacing w:line="240" w:lineRule="exact"/>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567CE5" w:rsidRDefault="00AD30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567CE5" w:rsidRDefault="00567CE5">
            <w:pPr>
              <w:widowControl/>
              <w:spacing w:line="240" w:lineRule="exact"/>
              <w:jc w:val="center"/>
              <w:rPr>
                <w:rFonts w:ascii="仿宋_GB2312" w:eastAsia="仿宋_GB2312" w:hAnsi="宋体" w:cs="宋体"/>
                <w:kern w:val="0"/>
                <w:sz w:val="18"/>
                <w:szCs w:val="18"/>
              </w:rPr>
            </w:pPr>
          </w:p>
        </w:tc>
      </w:tr>
      <w:tr w:rsidR="00567CE5">
        <w:trPr>
          <w:trHeight w:val="6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567CE5" w:rsidRDefault="00567CE5">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567CE5" w:rsidRDefault="00567CE5">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567CE5" w:rsidRDefault="00AD30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生态效益</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567CE5" w:rsidRDefault="00567CE5">
            <w:pPr>
              <w:widowControl/>
              <w:spacing w:line="240" w:lineRule="exact"/>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shd w:val="clear" w:color="auto" w:fill="auto"/>
            <w:vAlign w:val="center"/>
          </w:tcPr>
          <w:p w:rsidR="00567CE5" w:rsidRDefault="00567CE5">
            <w:pPr>
              <w:widowControl/>
              <w:spacing w:line="240" w:lineRule="exact"/>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567CE5" w:rsidRDefault="00AD30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567CE5" w:rsidRDefault="00567CE5">
            <w:pPr>
              <w:widowControl/>
              <w:spacing w:line="240" w:lineRule="exact"/>
              <w:jc w:val="center"/>
              <w:rPr>
                <w:rFonts w:ascii="仿宋_GB2312" w:eastAsia="仿宋_GB2312" w:hAnsi="宋体" w:cs="宋体"/>
                <w:kern w:val="0"/>
                <w:sz w:val="18"/>
                <w:szCs w:val="18"/>
              </w:rPr>
            </w:pPr>
          </w:p>
        </w:tc>
      </w:tr>
      <w:tr w:rsidR="00567CE5">
        <w:trPr>
          <w:trHeight w:val="1113"/>
          <w:jc w:val="center"/>
        </w:trPr>
        <w:tc>
          <w:tcPr>
            <w:tcW w:w="976" w:type="dxa"/>
            <w:vMerge/>
            <w:tcBorders>
              <w:top w:val="nil"/>
              <w:left w:val="single" w:sz="4" w:space="0" w:color="auto"/>
              <w:bottom w:val="single" w:sz="4" w:space="0" w:color="auto"/>
              <w:right w:val="single" w:sz="4" w:space="0" w:color="auto"/>
            </w:tcBorders>
            <w:vAlign w:val="center"/>
          </w:tcPr>
          <w:p w:rsidR="00567CE5" w:rsidRDefault="00567CE5">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567CE5" w:rsidRDefault="00567CE5">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567CE5" w:rsidRDefault="00AD30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社会公众或服务对象满意度</w:t>
            </w:r>
          </w:p>
        </w:tc>
        <w:tc>
          <w:tcPr>
            <w:tcW w:w="4171" w:type="dxa"/>
            <w:tcBorders>
              <w:top w:val="nil"/>
              <w:left w:val="nil"/>
              <w:bottom w:val="single" w:sz="4" w:space="0" w:color="auto"/>
              <w:right w:val="single" w:sz="4" w:space="0" w:color="auto"/>
            </w:tcBorders>
            <w:vAlign w:val="center"/>
          </w:tcPr>
          <w:p w:rsidR="00567CE5" w:rsidRDefault="00AD304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95%</w:t>
            </w:r>
            <w:r>
              <w:rPr>
                <w:rFonts w:ascii="仿宋_GB2312" w:eastAsia="仿宋_GB2312" w:hAnsi="宋体" w:cs="宋体" w:hint="eastAsia"/>
                <w:kern w:val="0"/>
                <w:sz w:val="18"/>
                <w:szCs w:val="18"/>
              </w:rPr>
              <w:t>（含）以上计</w:t>
            </w:r>
            <w:r>
              <w:rPr>
                <w:rFonts w:ascii="仿宋_GB2312" w:eastAsia="仿宋_GB2312" w:hAnsi="宋体" w:cs="宋体" w:hint="eastAsia"/>
                <w:kern w:val="0"/>
                <w:sz w:val="18"/>
                <w:szCs w:val="18"/>
              </w:rPr>
              <w:t>5</w:t>
            </w:r>
            <w:r>
              <w:rPr>
                <w:rFonts w:ascii="仿宋_GB2312" w:eastAsia="仿宋_GB2312" w:hAnsi="宋体" w:cs="宋体" w:hint="eastAsia"/>
                <w:kern w:val="0"/>
                <w:sz w:val="18"/>
                <w:szCs w:val="18"/>
              </w:rPr>
              <w:t>分；</w:t>
            </w:r>
          </w:p>
          <w:p w:rsidR="00567CE5" w:rsidRDefault="00AD304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85%</w:t>
            </w:r>
            <w:r>
              <w:rPr>
                <w:rFonts w:ascii="仿宋_GB2312" w:eastAsia="仿宋_GB2312" w:hAnsi="宋体" w:cs="宋体" w:hint="eastAsia"/>
                <w:kern w:val="0"/>
                <w:sz w:val="18"/>
                <w:szCs w:val="18"/>
              </w:rPr>
              <w:t>（含）</w:t>
            </w:r>
            <w:r>
              <w:rPr>
                <w:rFonts w:ascii="仿宋_GB2312" w:eastAsia="仿宋_GB2312" w:hAnsi="宋体" w:cs="宋体" w:hint="eastAsia"/>
                <w:kern w:val="0"/>
                <w:sz w:val="18"/>
                <w:szCs w:val="18"/>
              </w:rPr>
              <w:t>-95%</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分；</w:t>
            </w:r>
          </w:p>
          <w:p w:rsidR="00567CE5" w:rsidRDefault="00AD304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75%</w:t>
            </w:r>
            <w:r>
              <w:rPr>
                <w:rFonts w:ascii="仿宋_GB2312" w:eastAsia="仿宋_GB2312" w:hAnsi="宋体" w:cs="宋体" w:hint="eastAsia"/>
                <w:kern w:val="0"/>
                <w:sz w:val="18"/>
                <w:szCs w:val="18"/>
              </w:rPr>
              <w:t>（含）</w:t>
            </w:r>
            <w:r>
              <w:rPr>
                <w:rFonts w:ascii="仿宋_GB2312" w:eastAsia="仿宋_GB2312" w:hAnsi="宋体" w:cs="宋体" w:hint="eastAsia"/>
                <w:kern w:val="0"/>
                <w:sz w:val="18"/>
                <w:szCs w:val="18"/>
              </w:rPr>
              <w:t>-85%</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p>
          <w:p w:rsidR="00567CE5" w:rsidRDefault="00AD304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低于</w:t>
            </w:r>
            <w:r>
              <w:rPr>
                <w:rFonts w:ascii="仿宋_GB2312" w:eastAsia="仿宋_GB2312" w:hAnsi="宋体" w:cs="宋体" w:hint="eastAsia"/>
                <w:kern w:val="0"/>
                <w:sz w:val="18"/>
                <w:szCs w:val="18"/>
              </w:rPr>
              <w:t>75%</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0</w:t>
            </w:r>
            <w:r>
              <w:rPr>
                <w:rFonts w:ascii="仿宋_GB2312" w:eastAsia="仿宋_GB2312" w:hAnsi="宋体" w:cs="宋体" w:hint="eastAsia"/>
                <w:kern w:val="0"/>
                <w:sz w:val="18"/>
                <w:szCs w:val="18"/>
              </w:rPr>
              <w:t>分。</w:t>
            </w:r>
          </w:p>
        </w:tc>
        <w:tc>
          <w:tcPr>
            <w:tcW w:w="619" w:type="dxa"/>
            <w:tcBorders>
              <w:top w:val="nil"/>
              <w:left w:val="nil"/>
              <w:bottom w:val="single" w:sz="4" w:space="0" w:color="auto"/>
              <w:right w:val="single" w:sz="4" w:space="0" w:color="auto"/>
            </w:tcBorders>
            <w:vAlign w:val="center"/>
          </w:tcPr>
          <w:p w:rsidR="00567CE5" w:rsidRDefault="00AD30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567CE5" w:rsidRDefault="00AD30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nil"/>
              <w:left w:val="nil"/>
              <w:bottom w:val="single" w:sz="4" w:space="0" w:color="auto"/>
              <w:right w:val="single" w:sz="4" w:space="0" w:color="auto"/>
            </w:tcBorders>
            <w:vAlign w:val="center"/>
          </w:tcPr>
          <w:p w:rsidR="00567CE5" w:rsidRDefault="00567CE5">
            <w:pPr>
              <w:widowControl/>
              <w:spacing w:line="240" w:lineRule="exact"/>
              <w:jc w:val="center"/>
              <w:rPr>
                <w:rFonts w:ascii="仿宋_GB2312" w:eastAsia="仿宋_GB2312" w:hAnsi="宋体" w:cs="宋体"/>
                <w:kern w:val="0"/>
                <w:sz w:val="18"/>
                <w:szCs w:val="18"/>
              </w:rPr>
            </w:pPr>
            <w:bookmarkStart w:id="0" w:name="_GoBack"/>
            <w:bookmarkEnd w:id="0"/>
          </w:p>
        </w:tc>
      </w:tr>
      <w:tr w:rsidR="00567CE5">
        <w:trPr>
          <w:trHeight w:val="670"/>
          <w:jc w:val="center"/>
        </w:trPr>
        <w:tc>
          <w:tcPr>
            <w:tcW w:w="976" w:type="dxa"/>
            <w:tcBorders>
              <w:top w:val="nil"/>
              <w:left w:val="single" w:sz="4" w:space="0" w:color="auto"/>
              <w:bottom w:val="single" w:sz="4" w:space="0" w:color="auto"/>
              <w:right w:val="single" w:sz="4" w:space="0" w:color="auto"/>
            </w:tcBorders>
            <w:vAlign w:val="center"/>
          </w:tcPr>
          <w:p w:rsidR="00567CE5" w:rsidRDefault="00AD304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w:t>
            </w:r>
            <w:r>
              <w:rPr>
                <w:rFonts w:ascii="仿宋_GB2312" w:eastAsia="仿宋_GB2312" w:hAnsi="宋体" w:cs="宋体" w:hint="eastAsia"/>
                <w:b/>
                <w:bCs/>
                <w:kern w:val="0"/>
                <w:sz w:val="18"/>
                <w:szCs w:val="18"/>
              </w:rPr>
              <w:t xml:space="preserve"> </w:t>
            </w:r>
            <w:r>
              <w:rPr>
                <w:rFonts w:ascii="仿宋_GB2312" w:eastAsia="仿宋_GB2312" w:hAnsi="宋体" w:cs="宋体" w:hint="eastAsia"/>
                <w:b/>
                <w:bCs/>
                <w:kern w:val="0"/>
                <w:sz w:val="18"/>
                <w:szCs w:val="18"/>
              </w:rPr>
              <w:t>分</w:t>
            </w:r>
          </w:p>
        </w:tc>
        <w:tc>
          <w:tcPr>
            <w:tcW w:w="939" w:type="dxa"/>
            <w:tcBorders>
              <w:top w:val="nil"/>
              <w:left w:val="nil"/>
              <w:bottom w:val="single" w:sz="4" w:space="0" w:color="auto"/>
              <w:right w:val="single" w:sz="4" w:space="0" w:color="auto"/>
            </w:tcBorders>
            <w:vAlign w:val="center"/>
          </w:tcPr>
          <w:p w:rsidR="00567CE5" w:rsidRDefault="00567CE5">
            <w:pPr>
              <w:widowControl/>
              <w:spacing w:line="240" w:lineRule="exact"/>
              <w:jc w:val="center"/>
              <w:rPr>
                <w:rFonts w:ascii="仿宋_GB2312" w:eastAsia="仿宋_GB2312" w:hAnsi="宋体" w:cs="宋体"/>
                <w:b/>
                <w:bCs/>
                <w:kern w:val="0"/>
                <w:sz w:val="18"/>
                <w:szCs w:val="18"/>
              </w:rPr>
            </w:pPr>
          </w:p>
        </w:tc>
        <w:tc>
          <w:tcPr>
            <w:tcW w:w="1389" w:type="dxa"/>
            <w:tcBorders>
              <w:top w:val="nil"/>
              <w:left w:val="nil"/>
              <w:bottom w:val="single" w:sz="4" w:space="0" w:color="auto"/>
              <w:right w:val="single" w:sz="4" w:space="0" w:color="auto"/>
            </w:tcBorders>
            <w:vAlign w:val="center"/>
          </w:tcPr>
          <w:p w:rsidR="00567CE5" w:rsidRDefault="00567CE5">
            <w:pPr>
              <w:widowControl/>
              <w:spacing w:line="240" w:lineRule="exact"/>
              <w:jc w:val="center"/>
              <w:rPr>
                <w:rFonts w:ascii="仿宋_GB2312" w:eastAsia="仿宋_GB2312" w:hAnsi="宋体" w:cs="宋体"/>
                <w:b/>
                <w:bCs/>
                <w:kern w:val="0"/>
                <w:sz w:val="18"/>
                <w:szCs w:val="18"/>
              </w:rPr>
            </w:pPr>
          </w:p>
        </w:tc>
        <w:tc>
          <w:tcPr>
            <w:tcW w:w="4171" w:type="dxa"/>
            <w:tcBorders>
              <w:top w:val="nil"/>
              <w:left w:val="nil"/>
              <w:bottom w:val="single" w:sz="4" w:space="0" w:color="auto"/>
              <w:right w:val="single" w:sz="4" w:space="0" w:color="auto"/>
            </w:tcBorders>
            <w:vAlign w:val="center"/>
          </w:tcPr>
          <w:p w:rsidR="00567CE5" w:rsidRDefault="00567CE5">
            <w:pPr>
              <w:widowControl/>
              <w:spacing w:line="240" w:lineRule="exact"/>
              <w:jc w:val="center"/>
              <w:rPr>
                <w:rFonts w:ascii="仿宋_GB2312" w:eastAsia="仿宋_GB2312" w:hAnsi="宋体" w:cs="宋体"/>
                <w:b/>
                <w:bCs/>
                <w:kern w:val="0"/>
                <w:sz w:val="18"/>
                <w:szCs w:val="18"/>
              </w:rPr>
            </w:pPr>
          </w:p>
        </w:tc>
        <w:tc>
          <w:tcPr>
            <w:tcW w:w="619" w:type="dxa"/>
            <w:tcBorders>
              <w:top w:val="nil"/>
              <w:left w:val="nil"/>
              <w:bottom w:val="single" w:sz="4" w:space="0" w:color="auto"/>
              <w:right w:val="single" w:sz="4" w:space="0" w:color="auto"/>
            </w:tcBorders>
            <w:vAlign w:val="center"/>
          </w:tcPr>
          <w:p w:rsidR="00567CE5" w:rsidRDefault="00AD304B">
            <w:pPr>
              <w:widowControl/>
              <w:spacing w:line="240" w:lineRule="exact"/>
              <w:jc w:val="center"/>
              <w:rPr>
                <w:rFonts w:ascii="仿宋_GB2312" w:eastAsia="仿宋_GB2312" w:hAnsi="宋体" w:cs="宋体"/>
                <w:b/>
                <w:bCs/>
                <w:spacing w:val="-8"/>
                <w:kern w:val="0"/>
                <w:sz w:val="18"/>
                <w:szCs w:val="18"/>
              </w:rPr>
            </w:pPr>
            <w:r>
              <w:rPr>
                <w:rFonts w:ascii="仿宋_GB2312" w:eastAsia="仿宋_GB2312" w:hAnsi="宋体" w:cs="宋体" w:hint="eastAsia"/>
                <w:b/>
                <w:bCs/>
                <w:spacing w:val="-8"/>
                <w:kern w:val="0"/>
                <w:sz w:val="18"/>
                <w:szCs w:val="18"/>
              </w:rPr>
              <w:t>100</w:t>
            </w:r>
          </w:p>
        </w:tc>
        <w:tc>
          <w:tcPr>
            <w:tcW w:w="720" w:type="dxa"/>
            <w:tcBorders>
              <w:top w:val="nil"/>
              <w:left w:val="nil"/>
              <w:bottom w:val="single" w:sz="4" w:space="0" w:color="auto"/>
              <w:right w:val="single" w:sz="4" w:space="0" w:color="auto"/>
            </w:tcBorders>
            <w:vAlign w:val="center"/>
          </w:tcPr>
          <w:p w:rsidR="00567CE5" w:rsidRDefault="00AD304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96.5</w:t>
            </w:r>
          </w:p>
        </w:tc>
        <w:tc>
          <w:tcPr>
            <w:tcW w:w="1080" w:type="dxa"/>
            <w:tcBorders>
              <w:top w:val="nil"/>
              <w:left w:val="nil"/>
              <w:bottom w:val="single" w:sz="4" w:space="0" w:color="auto"/>
              <w:right w:val="single" w:sz="4" w:space="0" w:color="auto"/>
            </w:tcBorders>
            <w:vAlign w:val="center"/>
          </w:tcPr>
          <w:p w:rsidR="00567CE5" w:rsidRDefault="00567CE5">
            <w:pPr>
              <w:widowControl/>
              <w:spacing w:line="240" w:lineRule="exact"/>
              <w:jc w:val="center"/>
              <w:rPr>
                <w:rFonts w:ascii="仿宋_GB2312" w:eastAsia="仿宋_GB2312" w:hAnsi="宋体" w:cs="宋体"/>
                <w:b/>
                <w:bCs/>
                <w:kern w:val="0"/>
                <w:sz w:val="18"/>
                <w:szCs w:val="18"/>
              </w:rPr>
            </w:pPr>
          </w:p>
        </w:tc>
      </w:tr>
    </w:tbl>
    <w:p w:rsidR="00567CE5" w:rsidRDefault="00AD304B" w:rsidP="00567CE5">
      <w:pPr>
        <w:spacing w:beforeLines="50"/>
        <w:rPr>
          <w:rFonts w:ascii="仿宋_GB2312" w:eastAsia="仿宋_GB2312" w:hAnsi="宋体" w:cs="宋体"/>
          <w:kern w:val="0"/>
          <w:szCs w:val="21"/>
        </w:rPr>
      </w:pPr>
      <w:r>
        <w:rPr>
          <w:rFonts w:ascii="仿宋_GB2312" w:eastAsia="仿宋_GB2312" w:hAnsi="宋体" w:cs="宋体" w:hint="eastAsia"/>
          <w:kern w:val="0"/>
          <w:szCs w:val="21"/>
        </w:rPr>
        <w:t>备注：如部门（单位）根据本部门实际情况修改调整了附件</w:t>
      </w:r>
      <w:r>
        <w:rPr>
          <w:rFonts w:ascii="仿宋_GB2312" w:eastAsia="仿宋_GB2312" w:hAnsi="宋体" w:cs="宋体" w:hint="eastAsia"/>
          <w:kern w:val="0"/>
          <w:szCs w:val="21"/>
        </w:rPr>
        <w:t>3</w:t>
      </w:r>
      <w:r>
        <w:rPr>
          <w:rFonts w:ascii="仿宋_GB2312" w:eastAsia="仿宋_GB2312" w:hAnsi="宋体" w:cs="宋体" w:hint="eastAsia"/>
          <w:kern w:val="0"/>
          <w:szCs w:val="21"/>
        </w:rPr>
        <w:t>《部门整体支出绩效评价指标体系（参考样表）》，须相应修改调整本表中的对应部分。</w:t>
      </w:r>
    </w:p>
    <w:p w:rsidR="00567CE5" w:rsidRDefault="00567CE5"/>
    <w:sectPr w:rsidR="00567CE5" w:rsidSect="00567CE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67CE5"/>
    <w:rsid w:val="00567CE5"/>
    <w:rsid w:val="00AD304B"/>
    <w:rsid w:val="0EFA02E4"/>
    <w:rsid w:val="4B554245"/>
    <w:rsid w:val="56473646"/>
    <w:rsid w:val="5FF640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7CE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1541</Words>
  <Characters>541</Characters>
  <Application>Microsoft Office Word</Application>
  <DocSecurity>0</DocSecurity>
  <Lines>4</Lines>
  <Paragraphs>4</Paragraphs>
  <ScaleCrop>false</ScaleCrop>
  <Company/>
  <LinksUpToDate>false</LinksUpToDate>
  <CharactersWithSpaces>2078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cp:revision>
  <dcterms:created xsi:type="dcterms:W3CDTF">2014-10-29T12:08:00Z</dcterms:created>
  <dcterms:modified xsi:type="dcterms:W3CDTF">2022-08-27T00:48:00Z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ies>
</file>