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spacing w:line="800" w:lineRule="exact"/>
        <w:jc w:val="center"/>
        <w:rPr>
          <w:rFonts w:hint="eastAsia" w:eastAsia="方正小标宋简体"/>
          <w:bCs/>
          <w:spacing w:val="-20"/>
          <w:sz w:val="46"/>
          <w:szCs w:val="46"/>
        </w:rPr>
      </w:pPr>
      <w:r>
        <w:rPr>
          <w:rFonts w:hint="eastAsia" w:eastAsia="方正小标宋简体"/>
          <w:bCs/>
          <w:spacing w:val="-20"/>
          <w:sz w:val="46"/>
          <w:szCs w:val="46"/>
          <w:lang w:val="en-US" w:eastAsia="zh-CN"/>
        </w:rPr>
        <w:t>临湘市</w:t>
      </w:r>
      <w:r>
        <w:rPr>
          <w:rFonts w:hint="eastAsia" w:eastAsia="方正小标宋简体"/>
          <w:bCs/>
          <w:spacing w:val="-20"/>
          <w:sz w:val="46"/>
          <w:szCs w:val="46"/>
          <w:u w:val="none"/>
        </w:rPr>
        <w:t>20</w:t>
      </w:r>
      <w:r>
        <w:rPr>
          <w:rFonts w:hint="eastAsia" w:eastAsia="方正小标宋简体"/>
          <w:bCs/>
          <w:spacing w:val="-20"/>
          <w:sz w:val="46"/>
          <w:szCs w:val="46"/>
          <w:u w:val="none"/>
          <w:lang w:val="en-US" w:eastAsia="zh-CN"/>
        </w:rPr>
        <w:t>24</w:t>
      </w:r>
      <w:r>
        <w:rPr>
          <w:rFonts w:hint="eastAsia" w:eastAsia="方正小标宋简体"/>
          <w:bCs/>
          <w:spacing w:val="-20"/>
          <w:sz w:val="46"/>
          <w:szCs w:val="46"/>
        </w:rPr>
        <w:t>年度部门（单位）整体支出</w:t>
      </w:r>
    </w:p>
    <w:p>
      <w:pPr>
        <w:spacing w:line="800" w:lineRule="exact"/>
        <w:jc w:val="center"/>
        <w:rPr>
          <w:rFonts w:hint="eastAsia" w:eastAsia="方正小标宋简体"/>
          <w:bCs/>
          <w:sz w:val="46"/>
          <w:szCs w:val="46"/>
          <w:lang w:eastAsia="zh-CN"/>
        </w:rPr>
      </w:pPr>
      <w:r>
        <w:rPr>
          <w:rFonts w:hint="eastAsia" w:eastAsia="方正小标宋简体"/>
          <w:bCs/>
          <w:sz w:val="46"/>
          <w:szCs w:val="46"/>
        </w:rPr>
        <w:t>绩效评价自评报</w:t>
      </w:r>
      <w:r>
        <w:rPr>
          <w:rFonts w:hint="eastAsia" w:eastAsia="方正小标宋简体"/>
          <w:bCs/>
          <w:sz w:val="46"/>
          <w:szCs w:val="46"/>
          <w:lang w:eastAsia="zh-CN"/>
        </w:rPr>
        <w:t>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临湘市机关事务管理中心</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6" w:firstLineChars="150"/>
        <w:rPr>
          <w:rFonts w:hint="eastAsia" w:eastAsia="仿宋_GB2312"/>
          <w:sz w:val="32"/>
        </w:rPr>
      </w:pPr>
      <w:r>
        <w:rPr>
          <w:rFonts w:hint="eastAsia" w:eastAsia="仿宋_GB2312"/>
          <w:sz w:val="32"/>
          <w:szCs w:val="32"/>
        </w:rPr>
        <w:t>评价机构：</w:t>
      </w:r>
      <w:r>
        <w:rPr>
          <w:rFonts w:hint="eastAsia" w:eastAsia="仿宋_GB2312"/>
          <w:sz w:val="28"/>
          <w:szCs w:val="28"/>
        </w:rPr>
        <w:t xml:space="preserve">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rPr>
          <w:rFonts w:hint="eastAsia" w:eastAsia="仿宋_GB2312"/>
          <w:sz w:val="32"/>
        </w:rPr>
      </w:pPr>
    </w:p>
    <w:p>
      <w:pPr>
        <w:spacing w:line="348" w:lineRule="auto"/>
        <w:ind w:firstLine="2188" w:firstLineChars="690"/>
        <w:rPr>
          <w:rFonts w:hint="eastAsia" w:eastAsia="仿宋_GB2312"/>
          <w:sz w:val="32"/>
        </w:rPr>
      </w:pPr>
      <w:r>
        <w:rPr>
          <w:rFonts w:hint="eastAsia" w:eastAsia="仿宋_GB2312"/>
          <w:sz w:val="32"/>
        </w:rPr>
        <w:t>报告日期：</w:t>
      </w:r>
      <w:r>
        <w:rPr>
          <w:rFonts w:hint="eastAsia" w:eastAsia="仿宋_GB2312"/>
          <w:sz w:val="32"/>
          <w:lang w:val="en-US" w:eastAsia="zh-CN"/>
        </w:rPr>
        <w:t>2025</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color w:val="auto"/>
          <w:sz w:val="32"/>
          <w:lang w:val="en-US" w:eastAsia="zh-CN"/>
        </w:rPr>
        <w:t>20</w:t>
      </w:r>
      <w:r>
        <w:rPr>
          <w:rFonts w:hint="eastAsia" w:eastAsia="仿宋_GB2312"/>
          <w:sz w:val="32"/>
        </w:rPr>
        <w:t>日</w:t>
      </w:r>
    </w:p>
    <w:p>
      <w:pPr>
        <w:autoSpaceDN w:val="0"/>
        <w:jc w:val="center"/>
        <w:textAlignment w:val="center"/>
        <w:rPr>
          <w:rFonts w:hint="eastAsia" w:eastAsia="仿宋_GB2312"/>
          <w:sz w:val="32"/>
          <w:szCs w:val="32"/>
        </w:rPr>
      </w:pPr>
      <w:r>
        <w:rPr>
          <w:rFonts w:hint="eastAsia" w:eastAsia="仿宋_GB2312"/>
          <w:sz w:val="32"/>
          <w:lang w:val="en-US" w:eastAsia="zh-CN"/>
        </w:rPr>
        <w:t>临湘市</w:t>
      </w:r>
      <w:r>
        <w:rPr>
          <w:rFonts w:hint="eastAsia" w:eastAsia="仿宋_GB2312"/>
          <w:sz w:val="32"/>
        </w:rPr>
        <w:t>财政</w:t>
      </w:r>
      <w:r>
        <w:rPr>
          <w:rFonts w:hint="eastAsia" w:eastAsia="仿宋_GB2312"/>
          <w:sz w:val="32"/>
          <w:szCs w:val="32"/>
        </w:rPr>
        <w:t>局（制）</w:t>
      </w:r>
    </w:p>
    <w:p>
      <w:pPr>
        <w:autoSpaceDN w:val="0"/>
        <w:jc w:val="center"/>
        <w:textAlignment w:val="center"/>
        <w:rPr>
          <w:rFonts w:hint="eastAsia" w:eastAsia="仿宋_GB2312"/>
          <w:sz w:val="32"/>
          <w:szCs w:val="32"/>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7"/>
        <w:tblW w:w="102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92"/>
        <w:gridCol w:w="49"/>
        <w:gridCol w:w="477"/>
        <w:gridCol w:w="739"/>
        <w:gridCol w:w="333"/>
        <w:gridCol w:w="1000"/>
        <w:gridCol w:w="388"/>
        <w:gridCol w:w="1062"/>
        <w:gridCol w:w="301"/>
        <w:gridCol w:w="1316"/>
        <w:gridCol w:w="236"/>
        <w:gridCol w:w="64"/>
        <w:gridCol w:w="184"/>
        <w:gridCol w:w="1318"/>
        <w:gridCol w:w="248"/>
        <w:gridCol w:w="452"/>
        <w:gridCol w:w="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联系人</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钟茜莎</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联络电话</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18573021871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人员编制</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10</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实有人数</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职能职责概述</w:t>
            </w:r>
          </w:p>
        </w:tc>
        <w:tc>
          <w:tcPr>
            <w:tcW w:w="8319" w:type="dxa"/>
            <w:gridSpan w:val="14"/>
            <w:vAlign w:val="center"/>
          </w:tcPr>
          <w:p>
            <w:pPr>
              <w:autoSpaceDN w:val="0"/>
              <w:spacing w:line="400" w:lineRule="exact"/>
              <w:jc w:val="both"/>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1、负责做好四大家“市委、人大、政府、政府办”的来客接待工作；</w:t>
            </w:r>
          </w:p>
          <w:p>
            <w:pPr>
              <w:autoSpaceDN w:val="0"/>
              <w:spacing w:line="400" w:lineRule="exact"/>
              <w:jc w:val="both"/>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2、干部职工就餐；</w:t>
            </w:r>
          </w:p>
          <w:p>
            <w:pPr>
              <w:autoSpaceDN w:val="0"/>
              <w:spacing w:line="400" w:lineRule="exact"/>
              <w:jc w:val="both"/>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3、全市各级会务；</w:t>
            </w:r>
          </w:p>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4、全市公务用车合理使用；</w:t>
            </w:r>
          </w:p>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5、管理维护好政府公租房。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年度主要工作内容</w:t>
            </w:r>
          </w:p>
        </w:tc>
        <w:tc>
          <w:tcPr>
            <w:tcW w:w="8319" w:type="dxa"/>
            <w:gridSpan w:val="14"/>
            <w:vAlign w:val="center"/>
          </w:tcPr>
          <w:p>
            <w:pPr>
              <w:keepNext w:val="0"/>
              <w:keepLines w:val="0"/>
              <w:pageBreakBefore w:val="0"/>
              <w:widowControl w:val="0"/>
              <w:kinsoku/>
              <w:wordWrap/>
              <w:overflowPunct/>
              <w:topLinePunct w:val="0"/>
              <w:autoSpaceDE/>
              <w:autoSpaceDN w:val="0"/>
              <w:bidi w:val="0"/>
              <w:adjustRightInd/>
              <w:snapToGrid/>
              <w:spacing w:line="360" w:lineRule="exact"/>
              <w:jc w:val="both"/>
              <w:textAlignment w:val="center"/>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任务</w:t>
            </w: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eastAsia="zh-CN"/>
              </w:rPr>
              <w:t>机关事务管理中心</w:t>
            </w:r>
            <w:r>
              <w:rPr>
                <w:rFonts w:hint="eastAsia" w:ascii="仿宋" w:hAnsi="仿宋" w:eastAsia="仿宋" w:cs="仿宋"/>
                <w:b w:val="0"/>
                <w:bCs/>
                <w:color w:val="auto"/>
                <w:sz w:val="24"/>
                <w:szCs w:val="24"/>
              </w:rPr>
              <w:t>按照上级传真电报和通知要求安排公务接待标准，热情周到地为来客做好接待工作，严格内部管理，切实做到接待工作零差错</w:t>
            </w:r>
            <w:r>
              <w:rPr>
                <w:rFonts w:hint="eastAsia" w:ascii="仿宋" w:hAnsi="仿宋" w:eastAsia="仿宋" w:cs="仿宋"/>
                <w:b w:val="0"/>
                <w:bCs/>
                <w:color w:val="auto"/>
                <w:sz w:val="24"/>
                <w:szCs w:val="24"/>
                <w:lang w:eastAsia="zh-CN"/>
              </w:rPr>
              <w:t>；</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outlineLvl w:val="9"/>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任务</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：树立一个环境优美、方便快捷、科学合理、营养卫生的新形象、让机关食堂成为机关后勤服务保障工作的一个新亮点</w:t>
            </w:r>
            <w:r>
              <w:rPr>
                <w:rFonts w:hint="eastAsia" w:ascii="仿宋" w:hAnsi="仿宋" w:eastAsia="仿宋" w:cs="仿宋"/>
                <w:b w:val="0"/>
                <w:bCs/>
                <w:color w:val="auto"/>
                <w:sz w:val="24"/>
                <w:szCs w:val="24"/>
                <w:lang w:eastAsia="zh-CN"/>
              </w:rPr>
              <w:t>；</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任务3：</w:t>
            </w:r>
            <w:r>
              <w:rPr>
                <w:rFonts w:hint="eastAsia" w:ascii="仿宋" w:hAnsi="仿宋" w:eastAsia="仿宋" w:cs="仿宋"/>
                <w:b w:val="0"/>
                <w:bCs/>
                <w:color w:val="auto"/>
                <w:sz w:val="24"/>
                <w:szCs w:val="24"/>
              </w:rPr>
              <w:t>全市各级会议活动的组织与服务工作，包括设备调试、会务保障等，保障会议高效有序开展</w:t>
            </w:r>
            <w:r>
              <w:rPr>
                <w:rFonts w:hint="eastAsia" w:ascii="仿宋" w:hAnsi="仿宋" w:eastAsia="仿宋" w:cs="仿宋"/>
                <w:b w:val="0"/>
                <w:bCs/>
                <w:color w:val="auto"/>
                <w:sz w:val="24"/>
                <w:szCs w:val="24"/>
                <w:lang w:eastAsia="zh-CN"/>
              </w:rPr>
              <w:t>；</w:t>
            </w:r>
          </w:p>
          <w:p>
            <w:pPr>
              <w:keepNext w:val="0"/>
              <w:keepLines w:val="0"/>
              <w:pageBreakBefore w:val="0"/>
              <w:widowControl w:val="0"/>
              <w:kinsoku/>
              <w:wordWrap/>
              <w:overflowPunct/>
              <w:topLinePunct w:val="0"/>
              <w:autoSpaceDE/>
              <w:autoSpaceDN w:val="0"/>
              <w:bidi w:val="0"/>
              <w:adjustRightInd/>
              <w:snapToGrid/>
              <w:spacing w:line="360" w:lineRule="exact"/>
              <w:jc w:val="both"/>
              <w:textAlignment w:val="center"/>
              <w:outlineLvl w:val="9"/>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任务</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：参照有关规定，综合我市实际，</w:t>
            </w:r>
            <w:r>
              <w:rPr>
                <w:rFonts w:hint="eastAsia" w:ascii="仿宋" w:hAnsi="仿宋" w:eastAsia="仿宋" w:cs="仿宋"/>
                <w:b w:val="0"/>
                <w:bCs/>
                <w:color w:val="auto"/>
                <w:sz w:val="24"/>
                <w:szCs w:val="24"/>
                <w:lang w:eastAsia="zh-CN"/>
              </w:rPr>
              <w:t>确保</w:t>
            </w:r>
            <w:r>
              <w:rPr>
                <w:rFonts w:hint="eastAsia" w:ascii="仿宋" w:hAnsi="仿宋" w:eastAsia="仿宋" w:cs="仿宋"/>
                <w:b w:val="0"/>
                <w:bCs/>
                <w:color w:val="auto"/>
                <w:sz w:val="24"/>
                <w:szCs w:val="24"/>
              </w:rPr>
              <w:t>公务</w:t>
            </w:r>
            <w:r>
              <w:rPr>
                <w:rFonts w:hint="eastAsia" w:ascii="仿宋" w:hAnsi="仿宋" w:eastAsia="仿宋" w:cs="仿宋"/>
                <w:b w:val="0"/>
                <w:bCs/>
                <w:color w:val="auto"/>
                <w:sz w:val="24"/>
                <w:szCs w:val="24"/>
                <w:lang w:eastAsia="zh-CN"/>
              </w:rPr>
              <w:t>用车高效精准运行；</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任务</w:t>
            </w:r>
            <w:r>
              <w:rPr>
                <w:rFonts w:hint="eastAsia" w:ascii="仿宋" w:hAnsi="仿宋" w:eastAsia="仿宋" w:cs="仿宋"/>
                <w:b w:val="0"/>
                <w:bCs/>
                <w:color w:val="auto"/>
                <w:sz w:val="24"/>
                <w:szCs w:val="24"/>
                <w:lang w:val="en-US" w:eastAsia="zh-CN"/>
              </w:rPr>
              <w:t>5：认真履行职能，保障服务，做好干部周转房管理工作。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726"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年度部门（单位）总体运行情况及取得的成绩</w:t>
            </w:r>
          </w:p>
        </w:tc>
        <w:tc>
          <w:tcPr>
            <w:tcW w:w="8319" w:type="dxa"/>
            <w:gridSpan w:val="14"/>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我单位在</w:t>
            </w:r>
            <w:r>
              <w:rPr>
                <w:rFonts w:hint="eastAsia" w:ascii="仿宋" w:hAnsi="仿宋" w:eastAsia="仿宋" w:cs="仿宋"/>
                <w:b w:val="0"/>
                <w:bCs/>
                <w:color w:val="auto"/>
                <w:sz w:val="24"/>
                <w:szCs w:val="24"/>
                <w:lang w:val="en-US" w:eastAsia="zh-CN"/>
              </w:rPr>
              <w:t>临湘</w:t>
            </w:r>
            <w:r>
              <w:rPr>
                <w:rFonts w:hint="eastAsia" w:ascii="仿宋" w:hAnsi="仿宋" w:eastAsia="仿宋" w:cs="仿宋"/>
                <w:b w:val="0"/>
                <w:bCs/>
                <w:color w:val="auto"/>
                <w:sz w:val="24"/>
                <w:szCs w:val="24"/>
              </w:rPr>
              <w:t>市委</w:t>
            </w:r>
            <w:r>
              <w:rPr>
                <w:rFonts w:hint="eastAsia" w:ascii="仿宋" w:hAnsi="仿宋" w:eastAsia="仿宋" w:cs="仿宋"/>
                <w:b w:val="0"/>
                <w:bCs/>
                <w:color w:val="auto"/>
                <w:sz w:val="24"/>
                <w:szCs w:val="24"/>
                <w:lang w:val="en-US" w:eastAsia="zh-CN"/>
              </w:rPr>
              <w:t>市政府</w:t>
            </w:r>
            <w:r>
              <w:rPr>
                <w:rFonts w:hint="eastAsia" w:ascii="仿宋" w:hAnsi="仿宋" w:eastAsia="仿宋" w:cs="仿宋"/>
                <w:b w:val="0"/>
                <w:bCs/>
                <w:color w:val="auto"/>
                <w:sz w:val="24"/>
                <w:szCs w:val="24"/>
              </w:rPr>
              <w:t>的各级正确领导下，团结带领全体干部职工迎难而上，真抓实干，加快推进机关后勤服务管理全盘工作，较好地完成了全年各项工作的目标任务。根据《部门整体支出绩效评价指标》认真评定，</w:t>
            </w:r>
            <w:r>
              <w:rPr>
                <w:rFonts w:hint="eastAsia" w:ascii="仿宋" w:hAnsi="仿宋" w:eastAsia="仿宋" w:cs="仿宋"/>
                <w:b w:val="0"/>
                <w:bCs/>
                <w:color w:val="auto"/>
                <w:sz w:val="24"/>
                <w:szCs w:val="24"/>
                <w:lang w:val="en-US" w:eastAsia="zh-CN"/>
              </w:rPr>
              <w:t>总分为95分，</w:t>
            </w:r>
            <w:r>
              <w:rPr>
                <w:rFonts w:hint="eastAsia" w:ascii="仿宋" w:hAnsi="仿宋" w:eastAsia="仿宋" w:cs="仿宋"/>
                <w:b w:val="0"/>
                <w:bCs/>
                <w:color w:val="auto"/>
                <w:sz w:val="24"/>
                <w:szCs w:val="24"/>
              </w:rPr>
              <w:t>财政支出绩效为“优”。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7" w:hRule="atLeast"/>
        </w:trPr>
        <w:tc>
          <w:tcPr>
            <w:tcW w:w="1392" w:type="dxa"/>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收入合计</w:t>
            </w:r>
          </w:p>
        </w:tc>
        <w:tc>
          <w:tcPr>
            <w:tcW w:w="7580" w:type="dxa"/>
            <w:gridSpan w:val="13"/>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22" w:hRule="atLeast"/>
        </w:trPr>
        <w:tc>
          <w:tcPr>
            <w:tcW w:w="1392" w:type="dxa"/>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上年结转</w:t>
            </w:r>
          </w:p>
        </w:tc>
        <w:tc>
          <w:tcPr>
            <w:tcW w:w="1450"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公共财政拨款</w:t>
            </w:r>
          </w:p>
        </w:tc>
        <w:tc>
          <w:tcPr>
            <w:tcW w:w="1617"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政府基金拨款</w:t>
            </w:r>
          </w:p>
        </w:tc>
        <w:tc>
          <w:tcPr>
            <w:tcW w:w="205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纳入专户管理的非税收入拨款</w:t>
            </w:r>
          </w:p>
        </w:tc>
        <w:tc>
          <w:tcPr>
            <w:tcW w:w="1130"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4" w:hRule="atLeast"/>
        </w:trPr>
        <w:tc>
          <w:tcPr>
            <w:tcW w:w="1392" w:type="dxa"/>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局机关及二级机构汇总</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1154.56</w:t>
            </w: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45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1120.41</w:t>
            </w:r>
          </w:p>
        </w:tc>
        <w:tc>
          <w:tcPr>
            <w:tcW w:w="1617"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205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13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392" w:type="dxa"/>
            <w:vAlign w:val="center"/>
          </w:tcPr>
          <w:p>
            <w:pPr>
              <w:spacing w:line="4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1、局机关</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45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617"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205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13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392" w:type="dxa"/>
            <w:vAlign w:val="center"/>
          </w:tcPr>
          <w:p>
            <w:pPr>
              <w:spacing w:line="4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2、二级机构1</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45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617"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205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13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392" w:type="dxa"/>
            <w:vAlign w:val="center"/>
          </w:tcPr>
          <w:p>
            <w:pPr>
              <w:spacing w:line="4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3、二级机构2</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45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1617"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c>
          <w:tcPr>
            <w:tcW w:w="205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130" w:type="dxa"/>
            <w:gridSpan w:val="2"/>
            <w:vAlign w:val="center"/>
          </w:tcPr>
          <w:p>
            <w:pPr>
              <w:autoSpaceDN w:val="0"/>
              <w:spacing w:line="400" w:lineRule="exact"/>
              <w:jc w:val="left"/>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restart"/>
            <w:vAlign w:val="center"/>
          </w:tcPr>
          <w:p>
            <w:pPr>
              <w:snapToGrid w:val="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支出合计</w:t>
            </w:r>
          </w:p>
        </w:tc>
        <w:tc>
          <w:tcPr>
            <w:tcW w:w="6202" w:type="dxa"/>
            <w:gridSpan w:val="10"/>
            <w:tcBorders>
              <w:left w:val="single" w:color="auto" w:sz="4" w:space="0"/>
              <w:bottom w:val="single" w:color="auto" w:sz="4" w:space="0"/>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w:t>
            </w:r>
          </w:p>
        </w:tc>
        <w:tc>
          <w:tcPr>
            <w:tcW w:w="1378" w:type="dxa"/>
            <w:gridSpan w:val="3"/>
            <w:tcBorders>
              <w:left w:val="single" w:color="auto" w:sz="4" w:space="0"/>
              <w:bottom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 w:hAnsi="仿宋" w:eastAsia="仿宋" w:cs="仿宋"/>
                <w:b w:val="0"/>
                <w:bCs/>
                <w:color w:val="auto"/>
                <w:sz w:val="24"/>
                <w:szCs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vMerge w:val="restart"/>
            <w:tcBorders>
              <w:top w:val="single" w:color="auto" w:sz="4" w:space="0"/>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基本支出</w:t>
            </w:r>
          </w:p>
        </w:tc>
        <w:tc>
          <w:tcPr>
            <w:tcW w:w="3551" w:type="dxa"/>
            <w:gridSpan w:val="7"/>
            <w:tcBorders>
              <w:top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w:t>
            </w:r>
          </w:p>
        </w:tc>
        <w:tc>
          <w:tcPr>
            <w:tcW w:w="1318" w:type="dxa"/>
            <w:vMerge w:val="restart"/>
            <w:tcBorders>
              <w:top w:val="single" w:color="auto" w:sz="4" w:space="0"/>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项目支出</w:t>
            </w:r>
          </w:p>
        </w:tc>
        <w:tc>
          <w:tcPr>
            <w:tcW w:w="700" w:type="dxa"/>
            <w:gridSpan w:val="2"/>
            <w:vMerge w:val="restart"/>
            <w:tcBorders>
              <w:top w:val="single" w:color="auto" w:sz="4" w:space="0"/>
              <w:left w:val="single" w:color="auto" w:sz="4" w:space="0"/>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当年结余</w:t>
            </w:r>
          </w:p>
        </w:tc>
        <w:tc>
          <w:tcPr>
            <w:tcW w:w="678" w:type="dxa"/>
            <w:vMerge w:val="restart"/>
            <w:tcBorders>
              <w:top w:val="single" w:color="auto" w:sz="4" w:space="0"/>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 w:hAnsi="仿宋" w:eastAsia="仿宋" w:cs="仿宋"/>
                <w:b w:val="0"/>
                <w:bCs/>
                <w:color w:val="auto"/>
                <w:sz w:val="24"/>
                <w:szCs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vMerge w:val="continue"/>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人员支出</w:t>
            </w: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公用支出</w:t>
            </w:r>
          </w:p>
        </w:tc>
        <w:tc>
          <w:tcPr>
            <w:tcW w:w="1318" w:type="dxa"/>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700" w:type="dxa"/>
            <w:gridSpan w:val="2"/>
            <w:vMerge w:val="continue"/>
            <w:tcBorders>
              <w:left w:val="single" w:color="auto" w:sz="4" w:space="0"/>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678" w:type="dxa"/>
            <w:vMerge w:val="continue"/>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局机关及二级机构汇总</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1154.56</w:t>
            </w: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124.10</w:t>
            </w:r>
          </w:p>
        </w:tc>
        <w:tc>
          <w:tcPr>
            <w:tcW w:w="1751" w:type="dxa"/>
            <w:gridSpan w:val="3"/>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78.38</w:t>
            </w:r>
          </w:p>
        </w:tc>
        <w:tc>
          <w:tcPr>
            <w:tcW w:w="1800" w:type="dxa"/>
            <w:gridSpan w:val="4"/>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45.72</w:t>
            </w:r>
          </w:p>
        </w:tc>
        <w:tc>
          <w:tcPr>
            <w:tcW w:w="1318" w:type="dxa"/>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1030.45</w:t>
            </w:r>
          </w:p>
        </w:tc>
        <w:tc>
          <w:tcPr>
            <w:tcW w:w="700" w:type="dxa"/>
            <w:gridSpan w:val="2"/>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0</w:t>
            </w:r>
          </w:p>
        </w:tc>
        <w:tc>
          <w:tcPr>
            <w:tcW w:w="678" w:type="dxa"/>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1、局机关</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c>
          <w:tcPr>
            <w:tcW w:w="1751" w:type="dxa"/>
            <w:gridSpan w:val="3"/>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c>
          <w:tcPr>
            <w:tcW w:w="1800" w:type="dxa"/>
            <w:gridSpan w:val="4"/>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c>
          <w:tcPr>
            <w:tcW w:w="1318" w:type="dxa"/>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c>
          <w:tcPr>
            <w:tcW w:w="700" w:type="dxa"/>
            <w:gridSpan w:val="2"/>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c>
          <w:tcPr>
            <w:tcW w:w="678" w:type="dxa"/>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2、二级机构1</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18" w:type="dxa"/>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700" w:type="dxa"/>
            <w:gridSpan w:val="2"/>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678" w:type="dxa"/>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3、二级机构2</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18" w:type="dxa"/>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700" w:type="dxa"/>
            <w:gridSpan w:val="2"/>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678" w:type="dxa"/>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restart"/>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三公经费</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合计</w:t>
            </w:r>
          </w:p>
        </w:tc>
        <w:tc>
          <w:tcPr>
            <w:tcW w:w="7580" w:type="dxa"/>
            <w:gridSpan w:val="13"/>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 w:hAnsi="仿宋" w:eastAsia="仿宋" w:cs="仿宋"/>
                <w:b w:val="0"/>
                <w:bCs/>
                <w:color w:val="auto"/>
                <w:sz w:val="24"/>
                <w:szCs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公务接待费</w:t>
            </w: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公务用车运维费</w:t>
            </w: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公务用车购置费</w:t>
            </w:r>
          </w:p>
        </w:tc>
        <w:tc>
          <w:tcPr>
            <w:tcW w:w="2696"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局机关及二级机构汇总</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273.75</w:t>
            </w: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53.76</w:t>
            </w:r>
          </w:p>
        </w:tc>
        <w:tc>
          <w:tcPr>
            <w:tcW w:w="1751" w:type="dxa"/>
            <w:gridSpan w:val="3"/>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220.00</w:t>
            </w:r>
          </w:p>
        </w:tc>
        <w:tc>
          <w:tcPr>
            <w:tcW w:w="1800" w:type="dxa"/>
            <w:gridSpan w:val="4"/>
            <w:vAlign w:val="center"/>
          </w:tcPr>
          <w:p>
            <w:pPr>
              <w:autoSpaceDN w:val="0"/>
              <w:spacing w:line="400" w:lineRule="exact"/>
              <w:jc w:val="left"/>
              <w:textAlignment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0</w:t>
            </w:r>
          </w:p>
        </w:tc>
        <w:tc>
          <w:tcPr>
            <w:tcW w:w="2696" w:type="dxa"/>
            <w:gridSpan w:val="4"/>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1、局机关</w:t>
            </w:r>
          </w:p>
        </w:tc>
        <w:tc>
          <w:tcPr>
            <w:tcW w:w="1265" w:type="dxa"/>
            <w:gridSpan w:val="3"/>
            <w:tcBorders>
              <w:righ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c>
          <w:tcPr>
            <w:tcW w:w="1333" w:type="dxa"/>
            <w:gridSpan w:val="2"/>
            <w:tcBorders>
              <w:left w:val="single" w:color="auto" w:sz="4" w:space="0"/>
            </w:tcBorders>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bookmarkStart w:id="0" w:name="_GoBack"/>
            <w:bookmarkEnd w:id="0"/>
          </w:p>
        </w:tc>
        <w:tc>
          <w:tcPr>
            <w:tcW w:w="1751" w:type="dxa"/>
            <w:gridSpan w:val="3"/>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c>
          <w:tcPr>
            <w:tcW w:w="1800" w:type="dxa"/>
            <w:gridSpan w:val="4"/>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c>
          <w:tcPr>
            <w:tcW w:w="2696" w:type="dxa"/>
            <w:gridSpan w:val="4"/>
            <w:vAlign w:val="center"/>
          </w:tcPr>
          <w:p>
            <w:pPr>
              <w:autoSpaceDN w:val="0"/>
              <w:spacing w:line="400" w:lineRule="exact"/>
              <w:jc w:val="left"/>
              <w:textAlignment w:val="center"/>
              <w:rPr>
                <w:rFonts w:hint="eastAsia" w:ascii="仿宋" w:hAnsi="仿宋" w:eastAsia="仿宋" w:cs="仿宋"/>
                <w:b w:val="0"/>
                <w:bCs/>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2、二级机构1</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696"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3、二级机构2</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33" w:type="dxa"/>
            <w:gridSpan w:val="2"/>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751"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80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696"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restart"/>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机构名称</w:t>
            </w:r>
          </w:p>
        </w:tc>
        <w:tc>
          <w:tcPr>
            <w:tcW w:w="1265" w:type="dxa"/>
            <w:gridSpan w:val="3"/>
            <w:vMerge w:val="restart"/>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固定资产</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合计</w:t>
            </w:r>
          </w:p>
        </w:tc>
        <w:tc>
          <w:tcPr>
            <w:tcW w:w="6202" w:type="dxa"/>
            <w:gridSpan w:val="10"/>
            <w:tcBorders>
              <w:left w:val="single" w:color="auto" w:sz="4" w:space="0"/>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w:t>
            </w:r>
          </w:p>
        </w:tc>
        <w:tc>
          <w:tcPr>
            <w:tcW w:w="1378" w:type="dxa"/>
            <w:gridSpan w:val="3"/>
            <w:vMerge w:val="restart"/>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Merge w:val="continue"/>
            <w:vAlign w:val="center"/>
          </w:tcPr>
          <w:p>
            <w:pPr>
              <w:spacing w:line="400" w:lineRule="exact"/>
              <w:jc w:val="center"/>
              <w:rPr>
                <w:rFonts w:hint="eastAsia" w:ascii="仿宋" w:hAnsi="仿宋" w:eastAsia="仿宋" w:cs="仿宋"/>
                <w:b w:val="0"/>
                <w:bCs/>
                <w:color w:val="auto"/>
                <w:sz w:val="24"/>
                <w:szCs w:val="24"/>
              </w:rPr>
            </w:pPr>
          </w:p>
        </w:tc>
        <w:tc>
          <w:tcPr>
            <w:tcW w:w="1265" w:type="dxa"/>
            <w:gridSpan w:val="3"/>
            <w:vMerge w:val="continue"/>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084" w:type="dxa"/>
            <w:gridSpan w:val="5"/>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在用固定资产</w:t>
            </w:r>
          </w:p>
        </w:tc>
        <w:tc>
          <w:tcPr>
            <w:tcW w:w="3118" w:type="dxa"/>
            <w:gridSpan w:val="5"/>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出租固定资产</w:t>
            </w:r>
          </w:p>
        </w:tc>
        <w:tc>
          <w:tcPr>
            <w:tcW w:w="1378" w:type="dxa"/>
            <w:gridSpan w:val="3"/>
            <w:vMerge w:val="continue"/>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局机关及二级机构汇总</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084" w:type="dxa"/>
            <w:gridSpan w:val="5"/>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118"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7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1、局机关</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084" w:type="dxa"/>
            <w:gridSpan w:val="5"/>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118"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7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2、二级机构1</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084" w:type="dxa"/>
            <w:gridSpan w:val="5"/>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118"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7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trPr>
        <w:tc>
          <w:tcPr>
            <w:tcW w:w="1392" w:type="dxa"/>
            <w:vAlign w:val="center"/>
          </w:tcPr>
          <w:p>
            <w:pPr>
              <w:spacing w:line="400" w:lineRule="exact"/>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3、二级机构2</w:t>
            </w:r>
          </w:p>
        </w:tc>
        <w:tc>
          <w:tcPr>
            <w:tcW w:w="1265" w:type="dxa"/>
            <w:gridSpan w:val="3"/>
            <w:tcBorders>
              <w:righ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084" w:type="dxa"/>
            <w:gridSpan w:val="5"/>
            <w:tcBorders>
              <w:left w:val="single" w:color="auto" w:sz="4" w:space="0"/>
            </w:tcBorders>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3118"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137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441"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整体支出绩效定性目标及实施计划完成情况</w:t>
            </w:r>
          </w:p>
        </w:tc>
        <w:tc>
          <w:tcPr>
            <w:tcW w:w="2937"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预期目标</w:t>
            </w:r>
          </w:p>
        </w:tc>
        <w:tc>
          <w:tcPr>
            <w:tcW w:w="5859" w:type="dxa"/>
            <w:gridSpan w:val="10"/>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473"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2937" w:type="dxa"/>
            <w:gridSpan w:val="5"/>
            <w:vAlign w:val="center"/>
          </w:tcPr>
          <w:p>
            <w:pPr>
              <w:autoSpaceDN w:val="0"/>
              <w:spacing w:line="400" w:lineRule="exact"/>
              <w:jc w:val="both"/>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目标1：</w:t>
            </w:r>
            <w:r>
              <w:rPr>
                <w:rFonts w:hint="eastAsia" w:ascii="仿宋" w:hAnsi="仿宋" w:eastAsia="仿宋" w:cs="仿宋"/>
                <w:b w:val="0"/>
                <w:bCs/>
                <w:color w:val="auto"/>
                <w:sz w:val="24"/>
                <w:szCs w:val="24"/>
                <w:lang w:eastAsia="zh-CN"/>
              </w:rPr>
              <w:t>做好全市接待服务工作。</w:t>
            </w:r>
          </w:p>
          <w:p>
            <w:pPr>
              <w:autoSpaceDN w:val="0"/>
              <w:spacing w:line="400" w:lineRule="exact"/>
              <w:jc w:val="both"/>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目标2：</w:t>
            </w:r>
            <w:r>
              <w:rPr>
                <w:rFonts w:hint="eastAsia" w:ascii="仿宋" w:hAnsi="仿宋" w:eastAsia="仿宋" w:cs="仿宋"/>
                <w:b w:val="0"/>
                <w:bCs/>
                <w:color w:val="auto"/>
                <w:sz w:val="24"/>
                <w:szCs w:val="24"/>
                <w:lang w:eastAsia="zh-CN"/>
              </w:rPr>
              <w:t>保障学术报告厅及机关食堂高效运转。</w:t>
            </w:r>
          </w:p>
          <w:p>
            <w:pPr>
              <w:autoSpaceDN w:val="0"/>
              <w:spacing w:line="400" w:lineRule="exact"/>
              <w:jc w:val="left"/>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目标3：</w:t>
            </w:r>
            <w:r>
              <w:rPr>
                <w:rFonts w:hint="eastAsia" w:ascii="仿宋" w:hAnsi="仿宋" w:eastAsia="仿宋" w:cs="仿宋"/>
                <w:b w:val="0"/>
                <w:bCs/>
                <w:color w:val="auto"/>
                <w:sz w:val="24"/>
                <w:szCs w:val="24"/>
                <w:lang w:eastAsia="zh-CN"/>
              </w:rPr>
              <w:t>管理好公务用车。</w:t>
            </w:r>
          </w:p>
          <w:p>
            <w:pPr>
              <w:autoSpaceDN w:val="0"/>
              <w:spacing w:line="400" w:lineRule="exact"/>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目标</w:t>
            </w:r>
            <w:r>
              <w:rPr>
                <w:rFonts w:hint="eastAsia" w:ascii="仿宋" w:hAnsi="仿宋" w:eastAsia="仿宋" w:cs="仿宋"/>
                <w:b w:val="0"/>
                <w:bCs/>
                <w:color w:val="auto"/>
                <w:sz w:val="24"/>
                <w:szCs w:val="24"/>
                <w:lang w:val="en-US" w:eastAsia="zh-CN"/>
              </w:rPr>
              <w:t>4：管理好政府周转房。</w:t>
            </w:r>
          </w:p>
        </w:tc>
        <w:tc>
          <w:tcPr>
            <w:tcW w:w="5859" w:type="dxa"/>
            <w:gridSpan w:val="10"/>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接待服务工作零差错，机关食堂及学术报告厅零失误，公务用车管理中心零事故，</w:t>
            </w:r>
            <w:r>
              <w:rPr>
                <w:rFonts w:hint="eastAsia" w:ascii="仿宋" w:hAnsi="仿宋" w:eastAsia="仿宋" w:cs="仿宋"/>
                <w:b w:val="0"/>
                <w:bCs/>
                <w:color w:val="auto"/>
                <w:sz w:val="24"/>
                <w:szCs w:val="24"/>
                <w:lang w:val="en-US" w:eastAsia="zh-CN"/>
              </w:rPr>
              <w:t>认真履行职能，保障服务，做好干部周转房管理工作。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441"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整体支出</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绩效定量目标及实施计划</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完成情况</w:t>
            </w:r>
          </w:p>
        </w:tc>
        <w:tc>
          <w:tcPr>
            <w:tcW w:w="2937"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评价内容</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绩效目标</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产出目标</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（部门工作实绩，包含上级部门和区委区政府布置的重点工作、实事任务等，根据部门实际进行调整细化）</w:t>
            </w:r>
          </w:p>
        </w:tc>
        <w:tc>
          <w:tcPr>
            <w:tcW w:w="1388"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质量指标</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饮食安全卫生</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车辆年检维修</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出车率</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数量指标</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车辆集中管理</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接纳干部职工用餐</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300人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时效指标</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早、中、晚用餐保障</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出车准点率</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成本指标</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集中采购管理节约成本</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公车运行经费控制在运算内</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厉行节约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Merge w:val="continue"/>
            <w:vAlign w:val="center"/>
          </w:tcPr>
          <w:p>
            <w:pPr>
              <w:autoSpaceDN w:val="0"/>
              <w:spacing w:line="400" w:lineRule="exact"/>
              <w:jc w:val="center"/>
              <w:textAlignment w:val="center"/>
              <w:rPr>
                <w:rFonts w:hint="eastAsia" w:ascii="仿宋" w:hAnsi="仿宋" w:eastAsia="仿宋" w:cs="仿宋"/>
                <w:b w:val="0"/>
                <w:bCs/>
                <w:color w:val="auto"/>
                <w:sz w:val="24"/>
                <w:szCs w:val="24"/>
              </w:rPr>
            </w:pPr>
          </w:p>
        </w:tc>
        <w:tc>
          <w:tcPr>
            <w:tcW w:w="2979" w:type="dxa"/>
            <w:gridSpan w:val="5"/>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restart"/>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效益目标</w:t>
            </w:r>
          </w:p>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（预期实现的效益）</w:t>
            </w:r>
          </w:p>
        </w:tc>
        <w:tc>
          <w:tcPr>
            <w:tcW w:w="1388"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社会效益</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社会满意度</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经济效益</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厉行节约，控制接待标准。</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厉行节约降低成本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生态效益</w:t>
            </w:r>
          </w:p>
        </w:tc>
        <w:tc>
          <w:tcPr>
            <w:tcW w:w="2979"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优化用车，控制尾气排放量</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合理配置公车出行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trPr>
        <w:tc>
          <w:tcPr>
            <w:tcW w:w="1441" w:type="dxa"/>
            <w:gridSpan w:val="2"/>
            <w:vMerge w:val="continue"/>
            <w:vAlign w:val="center"/>
          </w:tcPr>
          <w:p>
            <w:pPr>
              <w:spacing w:line="400" w:lineRule="exact"/>
              <w:rPr>
                <w:rFonts w:hint="eastAsia" w:ascii="仿宋" w:hAnsi="仿宋" w:eastAsia="仿宋" w:cs="仿宋"/>
                <w:b w:val="0"/>
                <w:bCs/>
                <w:color w:val="auto"/>
                <w:sz w:val="24"/>
                <w:szCs w:val="24"/>
              </w:rPr>
            </w:pPr>
          </w:p>
        </w:tc>
        <w:tc>
          <w:tcPr>
            <w:tcW w:w="1549" w:type="dxa"/>
            <w:gridSpan w:val="3"/>
            <w:vMerge w:val="continue"/>
            <w:vAlign w:val="center"/>
          </w:tcPr>
          <w:p>
            <w:pPr>
              <w:autoSpaceDN w:val="0"/>
              <w:spacing w:line="400" w:lineRule="exact"/>
              <w:rPr>
                <w:rFonts w:hint="eastAsia" w:ascii="仿宋" w:hAnsi="仿宋" w:eastAsia="仿宋" w:cs="仿宋"/>
                <w:b w:val="0"/>
                <w:bCs/>
                <w:color w:val="auto"/>
                <w:sz w:val="24"/>
                <w:szCs w:val="24"/>
              </w:rPr>
            </w:pPr>
          </w:p>
        </w:tc>
        <w:tc>
          <w:tcPr>
            <w:tcW w:w="1388" w:type="dxa"/>
            <w:gridSpan w:val="2"/>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社会公众或服务对象满意度</w:t>
            </w:r>
          </w:p>
        </w:tc>
        <w:tc>
          <w:tcPr>
            <w:tcW w:w="2979" w:type="dxa"/>
            <w:gridSpan w:val="5"/>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干部职工满意率</w:t>
            </w:r>
          </w:p>
        </w:tc>
        <w:tc>
          <w:tcPr>
            <w:tcW w:w="288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299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绩效自评综合得分</w:t>
            </w:r>
          </w:p>
        </w:tc>
        <w:tc>
          <w:tcPr>
            <w:tcW w:w="7247" w:type="dxa"/>
            <w:gridSpan w:val="12"/>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2990" w:type="dxa"/>
            <w:gridSpan w:val="5"/>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评价等次</w:t>
            </w:r>
          </w:p>
        </w:tc>
        <w:tc>
          <w:tcPr>
            <w:tcW w:w="7247" w:type="dxa"/>
            <w:gridSpan w:val="12"/>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trPr>
        <w:tc>
          <w:tcPr>
            <w:tcW w:w="10237" w:type="dxa"/>
            <w:gridSpan w:val="17"/>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姓  名</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职务/职称</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  位</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梅巧题</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副主任</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姚  浩</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副主任</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trPr>
        <w:tc>
          <w:tcPr>
            <w:tcW w:w="1918" w:type="dxa"/>
            <w:gridSpan w:val="3"/>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夏文峰</w:t>
            </w:r>
          </w:p>
        </w:tc>
        <w:tc>
          <w:tcPr>
            <w:tcW w:w="2460"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主任</w:t>
            </w:r>
          </w:p>
        </w:tc>
        <w:tc>
          <w:tcPr>
            <w:tcW w:w="2915" w:type="dxa"/>
            <w:gridSpan w:val="4"/>
            <w:vAlign w:val="center"/>
          </w:tcPr>
          <w:p>
            <w:pPr>
              <w:autoSpaceDN w:val="0"/>
              <w:spacing w:line="400" w:lineRule="exact"/>
              <w:jc w:val="center"/>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临湘市公务用车管理中心</w:t>
            </w:r>
          </w:p>
        </w:tc>
        <w:tc>
          <w:tcPr>
            <w:tcW w:w="2944" w:type="dxa"/>
            <w:gridSpan w:val="6"/>
            <w:vAlign w:val="center"/>
          </w:tcPr>
          <w:p>
            <w:pPr>
              <w:autoSpaceDN w:val="0"/>
              <w:spacing w:line="400" w:lineRule="exact"/>
              <w:jc w:val="center"/>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155" w:hRule="exact"/>
        </w:trPr>
        <w:tc>
          <w:tcPr>
            <w:tcW w:w="10237" w:type="dxa"/>
            <w:gridSpan w:val="17"/>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评价组组长（签字）：</w:t>
            </w: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130" w:hRule="exact"/>
        </w:trPr>
        <w:tc>
          <w:tcPr>
            <w:tcW w:w="10237" w:type="dxa"/>
            <w:gridSpan w:val="17"/>
            <w:vAlign w:val="center"/>
          </w:tcPr>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部门（单位）意见：</w:t>
            </w: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p>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部门（单位）负责人（签章）：</w:t>
            </w:r>
          </w:p>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835" w:hRule="exact"/>
        </w:trPr>
        <w:tc>
          <w:tcPr>
            <w:tcW w:w="10237" w:type="dxa"/>
            <w:gridSpan w:val="17"/>
            <w:vAlign w:val="center"/>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财政部门归口业务科室意见：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财政部门归口业务科室负责人（签章）：</w:t>
            </w:r>
          </w:p>
          <w:p>
            <w:pPr>
              <w:autoSpaceDN w:val="0"/>
              <w:spacing w:line="400" w:lineRule="exact"/>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bl>
    <w:p>
      <w:pPr>
        <w:rPr>
          <w:rFonts w:hint="eastAsia" w:eastAsia="仿宋_GB2312" w:cs="仿宋_GB2312"/>
          <w:bCs/>
          <w:sz w:val="24"/>
          <w:szCs w:val="24"/>
        </w:rPr>
      </w:pPr>
      <w:r>
        <w:rPr>
          <w:rFonts w:hint="eastAsia" w:eastAsia="仿宋_GB2312" w:cs="仿宋_GB2312"/>
          <w:bCs/>
          <w:sz w:val="24"/>
          <w:szCs w:val="24"/>
        </w:rPr>
        <w:t xml:space="preserve">填报人（签名）：             </w:t>
      </w:r>
      <w:r>
        <w:rPr>
          <w:rFonts w:hint="eastAsia" w:eastAsia="仿宋_GB2312" w:cs="仿宋_GB2312"/>
          <w:bCs/>
          <w:sz w:val="24"/>
          <w:szCs w:val="24"/>
          <w:lang w:val="en-US" w:eastAsia="zh-CN"/>
        </w:rPr>
        <w:t xml:space="preserve">         </w:t>
      </w:r>
      <w:r>
        <w:rPr>
          <w:rFonts w:hint="eastAsia" w:eastAsia="仿宋_GB2312" w:cs="仿宋_GB2312"/>
          <w:bCs/>
          <w:sz w:val="24"/>
          <w:szCs w:val="24"/>
        </w:rPr>
        <w:t xml:space="preserve">             联系电话：</w:t>
      </w:r>
    </w:p>
    <w:p>
      <w:pPr>
        <w:spacing w:line="348" w:lineRule="auto"/>
        <w:rPr>
          <w:rFonts w:eastAsia="楷体_GB2312"/>
          <w:bCs/>
          <w:sz w:val="28"/>
          <w:szCs w:val="28"/>
        </w:rPr>
        <w:sectPr>
          <w:footerReference r:id="rId4" w:type="default"/>
          <w:pgSz w:w="11906" w:h="16838"/>
          <w:pgMar w:top="1587" w:right="850" w:bottom="1587" w:left="850" w:header="851" w:footer="850" w:gutter="0"/>
          <w:pgNumType w:fmt="numberInDash" w:start="8"/>
          <w:cols w:space="720" w:num="1"/>
          <w:docGrid w:type="linesAndChars" w:linePitch="602" w:charSpace="-1205"/>
        </w:sectPr>
      </w:pPr>
    </w:p>
    <w:tbl>
      <w:tblPr>
        <w:tblStyle w:val="7"/>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trPr>
        <w:tc>
          <w:tcPr>
            <w:tcW w:w="10422"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五、评价报告综述（文字部分）</w:t>
            </w:r>
          </w:p>
          <w:p>
            <w:pPr>
              <w:keepNext w:val="0"/>
              <w:keepLines w:val="0"/>
              <w:pageBreakBefore w:val="0"/>
              <w:kinsoku/>
              <w:wordWrap/>
              <w:overflowPunct/>
              <w:topLinePunct w:val="0"/>
              <w:autoSpaceDE/>
              <w:bidi w:val="0"/>
              <w:adjustRightInd/>
              <w:snapToGrid/>
              <w:spacing w:line="400" w:lineRule="exact"/>
              <w:ind w:firstLine="550" w:firstLineChars="200"/>
              <w:outlineLvl w:val="9"/>
              <w:rPr>
                <w:rFonts w:hint="eastAsia" w:ascii="仿宋" w:hAnsi="仿宋" w:eastAsia="仿宋" w:cs="仿宋"/>
                <w:sz w:val="28"/>
                <w:szCs w:val="28"/>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Style w:val="5"/>
                <w:rFonts w:hint="eastAsia" w:ascii="仿宋" w:hAnsi="仿宋" w:eastAsia="仿宋" w:cs="仿宋"/>
                <w:b/>
                <w:bCs w:val="0"/>
                <w:i w:val="0"/>
                <w:iCs w:val="0"/>
                <w:caps w:val="0"/>
                <w:color w:val="000000"/>
                <w:spacing w:val="0"/>
                <w:sz w:val="28"/>
                <w:szCs w:val="28"/>
                <w:lang w:eastAsia="zh-CN"/>
              </w:rPr>
            </w:pPr>
            <w:r>
              <w:rPr>
                <w:rStyle w:val="5"/>
                <w:rFonts w:hint="eastAsia" w:ascii="仿宋" w:hAnsi="仿宋" w:eastAsia="仿宋" w:cs="仿宋"/>
                <w:b/>
                <w:bCs w:val="0"/>
                <w:i w:val="0"/>
                <w:iCs w:val="0"/>
                <w:caps w:val="0"/>
                <w:color w:val="000000"/>
                <w:spacing w:val="0"/>
                <w:sz w:val="28"/>
                <w:szCs w:val="28"/>
                <w:lang w:eastAsia="zh-CN"/>
              </w:rPr>
              <w:t>单位概况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临湘市机关事务管理中心地址</w:t>
            </w:r>
            <w:r>
              <w:rPr>
                <w:rFonts w:hint="eastAsia" w:ascii="仿宋" w:hAnsi="仿宋" w:eastAsia="仿宋" w:cs="仿宋"/>
                <w:i w:val="0"/>
                <w:iCs w:val="0"/>
                <w:caps w:val="0"/>
                <w:color w:val="000000"/>
                <w:spacing w:val="0"/>
                <w:sz w:val="28"/>
                <w:szCs w:val="28"/>
              </w:rPr>
              <w:t>位于</w:t>
            </w:r>
            <w:r>
              <w:rPr>
                <w:rFonts w:hint="eastAsia" w:ascii="仿宋" w:hAnsi="仿宋" w:eastAsia="仿宋" w:cs="仿宋"/>
                <w:i w:val="0"/>
                <w:iCs w:val="0"/>
                <w:caps w:val="0"/>
                <w:color w:val="000000"/>
                <w:spacing w:val="0"/>
                <w:sz w:val="28"/>
                <w:szCs w:val="28"/>
                <w:lang w:val="en-US" w:eastAsia="zh-CN"/>
              </w:rPr>
              <w:t>临湘市政府大院，临湘市</w:t>
            </w:r>
            <w:r>
              <w:rPr>
                <w:rFonts w:hint="eastAsia" w:ascii="仿宋" w:hAnsi="仿宋" w:eastAsia="仿宋" w:cs="仿宋"/>
                <w:i w:val="0"/>
                <w:iCs w:val="0"/>
                <w:caps w:val="0"/>
                <w:color w:val="000000"/>
                <w:spacing w:val="0"/>
                <w:sz w:val="28"/>
                <w:szCs w:val="28"/>
              </w:rPr>
              <w:t>市委、市政府院内</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为市委工</w:t>
            </w:r>
            <w:r>
              <w:rPr>
                <w:rFonts w:hint="eastAsia" w:ascii="仿宋" w:hAnsi="仿宋" w:eastAsia="仿宋" w:cs="仿宋"/>
                <w:i w:val="0"/>
                <w:iCs w:val="0"/>
                <w:caps w:val="0"/>
                <w:color w:val="000000"/>
                <w:spacing w:val="0"/>
                <w:sz w:val="28"/>
                <w:szCs w:val="28"/>
              </w:rPr>
              <w:t>作部门。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单位主要职责为：</w:t>
            </w:r>
          </w:p>
          <w:p>
            <w:pPr>
              <w:keepNext w:val="0"/>
              <w:keepLines w:val="0"/>
              <w:pageBreakBefore w:val="0"/>
              <w:kinsoku/>
              <w:wordWrap/>
              <w:overflowPunct/>
              <w:topLinePunct w:val="0"/>
              <w:autoSpaceDE/>
              <w:autoSpaceDN w:val="0"/>
              <w:bidi w:val="0"/>
              <w:adjustRightInd/>
              <w:snapToGrid/>
              <w:spacing w:line="460" w:lineRule="exact"/>
              <w:ind w:firstLine="550" w:firstLineChars="200"/>
              <w:jc w:val="left"/>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（1）负责做好四大家“市委、人大、政府、政府办”的来客接待工作；</w:t>
            </w:r>
          </w:p>
          <w:p>
            <w:pPr>
              <w:keepNext w:val="0"/>
              <w:keepLines w:val="0"/>
              <w:pageBreakBefore w:val="0"/>
              <w:kinsoku/>
              <w:wordWrap/>
              <w:overflowPunct/>
              <w:topLinePunct w:val="0"/>
              <w:autoSpaceDE/>
              <w:autoSpaceDN w:val="0"/>
              <w:bidi w:val="0"/>
              <w:adjustRightInd/>
              <w:snapToGrid/>
              <w:spacing w:line="460" w:lineRule="exact"/>
              <w:ind w:firstLine="550" w:firstLineChars="200"/>
              <w:jc w:val="left"/>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（2）干部职工就餐；</w:t>
            </w:r>
          </w:p>
          <w:p>
            <w:pPr>
              <w:keepNext w:val="0"/>
              <w:keepLines w:val="0"/>
              <w:pageBreakBefore w:val="0"/>
              <w:kinsoku/>
              <w:wordWrap/>
              <w:overflowPunct/>
              <w:topLinePunct w:val="0"/>
              <w:autoSpaceDE/>
              <w:autoSpaceDN w:val="0"/>
              <w:bidi w:val="0"/>
              <w:adjustRightInd/>
              <w:snapToGrid/>
              <w:spacing w:line="460" w:lineRule="exact"/>
              <w:ind w:firstLine="550" w:firstLineChars="200"/>
              <w:jc w:val="left"/>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（3）全市各级会务；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right="0" w:firstLine="550" w:firstLineChars="200"/>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（4）全市公务用车合理使用；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right="0" w:firstLine="550" w:firstLineChars="200"/>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（5）政府周转房维护管理。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lang w:val="en-US" w:eastAsia="zh-CN"/>
              </w:rPr>
              <w:t>2</w:t>
            </w:r>
            <w:r>
              <w:rPr>
                <w:rStyle w:val="5"/>
                <w:rFonts w:hint="eastAsia" w:ascii="仿宋" w:hAnsi="仿宋" w:eastAsia="仿宋" w:cs="仿宋"/>
                <w:b/>
                <w:bCs w:val="0"/>
                <w:i w:val="0"/>
                <w:iCs w:val="0"/>
                <w:caps w:val="0"/>
                <w:color w:val="000000"/>
                <w:spacing w:val="0"/>
                <w:sz w:val="28"/>
                <w:szCs w:val="28"/>
              </w:rPr>
              <w:t>、内设机构情况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 我单位内设</w:t>
            </w:r>
            <w:r>
              <w:rPr>
                <w:rFonts w:hint="eastAsia" w:ascii="仿宋" w:hAnsi="仿宋" w:eastAsia="仿宋" w:cs="仿宋"/>
                <w:i w:val="0"/>
                <w:iCs w:val="0"/>
                <w:caps w:val="0"/>
                <w:color w:val="000000"/>
                <w:spacing w:val="0"/>
                <w:sz w:val="28"/>
                <w:szCs w:val="28"/>
                <w:lang w:val="en-US" w:eastAsia="zh-CN"/>
              </w:rPr>
              <w:t>综合管理</w:t>
            </w:r>
            <w:r>
              <w:rPr>
                <w:rFonts w:hint="eastAsia" w:ascii="仿宋" w:hAnsi="仿宋" w:eastAsia="仿宋" w:cs="仿宋"/>
                <w:i w:val="0"/>
                <w:iCs w:val="0"/>
                <w:caps w:val="0"/>
                <w:color w:val="000000"/>
                <w:spacing w:val="0"/>
                <w:sz w:val="28"/>
                <w:szCs w:val="28"/>
              </w:rPr>
              <w:t>办公室、财务管理处</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接待办公室。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lang w:val="en-US" w:eastAsia="zh-CN"/>
              </w:rPr>
              <w:t>3</w:t>
            </w:r>
            <w:r>
              <w:rPr>
                <w:rStyle w:val="5"/>
                <w:rFonts w:hint="eastAsia" w:ascii="仿宋" w:hAnsi="仿宋" w:eastAsia="仿宋" w:cs="仿宋"/>
                <w:b/>
                <w:bCs w:val="0"/>
                <w:i w:val="0"/>
                <w:iCs w:val="0"/>
                <w:caps w:val="0"/>
                <w:color w:val="000000"/>
                <w:spacing w:val="0"/>
                <w:sz w:val="28"/>
                <w:szCs w:val="28"/>
              </w:rPr>
              <w:t>、人员情况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sz w:val="28"/>
                <w:szCs w:val="28"/>
                <w:lang w:val="en-US" w:eastAsia="zh-CN"/>
              </w:rPr>
              <w:t>截止到2024年年末临湘市机关事务管理中心</w:t>
            </w:r>
            <w:r>
              <w:rPr>
                <w:rFonts w:hint="eastAsia" w:ascii="仿宋" w:hAnsi="仿宋" w:eastAsia="仿宋" w:cs="仿宋"/>
                <w:i w:val="0"/>
                <w:iCs w:val="0"/>
                <w:caps w:val="0"/>
                <w:color w:val="000000"/>
                <w:spacing w:val="0"/>
                <w:sz w:val="28"/>
                <w:szCs w:val="28"/>
              </w:rPr>
              <w:t>全额拨款事业编制</w:t>
            </w:r>
            <w:r>
              <w:rPr>
                <w:rFonts w:hint="eastAsia" w:ascii="仿宋" w:hAnsi="仿宋" w:eastAsia="仿宋" w:cs="仿宋"/>
                <w:i w:val="0"/>
                <w:iCs w:val="0"/>
                <w:caps w:val="0"/>
                <w:color w:val="000000"/>
                <w:spacing w:val="0"/>
                <w:sz w:val="28"/>
                <w:szCs w:val="28"/>
                <w:lang w:val="en-US" w:eastAsia="zh-CN"/>
              </w:rPr>
              <w:t>10</w:t>
            </w:r>
            <w:r>
              <w:rPr>
                <w:rFonts w:hint="eastAsia" w:ascii="仿宋" w:hAnsi="仿宋" w:eastAsia="仿宋" w:cs="仿宋"/>
                <w:i w:val="0"/>
                <w:iCs w:val="0"/>
                <w:caps w:val="0"/>
                <w:color w:val="000000"/>
                <w:spacing w:val="0"/>
                <w:sz w:val="28"/>
                <w:szCs w:val="28"/>
              </w:rPr>
              <w:t>名。年末实有工作人员</w:t>
            </w:r>
            <w:r>
              <w:rPr>
                <w:rFonts w:hint="eastAsia" w:ascii="仿宋" w:hAnsi="仿宋" w:eastAsia="仿宋" w:cs="仿宋"/>
                <w:i w:val="0"/>
                <w:iCs w:val="0"/>
                <w:caps w:val="0"/>
                <w:color w:val="000000"/>
                <w:spacing w:val="0"/>
                <w:sz w:val="28"/>
                <w:szCs w:val="28"/>
                <w:lang w:val="en-US" w:eastAsia="zh-CN"/>
              </w:rPr>
              <w:t>7</w:t>
            </w:r>
            <w:r>
              <w:rPr>
                <w:rFonts w:hint="eastAsia" w:ascii="仿宋" w:hAnsi="仿宋" w:eastAsia="仿宋" w:cs="仿宋"/>
                <w:i w:val="0"/>
                <w:iCs w:val="0"/>
                <w:caps w:val="0"/>
                <w:color w:val="000000"/>
                <w:spacing w:val="0"/>
                <w:sz w:val="28"/>
                <w:szCs w:val="28"/>
              </w:rPr>
              <w:t>名</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劳务派遣职工53名</w:t>
            </w:r>
            <w:r>
              <w:rPr>
                <w:rFonts w:hint="eastAsia" w:ascii="仿宋" w:hAnsi="仿宋" w:eastAsia="仿宋" w:cs="仿宋"/>
                <w:i w:val="0"/>
                <w:iCs w:val="0"/>
                <w:caps w:val="0"/>
                <w:color w:val="000000"/>
                <w:spacing w:val="0"/>
                <w:sz w:val="28"/>
                <w:szCs w:val="28"/>
              </w:rPr>
              <w:t>。</w:t>
            </w:r>
          </w:p>
          <w:p>
            <w:pPr>
              <w:keepNext w:val="0"/>
              <w:keepLines w:val="0"/>
              <w:pageBreakBefore w:val="0"/>
              <w:kinsoku/>
              <w:wordWrap/>
              <w:overflowPunct/>
              <w:topLinePunct w:val="0"/>
              <w:autoSpaceDE/>
              <w:bidi w:val="0"/>
              <w:adjustRightInd/>
              <w:snapToGrid/>
              <w:spacing w:line="460" w:lineRule="exact"/>
              <w:ind w:firstLine="550" w:firstLineChars="200"/>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二、单位整体支出管理及使用情况</w:t>
            </w:r>
          </w:p>
          <w:p>
            <w:pPr>
              <w:keepNext w:val="0"/>
              <w:keepLines w:val="0"/>
              <w:pageBreakBefore w:val="0"/>
              <w:kinsoku/>
              <w:wordWrap/>
              <w:overflowPunct/>
              <w:topLinePunct w:val="0"/>
              <w:autoSpaceDE/>
              <w:bidi w:val="0"/>
              <w:adjustRightInd/>
              <w:snapToGrid/>
              <w:spacing w:line="460" w:lineRule="exact"/>
              <w:ind w:firstLine="550" w:firstLineChars="200"/>
              <w:outlineLvl w:val="9"/>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lang w:val="en-US" w:eastAsia="zh-CN"/>
              </w:rPr>
              <w:t>1、</w:t>
            </w:r>
            <w:r>
              <w:rPr>
                <w:rFonts w:hint="eastAsia" w:ascii="仿宋" w:hAnsi="仿宋" w:eastAsia="仿宋" w:cs="仿宋"/>
                <w:b/>
                <w:bCs w:val="0"/>
                <w:color w:val="000000"/>
                <w:sz w:val="28"/>
                <w:szCs w:val="28"/>
              </w:rPr>
              <w:t>基本支出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2024年</w:t>
            </w:r>
            <w:r>
              <w:rPr>
                <w:rFonts w:hint="eastAsia" w:ascii="仿宋" w:hAnsi="仿宋" w:eastAsia="仿宋" w:cs="仿宋"/>
                <w:i w:val="0"/>
                <w:iCs w:val="0"/>
                <w:caps w:val="0"/>
                <w:color w:val="auto"/>
                <w:spacing w:val="0"/>
                <w:sz w:val="28"/>
                <w:szCs w:val="28"/>
              </w:rPr>
              <w:t>末我单位基本支出决算数为</w:t>
            </w:r>
            <w:r>
              <w:rPr>
                <w:rFonts w:hint="eastAsia" w:ascii="仿宋" w:hAnsi="仿宋" w:eastAsia="仿宋" w:cs="仿宋"/>
                <w:i w:val="0"/>
                <w:iCs w:val="0"/>
                <w:caps w:val="0"/>
                <w:color w:val="auto"/>
                <w:spacing w:val="0"/>
                <w:sz w:val="28"/>
                <w:szCs w:val="28"/>
                <w:u w:val="none"/>
                <w:lang w:val="en-US" w:eastAsia="zh-CN"/>
              </w:rPr>
              <w:t>124.1</w:t>
            </w:r>
            <w:r>
              <w:rPr>
                <w:rFonts w:hint="eastAsia" w:ascii="仿宋" w:hAnsi="仿宋" w:eastAsia="仿宋" w:cs="仿宋"/>
                <w:i w:val="0"/>
                <w:iCs w:val="0"/>
                <w:caps w:val="0"/>
                <w:color w:val="auto"/>
                <w:spacing w:val="0"/>
                <w:sz w:val="28"/>
                <w:szCs w:val="28"/>
              </w:rPr>
              <w:t>万元，较年初预算数</w:t>
            </w:r>
            <w:r>
              <w:rPr>
                <w:rFonts w:hint="eastAsia" w:ascii="仿宋" w:hAnsi="仿宋" w:eastAsia="仿宋" w:cs="仿宋"/>
                <w:i w:val="0"/>
                <w:iCs w:val="0"/>
                <w:caps w:val="0"/>
                <w:color w:val="auto"/>
                <w:spacing w:val="0"/>
                <w:sz w:val="28"/>
                <w:szCs w:val="28"/>
                <w:u w:val="none"/>
                <w:lang w:val="en-US" w:eastAsia="zh-CN"/>
              </w:rPr>
              <w:t>减少37.79</w:t>
            </w:r>
            <w:r>
              <w:rPr>
                <w:rFonts w:hint="eastAsia" w:ascii="仿宋" w:hAnsi="仿宋" w:eastAsia="仿宋" w:cs="仿宋"/>
                <w:i w:val="0"/>
                <w:iCs w:val="0"/>
                <w:caps w:val="0"/>
                <w:color w:val="auto"/>
                <w:spacing w:val="0"/>
                <w:sz w:val="28"/>
                <w:szCs w:val="28"/>
                <w:u w:val="none"/>
              </w:rPr>
              <w:t>万元</w:t>
            </w:r>
            <w:r>
              <w:rPr>
                <w:rFonts w:hint="eastAsia" w:ascii="仿宋" w:hAnsi="仿宋" w:eastAsia="仿宋" w:cs="仿宋"/>
                <w:i w:val="0"/>
                <w:iCs w:val="0"/>
                <w:caps w:val="0"/>
                <w:color w:val="auto"/>
                <w:spacing w:val="0"/>
                <w:sz w:val="28"/>
                <w:szCs w:val="28"/>
                <w:u w:val="none"/>
                <w:lang w:eastAsia="zh-CN"/>
              </w:rPr>
              <w:t>；</w:t>
            </w:r>
            <w:r>
              <w:rPr>
                <w:rFonts w:hint="eastAsia" w:ascii="仿宋" w:hAnsi="仿宋" w:eastAsia="仿宋" w:cs="仿宋"/>
                <w:i w:val="0"/>
                <w:iCs w:val="0"/>
                <w:caps w:val="0"/>
                <w:color w:val="auto"/>
                <w:spacing w:val="0"/>
                <w:sz w:val="28"/>
                <w:szCs w:val="28"/>
                <w:u w:val="none"/>
              </w:rPr>
              <w:t>202</w:t>
            </w:r>
            <w:r>
              <w:rPr>
                <w:rFonts w:hint="eastAsia" w:ascii="仿宋" w:hAnsi="仿宋" w:eastAsia="仿宋" w:cs="仿宋"/>
                <w:i w:val="0"/>
                <w:iCs w:val="0"/>
                <w:caps w:val="0"/>
                <w:color w:val="auto"/>
                <w:spacing w:val="0"/>
                <w:sz w:val="28"/>
                <w:szCs w:val="28"/>
                <w:u w:val="none"/>
                <w:lang w:val="en-US" w:eastAsia="zh-CN"/>
              </w:rPr>
              <w:t>4</w:t>
            </w:r>
            <w:r>
              <w:rPr>
                <w:rFonts w:hint="eastAsia" w:ascii="仿宋" w:hAnsi="仿宋" w:eastAsia="仿宋" w:cs="仿宋"/>
                <w:i w:val="0"/>
                <w:iCs w:val="0"/>
                <w:caps w:val="0"/>
                <w:color w:val="auto"/>
                <w:spacing w:val="0"/>
                <w:sz w:val="28"/>
                <w:szCs w:val="28"/>
                <w:u w:val="none"/>
              </w:rPr>
              <w:t>年年初我单位“三公”经费预算数为</w:t>
            </w:r>
            <w:r>
              <w:rPr>
                <w:rFonts w:hint="eastAsia" w:ascii="仿宋" w:hAnsi="仿宋" w:eastAsia="仿宋" w:cs="仿宋"/>
                <w:i w:val="0"/>
                <w:iCs w:val="0"/>
                <w:caps w:val="0"/>
                <w:strike w:val="0"/>
                <w:dstrike w:val="0"/>
                <w:color w:val="auto"/>
                <w:spacing w:val="0"/>
                <w:sz w:val="28"/>
                <w:szCs w:val="28"/>
                <w:u w:val="none"/>
                <w:lang w:val="en-US" w:eastAsia="zh-CN"/>
              </w:rPr>
              <w:t>304</w:t>
            </w:r>
            <w:r>
              <w:rPr>
                <w:rFonts w:hint="eastAsia" w:ascii="仿宋" w:hAnsi="仿宋" w:eastAsia="仿宋" w:cs="仿宋"/>
                <w:i w:val="0"/>
                <w:iCs w:val="0"/>
                <w:caps w:val="0"/>
                <w:color w:val="auto"/>
                <w:spacing w:val="0"/>
                <w:sz w:val="28"/>
                <w:szCs w:val="28"/>
                <w:u w:val="none"/>
              </w:rPr>
              <w:t>万元，系公务接待费</w:t>
            </w:r>
            <w:r>
              <w:rPr>
                <w:rFonts w:hint="eastAsia" w:ascii="仿宋" w:hAnsi="仿宋" w:eastAsia="仿宋" w:cs="仿宋"/>
                <w:i w:val="0"/>
                <w:iCs w:val="0"/>
                <w:caps w:val="0"/>
                <w:color w:val="auto"/>
                <w:spacing w:val="0"/>
                <w:sz w:val="28"/>
                <w:szCs w:val="28"/>
                <w:u w:val="none"/>
                <w:lang w:val="en-US" w:eastAsia="zh-CN"/>
              </w:rPr>
              <w:t>84</w:t>
            </w:r>
            <w:r>
              <w:rPr>
                <w:rFonts w:hint="eastAsia" w:ascii="仿宋" w:hAnsi="仿宋" w:eastAsia="仿宋" w:cs="仿宋"/>
                <w:i w:val="0"/>
                <w:iCs w:val="0"/>
                <w:caps w:val="0"/>
                <w:color w:val="auto"/>
                <w:spacing w:val="0"/>
                <w:sz w:val="28"/>
                <w:szCs w:val="28"/>
                <w:u w:val="none"/>
              </w:rPr>
              <w:t>万元和公车运行维护费</w:t>
            </w:r>
            <w:r>
              <w:rPr>
                <w:rFonts w:hint="eastAsia" w:ascii="仿宋" w:hAnsi="仿宋" w:eastAsia="仿宋" w:cs="仿宋"/>
                <w:i w:val="0"/>
                <w:iCs w:val="0"/>
                <w:caps w:val="0"/>
                <w:color w:val="auto"/>
                <w:spacing w:val="0"/>
                <w:sz w:val="28"/>
                <w:szCs w:val="28"/>
                <w:u w:val="none"/>
                <w:lang w:val="en-US" w:eastAsia="zh-CN"/>
              </w:rPr>
              <w:t>220</w:t>
            </w:r>
            <w:r>
              <w:rPr>
                <w:rFonts w:hint="eastAsia" w:ascii="仿宋" w:hAnsi="仿宋" w:eastAsia="仿宋" w:cs="仿宋"/>
                <w:i w:val="0"/>
                <w:iCs w:val="0"/>
                <w:caps w:val="0"/>
                <w:color w:val="auto"/>
                <w:spacing w:val="0"/>
                <w:sz w:val="28"/>
                <w:szCs w:val="28"/>
                <w:u w:val="none"/>
              </w:rPr>
              <w:t>万元</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rPr>
              <w:t>20</w:t>
            </w:r>
            <w:r>
              <w:rPr>
                <w:rFonts w:hint="eastAsia" w:ascii="仿宋" w:hAnsi="仿宋" w:eastAsia="仿宋" w:cs="仿宋"/>
                <w:i w:val="0"/>
                <w:iCs w:val="0"/>
                <w:caps w:val="0"/>
                <w:color w:val="auto"/>
                <w:spacing w:val="0"/>
                <w:sz w:val="28"/>
                <w:szCs w:val="28"/>
                <w:lang w:val="en-US" w:eastAsia="zh-CN"/>
              </w:rPr>
              <w:t>24</w:t>
            </w:r>
            <w:r>
              <w:rPr>
                <w:rFonts w:hint="eastAsia" w:ascii="仿宋" w:hAnsi="仿宋" w:eastAsia="仿宋" w:cs="仿宋"/>
                <w:i w:val="0"/>
                <w:iCs w:val="0"/>
                <w:caps w:val="0"/>
                <w:color w:val="auto"/>
                <w:spacing w:val="0"/>
                <w:sz w:val="28"/>
                <w:szCs w:val="28"/>
              </w:rPr>
              <w:t>年年末我单位“三公”经费决算数</w:t>
            </w:r>
            <w:r>
              <w:rPr>
                <w:rFonts w:hint="eastAsia" w:ascii="仿宋" w:hAnsi="仿宋" w:eastAsia="仿宋" w:cs="仿宋"/>
                <w:i w:val="0"/>
                <w:iCs w:val="0"/>
                <w:caps w:val="0"/>
                <w:color w:val="auto"/>
                <w:spacing w:val="0"/>
                <w:sz w:val="28"/>
                <w:szCs w:val="28"/>
                <w:u w:val="none"/>
                <w:lang w:val="en-US" w:eastAsia="zh-CN"/>
              </w:rPr>
              <w:t>274</w:t>
            </w:r>
            <w:r>
              <w:rPr>
                <w:rFonts w:hint="eastAsia" w:ascii="仿宋" w:hAnsi="仿宋" w:eastAsia="仿宋" w:cs="仿宋"/>
                <w:i w:val="0"/>
                <w:iCs w:val="0"/>
                <w:caps w:val="0"/>
                <w:color w:val="auto"/>
                <w:spacing w:val="0"/>
                <w:sz w:val="28"/>
                <w:szCs w:val="28"/>
              </w:rPr>
              <w:t>万元，系公务接待费</w:t>
            </w:r>
            <w:r>
              <w:rPr>
                <w:rFonts w:hint="eastAsia" w:ascii="仿宋" w:hAnsi="仿宋" w:eastAsia="仿宋" w:cs="仿宋"/>
                <w:i w:val="0"/>
                <w:iCs w:val="0"/>
                <w:caps w:val="0"/>
                <w:color w:val="auto"/>
                <w:spacing w:val="0"/>
                <w:sz w:val="28"/>
                <w:szCs w:val="28"/>
                <w:u w:val="none"/>
                <w:lang w:val="en-US" w:eastAsia="zh-CN"/>
              </w:rPr>
              <w:t>54</w:t>
            </w:r>
            <w:r>
              <w:rPr>
                <w:rFonts w:hint="eastAsia" w:ascii="仿宋" w:hAnsi="仿宋" w:eastAsia="仿宋" w:cs="仿宋"/>
                <w:i w:val="0"/>
                <w:iCs w:val="0"/>
                <w:caps w:val="0"/>
                <w:color w:val="auto"/>
                <w:spacing w:val="0"/>
                <w:sz w:val="28"/>
                <w:szCs w:val="28"/>
              </w:rPr>
              <w:t>万元和公车运行维护费</w:t>
            </w:r>
            <w:r>
              <w:rPr>
                <w:rFonts w:hint="eastAsia" w:ascii="仿宋" w:hAnsi="仿宋" w:eastAsia="仿宋" w:cs="仿宋"/>
                <w:i w:val="0"/>
                <w:iCs w:val="0"/>
                <w:caps w:val="0"/>
                <w:color w:val="auto"/>
                <w:spacing w:val="0"/>
                <w:sz w:val="28"/>
                <w:szCs w:val="28"/>
                <w:u w:val="none"/>
                <w:lang w:val="en-US" w:eastAsia="zh-CN"/>
              </w:rPr>
              <w:t>220</w:t>
            </w:r>
            <w:r>
              <w:rPr>
                <w:rFonts w:hint="eastAsia" w:ascii="仿宋" w:hAnsi="仿宋" w:eastAsia="仿宋" w:cs="仿宋"/>
                <w:i w:val="0"/>
                <w:iCs w:val="0"/>
                <w:caps w:val="0"/>
                <w:color w:val="auto"/>
                <w:spacing w:val="0"/>
                <w:sz w:val="28"/>
                <w:szCs w:val="28"/>
              </w:rPr>
              <w:t>万元</w:t>
            </w:r>
            <w:r>
              <w:rPr>
                <w:rFonts w:hint="eastAsia" w:ascii="仿宋" w:hAnsi="仿宋" w:eastAsia="仿宋" w:cs="仿宋"/>
                <w:i w:val="0"/>
                <w:iCs w:val="0"/>
                <w:caps w:val="0"/>
                <w:color w:val="auto"/>
                <w:spacing w:val="0"/>
                <w:sz w:val="28"/>
                <w:szCs w:val="28"/>
                <w:lang w:eastAsia="zh-CN"/>
              </w:rPr>
              <w:t>。</w:t>
            </w:r>
          </w:p>
          <w:p>
            <w:pPr>
              <w:keepNext w:val="0"/>
              <w:keepLines w:val="0"/>
              <w:pageBreakBefore w:val="0"/>
              <w:kinsoku/>
              <w:wordWrap/>
              <w:overflowPunct/>
              <w:topLinePunct w:val="0"/>
              <w:autoSpaceDE/>
              <w:bidi w:val="0"/>
              <w:adjustRightInd/>
              <w:snapToGrid/>
              <w:spacing w:line="460" w:lineRule="exact"/>
              <w:ind w:firstLine="550" w:firstLineChars="200"/>
              <w:outlineLvl w:val="9"/>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rPr>
              <w:t>专项支出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auto"/>
                <w:spacing w:val="0"/>
                <w:sz w:val="28"/>
                <w:szCs w:val="28"/>
              </w:rPr>
            </w:pPr>
            <w:r>
              <w:rPr>
                <w:rStyle w:val="5"/>
                <w:rFonts w:hint="eastAsia" w:ascii="仿宋" w:hAnsi="仿宋" w:eastAsia="仿宋" w:cs="仿宋"/>
                <w:i w:val="0"/>
                <w:iCs w:val="0"/>
                <w:caps w:val="0"/>
                <w:color w:val="auto"/>
                <w:spacing w:val="0"/>
                <w:sz w:val="28"/>
                <w:szCs w:val="28"/>
                <w:lang w:eastAsia="zh-CN"/>
              </w:rPr>
              <w:t>（</w:t>
            </w:r>
            <w:r>
              <w:rPr>
                <w:rStyle w:val="5"/>
                <w:rFonts w:hint="eastAsia" w:ascii="仿宋" w:hAnsi="仿宋" w:eastAsia="仿宋" w:cs="仿宋"/>
                <w:i w:val="0"/>
                <w:iCs w:val="0"/>
                <w:caps w:val="0"/>
                <w:color w:val="auto"/>
                <w:spacing w:val="0"/>
                <w:sz w:val="28"/>
                <w:szCs w:val="28"/>
                <w:lang w:val="en-US" w:eastAsia="zh-CN"/>
              </w:rPr>
              <w:t>1）</w:t>
            </w:r>
            <w:r>
              <w:rPr>
                <w:rStyle w:val="5"/>
                <w:rFonts w:hint="eastAsia" w:ascii="仿宋" w:hAnsi="仿宋" w:eastAsia="仿宋" w:cs="仿宋"/>
                <w:i w:val="0"/>
                <w:iCs w:val="0"/>
                <w:caps w:val="0"/>
                <w:color w:val="auto"/>
                <w:spacing w:val="0"/>
                <w:sz w:val="28"/>
                <w:szCs w:val="28"/>
              </w:rPr>
              <w:t>项目资金安排及实际使用情况分析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FF0000"/>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2024</w:t>
            </w:r>
            <w:r>
              <w:rPr>
                <w:rFonts w:hint="eastAsia" w:ascii="仿宋" w:hAnsi="仿宋" w:eastAsia="仿宋" w:cs="仿宋"/>
                <w:i w:val="0"/>
                <w:iCs w:val="0"/>
                <w:caps w:val="0"/>
                <w:color w:val="auto"/>
                <w:spacing w:val="0"/>
                <w:sz w:val="28"/>
                <w:szCs w:val="28"/>
              </w:rPr>
              <w:t>年年初我单位部门项目支出预算数为</w:t>
            </w:r>
            <w:r>
              <w:rPr>
                <w:rFonts w:hint="eastAsia" w:ascii="仿宋" w:hAnsi="仿宋" w:eastAsia="仿宋" w:cs="仿宋"/>
                <w:i w:val="0"/>
                <w:iCs w:val="0"/>
                <w:caps w:val="0"/>
                <w:color w:val="auto"/>
                <w:spacing w:val="0"/>
                <w:sz w:val="28"/>
                <w:szCs w:val="28"/>
                <w:u w:val="none"/>
                <w:lang w:val="en-US" w:eastAsia="zh-CN"/>
              </w:rPr>
              <w:t>753</w:t>
            </w:r>
            <w:r>
              <w:rPr>
                <w:rFonts w:hint="eastAsia" w:ascii="仿宋" w:hAnsi="仿宋" w:eastAsia="仿宋" w:cs="仿宋"/>
                <w:i w:val="0"/>
                <w:iCs w:val="0"/>
                <w:caps w:val="0"/>
                <w:color w:val="auto"/>
                <w:spacing w:val="0"/>
                <w:sz w:val="28"/>
                <w:szCs w:val="28"/>
              </w:rPr>
              <w:t>万元，全部为经常性业务专项支出，包括</w:t>
            </w:r>
            <w:r>
              <w:rPr>
                <w:rFonts w:hint="eastAsia" w:ascii="仿宋" w:hAnsi="仿宋" w:eastAsia="仿宋" w:cs="仿宋"/>
                <w:i w:val="0"/>
                <w:iCs w:val="0"/>
                <w:caps w:val="0"/>
                <w:color w:val="auto"/>
                <w:spacing w:val="0"/>
                <w:sz w:val="28"/>
                <w:szCs w:val="28"/>
                <w:lang w:val="en-US" w:eastAsia="zh-CN"/>
              </w:rPr>
              <w:t>一般行政管理事务、政务公开审批、其他政府办公厅（室）及相关机构事务支出、其他一般公共服务支出、机关事业单位基本养老保险缴费支出、住房公积金等。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632"/>
              </w:tabs>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rPr>
              <w:t>202</w:t>
            </w:r>
            <w:r>
              <w:rPr>
                <w:rFonts w:hint="eastAsia" w:ascii="仿宋" w:hAnsi="仿宋" w:eastAsia="仿宋" w:cs="仿宋"/>
                <w:i w:val="0"/>
                <w:iCs w:val="0"/>
                <w:caps w:val="0"/>
                <w:color w:val="auto"/>
                <w:spacing w:val="0"/>
                <w:sz w:val="28"/>
                <w:szCs w:val="28"/>
                <w:lang w:val="en-US" w:eastAsia="zh-CN"/>
              </w:rPr>
              <w:t>4</w:t>
            </w:r>
            <w:r>
              <w:rPr>
                <w:rFonts w:hint="eastAsia" w:ascii="仿宋" w:hAnsi="仿宋" w:eastAsia="仿宋" w:cs="仿宋"/>
                <w:i w:val="0"/>
                <w:iCs w:val="0"/>
                <w:caps w:val="0"/>
                <w:color w:val="auto"/>
                <w:spacing w:val="0"/>
                <w:sz w:val="28"/>
                <w:szCs w:val="28"/>
              </w:rPr>
              <w:t>年年末我单位部门项目支出决算数为</w:t>
            </w:r>
            <w:r>
              <w:rPr>
                <w:rFonts w:hint="eastAsia" w:ascii="仿宋" w:hAnsi="仿宋" w:eastAsia="仿宋" w:cs="仿宋"/>
                <w:i w:val="0"/>
                <w:iCs w:val="0"/>
                <w:caps w:val="0"/>
                <w:color w:val="auto"/>
                <w:spacing w:val="0"/>
                <w:sz w:val="28"/>
                <w:szCs w:val="28"/>
                <w:u w:val="none"/>
                <w:lang w:val="en-US" w:eastAsia="zh-CN"/>
              </w:rPr>
              <w:t>1030.45</w:t>
            </w:r>
            <w:r>
              <w:rPr>
                <w:rFonts w:hint="eastAsia" w:ascii="仿宋" w:hAnsi="仿宋" w:eastAsia="仿宋" w:cs="仿宋"/>
                <w:i w:val="0"/>
                <w:iCs w:val="0"/>
                <w:caps w:val="0"/>
                <w:color w:val="auto"/>
                <w:spacing w:val="0"/>
                <w:sz w:val="28"/>
                <w:szCs w:val="28"/>
              </w:rPr>
              <w:t>万元，较年初预算增加</w:t>
            </w:r>
            <w:r>
              <w:rPr>
                <w:rFonts w:hint="eastAsia" w:ascii="仿宋" w:hAnsi="仿宋" w:eastAsia="仿宋" w:cs="仿宋"/>
                <w:i w:val="0"/>
                <w:iCs w:val="0"/>
                <w:caps w:val="0"/>
                <w:color w:val="auto"/>
                <w:spacing w:val="0"/>
                <w:sz w:val="28"/>
                <w:szCs w:val="28"/>
                <w:u w:val="none"/>
                <w:lang w:val="en-US" w:eastAsia="zh-CN"/>
              </w:rPr>
              <w:t>78.64</w:t>
            </w:r>
            <w:r>
              <w:rPr>
                <w:rFonts w:hint="eastAsia" w:ascii="仿宋" w:hAnsi="仿宋" w:eastAsia="仿宋" w:cs="仿宋"/>
                <w:i w:val="0"/>
                <w:iCs w:val="0"/>
                <w:caps w:val="0"/>
                <w:color w:val="auto"/>
                <w:spacing w:val="0"/>
                <w:sz w:val="28"/>
                <w:szCs w:val="28"/>
              </w:rPr>
              <w:t>万元，增长</w:t>
            </w:r>
            <w:r>
              <w:rPr>
                <w:rFonts w:hint="eastAsia" w:ascii="仿宋" w:hAnsi="仿宋" w:eastAsia="仿宋" w:cs="仿宋"/>
                <w:i w:val="0"/>
                <w:iCs w:val="0"/>
                <w:caps w:val="0"/>
                <w:color w:val="auto"/>
                <w:spacing w:val="0"/>
                <w:sz w:val="28"/>
                <w:szCs w:val="28"/>
                <w:u w:val="none"/>
                <w:lang w:val="en-US" w:eastAsia="zh-CN"/>
              </w:rPr>
              <w:t>8.26</w:t>
            </w:r>
            <w:r>
              <w:rPr>
                <w:rFonts w:hint="eastAsia" w:ascii="仿宋" w:hAnsi="仿宋" w:eastAsia="仿宋" w:cs="仿宋"/>
                <w:i w:val="0"/>
                <w:iCs w:val="0"/>
                <w:caps w:val="0"/>
                <w:color w:val="auto"/>
                <w:spacing w:val="0"/>
                <w:sz w:val="28"/>
                <w:szCs w:val="28"/>
              </w:rPr>
              <w:t>%。原因为：</w:t>
            </w:r>
            <w:r>
              <w:rPr>
                <w:rFonts w:hint="eastAsia" w:ascii="仿宋" w:hAnsi="仿宋" w:eastAsia="仿宋" w:cs="仿宋"/>
                <w:i w:val="0"/>
                <w:iCs w:val="0"/>
                <w:caps w:val="0"/>
                <w:color w:val="auto"/>
                <w:spacing w:val="0"/>
                <w:sz w:val="28"/>
                <w:szCs w:val="28"/>
                <w:lang w:val="en-US" w:eastAsia="zh-CN"/>
              </w:rPr>
              <w:t>劳务派遣人员逐年社保费用上调，食堂物价补贴。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Style w:val="5"/>
                <w:rFonts w:hint="eastAsia" w:ascii="仿宋" w:hAnsi="仿宋" w:eastAsia="仿宋" w:cs="仿宋"/>
                <w:i w:val="0"/>
                <w:iCs w:val="0"/>
                <w:caps w:val="0"/>
                <w:color w:val="000000"/>
                <w:spacing w:val="0"/>
                <w:sz w:val="28"/>
                <w:szCs w:val="28"/>
                <w:lang w:val="en-US" w:eastAsia="zh-CN"/>
              </w:rPr>
              <w:t>（2</w:t>
            </w:r>
            <w:r>
              <w:rPr>
                <w:rStyle w:val="5"/>
                <w:rFonts w:hint="eastAsia" w:ascii="仿宋" w:hAnsi="仿宋" w:eastAsia="仿宋" w:cs="仿宋"/>
                <w:i w:val="0"/>
                <w:iCs w:val="0"/>
                <w:caps w:val="0"/>
                <w:color w:val="000000"/>
                <w:spacing w:val="0"/>
                <w:sz w:val="28"/>
                <w:szCs w:val="28"/>
                <w:lang w:eastAsia="zh-CN"/>
              </w:rPr>
              <w:t>）</w:t>
            </w:r>
            <w:r>
              <w:rPr>
                <w:rStyle w:val="5"/>
                <w:rFonts w:hint="eastAsia" w:ascii="仿宋" w:hAnsi="仿宋" w:eastAsia="仿宋" w:cs="仿宋"/>
                <w:i w:val="0"/>
                <w:iCs w:val="0"/>
                <w:caps w:val="0"/>
                <w:color w:val="000000"/>
                <w:spacing w:val="0"/>
                <w:sz w:val="28"/>
                <w:szCs w:val="28"/>
              </w:rPr>
              <w:t>项目资金管理情况分析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为规范各个专项资金管理，我单位根据节约型建设等要求，组织全面梳理了各项财务制度，要求各单位从预算收支管理、资产管理、政府采购管理、合同管理等方面，健全和完善单位财务管理制度。二是强化财务约束，牢固树立过“紧日子”的思想，压减一般性支出，严格会议费、培训费、“三公”经费等支出预算管理，杜绝无预算、超预算支出行为，并定期开展监督检查，持续推进厉行节约工作；三是提高预算管理水平，强化预算管理意识，增强部门预算编制的科学性；四是推进预算绩效管理，精准编制预算绩效管理目标，按要求实施绩效自评，提高财政资金使用效益；五是强化财务规范化管理，建立落实财务信息定期报送制度，加快预算执行进度，加大对工程和维修项目的监督检查。</w:t>
            </w:r>
          </w:p>
          <w:p>
            <w:pPr>
              <w:keepNext w:val="0"/>
              <w:keepLines w:val="0"/>
              <w:pageBreakBefore w:val="0"/>
              <w:kinsoku/>
              <w:wordWrap/>
              <w:overflowPunct/>
              <w:topLinePunct w:val="0"/>
              <w:autoSpaceDE/>
              <w:bidi w:val="0"/>
              <w:adjustRightInd/>
              <w:snapToGrid/>
              <w:spacing w:line="460" w:lineRule="exact"/>
              <w:ind w:firstLine="550" w:firstLineChars="200"/>
              <w:outlineLvl w:val="9"/>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三、部门（单位）专项组织实施情况</w:t>
            </w:r>
          </w:p>
          <w:p>
            <w:pPr>
              <w:keepNext w:val="0"/>
              <w:keepLines w:val="0"/>
              <w:pageBreakBefore w:val="0"/>
              <w:kinsoku/>
              <w:wordWrap/>
              <w:overflowPunct/>
              <w:topLinePunct w:val="0"/>
              <w:autoSpaceDE/>
              <w:bidi w:val="0"/>
              <w:adjustRightInd/>
              <w:snapToGrid/>
              <w:spacing w:line="460" w:lineRule="exact"/>
              <w:ind w:firstLine="550" w:firstLineChars="200"/>
              <w:outlineLvl w:val="9"/>
              <w:rPr>
                <w:rFonts w:hint="eastAsia" w:ascii="仿宋" w:hAnsi="仿宋" w:eastAsia="仿宋" w:cs="仿宋"/>
                <w:bCs/>
                <w:color w:val="000000"/>
                <w:sz w:val="28"/>
                <w:szCs w:val="28"/>
              </w:rPr>
            </w:pPr>
            <w:r>
              <w:rPr>
                <w:rFonts w:hint="eastAsia" w:ascii="仿宋" w:hAnsi="仿宋" w:eastAsia="仿宋" w:cs="仿宋"/>
                <w:i w:val="0"/>
                <w:iCs w:val="0"/>
                <w:caps w:val="0"/>
                <w:color w:val="000000"/>
                <w:spacing w:val="0"/>
                <w:kern w:val="0"/>
                <w:sz w:val="28"/>
                <w:szCs w:val="28"/>
                <w:lang w:val="en-US" w:eastAsia="zh-CN" w:bidi="ar"/>
              </w:rPr>
              <w:t>对市本级专项资金，财务办公室统一管理，各相关业务科室做好申报与具体管理工作；对支持方向涉及多个业务科室的专项资金，由财务管理科统筹协调管理，各相关业务科室做好申报与具体管理工作。</w:t>
            </w:r>
          </w:p>
          <w:p>
            <w:pPr>
              <w:keepNext w:val="0"/>
              <w:keepLines w:val="0"/>
              <w:pageBreakBefore w:val="0"/>
              <w:kinsoku/>
              <w:wordWrap/>
              <w:overflowPunct/>
              <w:topLinePunct w:val="0"/>
              <w:autoSpaceDE/>
              <w:bidi w:val="0"/>
              <w:adjustRightInd/>
              <w:snapToGrid/>
              <w:spacing w:line="460" w:lineRule="exact"/>
              <w:ind w:firstLine="550" w:firstLineChars="200"/>
              <w:outlineLvl w:val="9"/>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四、部门（单位）整体支出绩效情况</w:t>
            </w:r>
          </w:p>
          <w:p>
            <w:pPr>
              <w:keepNext w:val="0"/>
              <w:keepLines w:val="0"/>
              <w:pageBreakBefore w:val="0"/>
              <w:kinsoku/>
              <w:wordWrap/>
              <w:overflowPunct/>
              <w:topLinePunct w:val="0"/>
              <w:autoSpaceDE/>
              <w:bidi w:val="0"/>
              <w:adjustRightInd/>
              <w:snapToGrid/>
              <w:spacing w:line="460" w:lineRule="exact"/>
              <w:ind w:firstLine="550" w:firstLineChars="200"/>
              <w:outlineLvl w:val="9"/>
              <w:rPr>
                <w:rFonts w:hint="eastAsia" w:ascii="仿宋" w:hAnsi="仿宋" w:eastAsia="仿宋" w:cs="仿宋"/>
                <w:bCs/>
                <w:color w:val="000000"/>
                <w:sz w:val="28"/>
                <w:szCs w:val="28"/>
              </w:rPr>
            </w:pPr>
            <w:r>
              <w:rPr>
                <w:rFonts w:hint="eastAsia" w:ascii="仿宋" w:hAnsi="仿宋" w:eastAsia="仿宋" w:cs="仿宋"/>
                <w:i w:val="0"/>
                <w:iCs w:val="0"/>
                <w:caps w:val="0"/>
                <w:color w:val="000000"/>
                <w:spacing w:val="0"/>
                <w:sz w:val="28"/>
                <w:szCs w:val="28"/>
                <w:lang w:val="en-US" w:eastAsia="zh-CN"/>
              </w:rPr>
              <w:t>2024</w:t>
            </w:r>
            <w:r>
              <w:rPr>
                <w:rFonts w:hint="eastAsia" w:ascii="仿宋" w:hAnsi="仿宋" w:eastAsia="仿宋" w:cs="仿宋"/>
                <w:i w:val="0"/>
                <w:iCs w:val="0"/>
                <w:caps w:val="0"/>
                <w:color w:val="000000"/>
                <w:spacing w:val="0"/>
                <w:sz w:val="28"/>
                <w:szCs w:val="28"/>
              </w:rPr>
              <w:t>年，我单位在</w:t>
            </w:r>
            <w:r>
              <w:rPr>
                <w:rFonts w:hint="eastAsia" w:ascii="仿宋" w:hAnsi="仿宋" w:eastAsia="仿宋" w:cs="仿宋"/>
                <w:i w:val="0"/>
                <w:iCs w:val="0"/>
                <w:caps w:val="0"/>
                <w:color w:val="000000"/>
                <w:spacing w:val="0"/>
                <w:sz w:val="28"/>
                <w:szCs w:val="28"/>
                <w:lang w:val="en-US" w:eastAsia="zh-CN"/>
              </w:rPr>
              <w:t>市委、市政府</w:t>
            </w:r>
            <w:r>
              <w:rPr>
                <w:rFonts w:hint="eastAsia" w:ascii="仿宋" w:hAnsi="仿宋" w:eastAsia="仿宋" w:cs="仿宋"/>
                <w:i w:val="0"/>
                <w:iCs w:val="0"/>
                <w:caps w:val="0"/>
                <w:color w:val="000000"/>
                <w:spacing w:val="0"/>
                <w:sz w:val="28"/>
                <w:szCs w:val="28"/>
              </w:rPr>
              <w:t>的各级正确领导下，团结带领全体干部职工迎难而上，真抓实干，加快推进机关后勤服务管理全盘工作，较好地完成了全年各项工作的目标任务。根据《部门整体支出绩效评价指标》认真评定，</w:t>
            </w:r>
            <w:r>
              <w:rPr>
                <w:rFonts w:hint="eastAsia" w:ascii="仿宋" w:hAnsi="仿宋" w:eastAsia="仿宋" w:cs="仿宋"/>
                <w:i w:val="0"/>
                <w:iCs w:val="0"/>
                <w:caps w:val="0"/>
                <w:color w:val="auto"/>
                <w:spacing w:val="0"/>
                <w:sz w:val="28"/>
                <w:szCs w:val="28"/>
              </w:rPr>
              <w:t>得分</w:t>
            </w:r>
            <w:r>
              <w:rPr>
                <w:rFonts w:hint="eastAsia" w:ascii="仿宋" w:hAnsi="仿宋" w:eastAsia="仿宋" w:cs="仿宋"/>
                <w:i w:val="0"/>
                <w:iCs w:val="0"/>
                <w:caps w:val="0"/>
                <w:color w:val="auto"/>
                <w:spacing w:val="0"/>
                <w:sz w:val="28"/>
                <w:szCs w:val="28"/>
                <w:u w:val="none"/>
                <w:lang w:val="en-US" w:eastAsia="zh-CN"/>
              </w:rPr>
              <w:t>95</w:t>
            </w:r>
            <w:r>
              <w:rPr>
                <w:rFonts w:hint="eastAsia" w:ascii="仿宋" w:hAnsi="仿宋" w:eastAsia="仿宋" w:cs="仿宋"/>
                <w:i w:val="0"/>
                <w:iCs w:val="0"/>
                <w:caps w:val="0"/>
                <w:color w:val="auto"/>
                <w:spacing w:val="0"/>
                <w:sz w:val="28"/>
                <w:szCs w:val="28"/>
              </w:rPr>
              <w:t>分</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财政支出绩效为“</w:t>
            </w:r>
            <w:r>
              <w:rPr>
                <w:rFonts w:hint="eastAsia" w:ascii="仿宋" w:hAnsi="仿宋" w:eastAsia="仿宋" w:cs="仿宋"/>
                <w:i w:val="0"/>
                <w:iCs w:val="0"/>
                <w:caps w:val="0"/>
                <w:color w:val="000000"/>
                <w:spacing w:val="0"/>
                <w:sz w:val="28"/>
                <w:szCs w:val="28"/>
                <w:lang w:val="en-US" w:eastAsia="zh-CN"/>
              </w:rPr>
              <w:t>优秀</w:t>
            </w:r>
            <w:r>
              <w:rPr>
                <w:rFonts w:hint="eastAsia" w:ascii="仿宋" w:hAnsi="仿宋" w:eastAsia="仿宋" w:cs="仿宋"/>
                <w:i w:val="0"/>
                <w:iCs w:val="0"/>
                <w:caps w:val="0"/>
                <w:color w:val="000000"/>
                <w:spacing w:val="0"/>
                <w:sz w:val="28"/>
                <w:szCs w:val="28"/>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Style w:val="5"/>
                <w:rFonts w:hint="eastAsia" w:ascii="仿宋" w:hAnsi="仿宋" w:eastAsia="仿宋" w:cs="仿宋"/>
                <w:b/>
                <w:bCs w:val="0"/>
                <w:i w:val="0"/>
                <w:iCs w:val="0"/>
                <w:caps w:val="0"/>
                <w:color w:val="000000"/>
                <w:spacing w:val="0"/>
                <w:sz w:val="28"/>
                <w:szCs w:val="28"/>
                <w:lang w:val="en-US" w:eastAsia="zh-CN"/>
              </w:rPr>
            </w:pPr>
            <w:r>
              <w:rPr>
                <w:rStyle w:val="5"/>
                <w:rFonts w:hint="eastAsia" w:ascii="仿宋" w:hAnsi="仿宋" w:eastAsia="仿宋" w:cs="仿宋"/>
                <w:b/>
                <w:bCs w:val="0"/>
                <w:i w:val="0"/>
                <w:iCs w:val="0"/>
                <w:caps w:val="0"/>
                <w:color w:val="000000"/>
                <w:spacing w:val="0"/>
                <w:sz w:val="28"/>
                <w:szCs w:val="28"/>
                <w:lang w:val="en-US" w:eastAsia="zh-CN"/>
              </w:rPr>
              <w:t>五、存在的问题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lang w:eastAsia="zh-CN"/>
              </w:rPr>
              <w:t>（</w:t>
            </w:r>
            <w:r>
              <w:rPr>
                <w:rStyle w:val="5"/>
                <w:rFonts w:hint="eastAsia" w:ascii="仿宋" w:hAnsi="仿宋" w:eastAsia="仿宋" w:cs="仿宋"/>
                <w:b/>
                <w:bCs w:val="0"/>
                <w:i w:val="0"/>
                <w:iCs w:val="0"/>
                <w:caps w:val="0"/>
                <w:color w:val="000000"/>
                <w:spacing w:val="0"/>
                <w:sz w:val="28"/>
                <w:szCs w:val="28"/>
              </w:rPr>
              <w:t>一）年度目标编制需进一步精细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年度绩效目标编制还不够精细，未按照各部门年度主要工作计划、工作量清单详细编制，在以后年度的目标编制工作中将改进。    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rPr>
              <w:t>（二）经费核定和预算编制需进一步完善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单位预算由基本支出和项目支出预算两部分组成，支出预算基数低，人员经费每年增加，加之一些临时性突发项目，如应急维修专项等无法在年初预算编制的时候准确预估，导致单位年初预算与决算金额偏差较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rPr>
              <w:t>（三）管理制度执行需进一步到位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目前，我单位已制定一套相对齐全的内部控制管理制度，并根据每个预算年度政策的修订和单位管理需求的变化逐年更新。个别制度更新后，由于未及时传达，出现了执行不到位的现象，如检查记录不完善或未及时记录保存等，需在以后年度的制度执行中加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Fonts w:hint="eastAsia" w:ascii="仿宋" w:hAnsi="仿宋" w:eastAsia="仿宋" w:cs="仿宋"/>
                <w:b/>
                <w:bCs w:val="0"/>
                <w:i w:val="0"/>
                <w:iCs w:val="0"/>
                <w:caps w:val="0"/>
                <w:color w:val="000000"/>
                <w:spacing w:val="0"/>
                <w:sz w:val="28"/>
                <w:szCs w:val="28"/>
                <w:lang w:val="en-US" w:eastAsia="zh-CN"/>
              </w:rPr>
              <w:t>六</w:t>
            </w:r>
            <w:r>
              <w:rPr>
                <w:rFonts w:hint="eastAsia" w:ascii="仿宋" w:hAnsi="仿宋" w:eastAsia="仿宋" w:cs="仿宋"/>
                <w:b/>
                <w:bCs w:val="0"/>
                <w:i w:val="0"/>
                <w:iCs w:val="0"/>
                <w:caps w:val="0"/>
                <w:color w:val="000000"/>
                <w:spacing w:val="0"/>
                <w:sz w:val="28"/>
                <w:szCs w:val="28"/>
              </w:rPr>
              <w:t>、下一步改进措施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rPr>
              <w:t>（一）强化预算绩效管理工作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强化预算绩效目标申报和审核，做到绩效目标科学合理细化量化，可考核。强化绩效自评工作，同时在以后年度的绩效目标申报工作中，要求各部门严格按照下一年度重点工作任务目标分项目进行申报，为以后年度的绩效考评提供有参考信息的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rPr>
              <w:t>（二）科学合理编制预算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我单位在下一年度的预算编制时，将组织各部门领导及相关人员举行研讨会，由各部门根据各自全年工作主要任务，提出部门预算，对于所报项目逐一进行研究。实事求是地掌握业务发展需求，并以此为基础，确定人员、业务经费水平，综合考虑内外部因素等影响，科学预测业务发展变化，并以提高效益为目标，科学编制具前瞻性的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b/>
                <w:bCs w:val="0"/>
                <w:i w:val="0"/>
                <w:iCs w:val="0"/>
                <w:caps w:val="0"/>
                <w:color w:val="000000"/>
                <w:spacing w:val="0"/>
                <w:sz w:val="28"/>
                <w:szCs w:val="28"/>
              </w:rPr>
            </w:pPr>
            <w:r>
              <w:rPr>
                <w:rStyle w:val="5"/>
                <w:rFonts w:hint="eastAsia" w:ascii="仿宋" w:hAnsi="仿宋" w:eastAsia="仿宋" w:cs="仿宋"/>
                <w:b/>
                <w:bCs w:val="0"/>
                <w:i w:val="0"/>
                <w:iCs w:val="0"/>
                <w:caps w:val="0"/>
                <w:color w:val="000000"/>
                <w:spacing w:val="0"/>
                <w:sz w:val="28"/>
                <w:szCs w:val="28"/>
              </w:rPr>
              <w:t>（三）加强各项管理制度的执行力度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460" w:lineRule="exact"/>
              <w:ind w:left="0" w:right="0" w:firstLine="550" w:firstLineChars="200"/>
              <w:textAlignment w:val="center"/>
              <w:outlineLvl w:val="9"/>
              <w:rPr>
                <w:rFonts w:hint="eastAsia" w:ascii="仿宋" w:hAnsi="仿宋" w:eastAsia="仿宋" w:cs="仿宋"/>
                <w:color w:val="000000"/>
                <w:sz w:val="28"/>
                <w:szCs w:val="28"/>
                <w:lang w:val="en-US" w:eastAsia="zh-CN"/>
              </w:rPr>
            </w:pPr>
            <w:r>
              <w:rPr>
                <w:rFonts w:hint="eastAsia" w:ascii="仿宋" w:hAnsi="仿宋" w:eastAsia="仿宋" w:cs="仿宋"/>
                <w:i w:val="0"/>
                <w:iCs w:val="0"/>
                <w:caps w:val="0"/>
                <w:color w:val="000000"/>
                <w:spacing w:val="0"/>
                <w:sz w:val="28"/>
                <w:szCs w:val="28"/>
              </w:rPr>
              <w:t>每年度制度更新后，采取集中培训的方式，强化各部门各岗位对制度流程的认知度。加强各项管理制度的传阅，严格按照各项制度流程要求，明确部门岗位职责，为进一步提升我单位各项业务水平提供制度保障。</w:t>
            </w:r>
          </w:p>
          <w:p>
            <w:pPr>
              <w:keepNext w:val="0"/>
              <w:keepLines w:val="0"/>
              <w:pageBreakBefore w:val="0"/>
              <w:kinsoku/>
              <w:wordWrap/>
              <w:overflowPunct/>
              <w:topLinePunct w:val="0"/>
              <w:autoSpaceDE/>
              <w:bidi w:val="0"/>
              <w:adjustRightInd/>
              <w:snapToGrid/>
              <w:spacing w:line="400" w:lineRule="exact"/>
              <w:outlineLvl w:val="9"/>
              <w:rPr>
                <w:rFonts w:hint="eastAsia" w:ascii="仿宋" w:hAnsi="仿宋" w:eastAsia="仿宋" w:cs="仿宋"/>
                <w:bCs/>
                <w:sz w:val="28"/>
                <w:szCs w:val="28"/>
              </w:rPr>
            </w:pPr>
          </w:p>
        </w:tc>
      </w:tr>
    </w:tbl>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63" w:firstLineChars="147"/>
        <w:rPr>
          <w:rFonts w:hint="eastAsia" w:eastAsia="仿宋_GB2312"/>
          <w:sz w:val="32"/>
          <w:szCs w:val="32"/>
          <w:lang w:eastAsia="zh-CN"/>
        </w:rPr>
      </w:pPr>
      <w:r>
        <w:rPr>
          <w:rFonts w:hint="eastAsia" w:eastAsia="仿宋_GB2312"/>
          <w:b/>
          <w:sz w:val="32"/>
          <w:szCs w:val="32"/>
        </w:rPr>
        <w:t>评价类型</w:t>
      </w:r>
      <w:r>
        <w:rPr>
          <w:rFonts w:hint="eastAsia" w:eastAsia="仿宋_GB2312"/>
          <w:sz w:val="32"/>
          <w:szCs w:val="32"/>
        </w:rPr>
        <w:t>：项目实施过程评价□   项目完成结果评价</w:t>
      </w:r>
      <w:r>
        <w:rPr>
          <w:rFonts w:hint="eastAsia" w:eastAsia="仿宋_GB2312"/>
          <w:sz w:val="32"/>
          <w:szCs w:val="32"/>
          <w:lang w:eastAsia="zh-CN"/>
        </w:rPr>
        <w:t>☑</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市委市政府公车运行经费</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临湘市公务用车管理中心</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临湘市机关事务管理中心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2025</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临湘市</w:t>
      </w:r>
      <w:r>
        <w:rPr>
          <w:rFonts w:hint="eastAsia" w:eastAsia="仿宋_GB2312"/>
          <w:sz w:val="32"/>
        </w:rPr>
        <w:t>财政局（制）</w:t>
      </w:r>
    </w:p>
    <w:p>
      <w:pPr>
        <w:spacing w:line="348" w:lineRule="auto"/>
        <w:jc w:val="center"/>
        <w:rPr>
          <w:rFonts w:hint="eastAsia" w:eastAsia="仿宋_GB2312"/>
          <w:sz w:val="32"/>
        </w:rPr>
      </w:pPr>
    </w:p>
    <w:p>
      <w:pPr>
        <w:spacing w:line="348" w:lineRule="auto"/>
        <w:jc w:val="center"/>
        <w:rPr>
          <w:rFonts w:hint="eastAsia" w:eastAsia="仿宋_GB2312"/>
          <w:sz w:val="32"/>
        </w:rPr>
      </w:pPr>
    </w:p>
    <w:tbl>
      <w:tblPr>
        <w:tblStyle w:val="7"/>
        <w:tblW w:w="10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29"/>
        <w:gridCol w:w="1187"/>
        <w:gridCol w:w="496"/>
        <w:gridCol w:w="17"/>
        <w:gridCol w:w="966"/>
        <w:gridCol w:w="320"/>
        <w:gridCol w:w="1087"/>
        <w:gridCol w:w="204"/>
        <w:gridCol w:w="310"/>
        <w:gridCol w:w="17"/>
        <w:gridCol w:w="496"/>
        <w:gridCol w:w="1466"/>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69" w:type="dxa"/>
            <w:gridSpan w:val="17"/>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项目负责人</w:t>
            </w:r>
          </w:p>
        </w:tc>
        <w:tc>
          <w:tcPr>
            <w:tcW w:w="3413" w:type="dxa"/>
            <w:gridSpan w:val="7"/>
            <w:vAlign w:val="center"/>
          </w:tcPr>
          <w:p>
            <w:pP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梅巧题</w:t>
            </w:r>
          </w:p>
        </w:tc>
        <w:tc>
          <w:tcPr>
            <w:tcW w:w="1407"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联系电话</w:t>
            </w:r>
          </w:p>
        </w:tc>
        <w:tc>
          <w:tcPr>
            <w:tcW w:w="3574" w:type="dxa"/>
            <w:gridSpan w:val="6"/>
            <w:vAlign w:val="center"/>
          </w:tcPr>
          <w:p>
            <w:pP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177730288838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项目地址</w:t>
            </w:r>
          </w:p>
        </w:tc>
        <w:tc>
          <w:tcPr>
            <w:tcW w:w="3413" w:type="dxa"/>
            <w:gridSpan w:val="7"/>
            <w:vAlign w:val="center"/>
          </w:tcPr>
          <w:p>
            <w:pP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临湘市委大院</w:t>
            </w:r>
          </w:p>
        </w:tc>
        <w:tc>
          <w:tcPr>
            <w:tcW w:w="1407"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邮  编</w:t>
            </w:r>
          </w:p>
        </w:tc>
        <w:tc>
          <w:tcPr>
            <w:tcW w:w="3574" w:type="dxa"/>
            <w:gridSpan w:val="6"/>
            <w:vAlign w:val="center"/>
          </w:tcPr>
          <w:p>
            <w:pP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项目起止时间</w:t>
            </w:r>
          </w:p>
        </w:tc>
        <w:tc>
          <w:tcPr>
            <w:tcW w:w="8394" w:type="dxa"/>
            <w:gridSpan w:val="15"/>
            <w:vAlign w:val="center"/>
          </w:tcPr>
          <w:p>
            <w:pPr>
              <w:ind w:firstLine="1166" w:firstLineChars="496"/>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2024</w:t>
            </w:r>
            <w:r>
              <w:rPr>
                <w:rFonts w:hint="eastAsia" w:ascii="仿宋" w:hAnsi="仿宋" w:eastAsia="仿宋" w:cs="仿宋"/>
                <w:b w:val="0"/>
                <w:bCs/>
                <w:color w:val="auto"/>
                <w:sz w:val="24"/>
                <w:szCs w:val="24"/>
              </w:rPr>
              <w:t xml:space="preserve">年    </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 xml:space="preserve">月起至      </w:t>
            </w:r>
            <w:r>
              <w:rPr>
                <w:rFonts w:hint="eastAsia" w:ascii="仿宋" w:hAnsi="仿宋" w:eastAsia="仿宋" w:cs="仿宋"/>
                <w:b w:val="0"/>
                <w:bCs/>
                <w:color w:val="auto"/>
                <w:sz w:val="24"/>
                <w:szCs w:val="24"/>
                <w:lang w:val="en-US" w:eastAsia="zh-CN"/>
              </w:rPr>
              <w:t>2024</w:t>
            </w:r>
            <w:r>
              <w:rPr>
                <w:rFonts w:hint="eastAsia" w:ascii="仿宋" w:hAnsi="仿宋" w:eastAsia="仿宋" w:cs="仿宋"/>
                <w:b w:val="0"/>
                <w:bCs/>
                <w:color w:val="auto"/>
                <w:sz w:val="24"/>
                <w:szCs w:val="24"/>
              </w:rPr>
              <w:t xml:space="preserve">年     </w:t>
            </w:r>
            <w:r>
              <w:rPr>
                <w:rFonts w:hint="eastAsia" w:ascii="仿宋" w:hAnsi="仿宋" w:eastAsia="仿宋" w:cs="仿宋"/>
                <w:b w:val="0"/>
                <w:bCs/>
                <w:color w:val="auto"/>
                <w:sz w:val="24"/>
                <w:szCs w:val="24"/>
                <w:lang w:val="en-US" w:eastAsia="zh-CN"/>
              </w:rPr>
              <w:t>12</w:t>
            </w:r>
            <w:r>
              <w:rPr>
                <w:rFonts w:hint="eastAsia" w:ascii="仿宋" w:hAnsi="仿宋" w:eastAsia="仿宋" w:cs="仿宋"/>
                <w:b w:val="0"/>
                <w:bCs/>
                <w:color w:val="auto"/>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675"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计划安排资金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747" w:type="dxa"/>
            <w:gridSpan w:val="3"/>
            <w:vAlign w:val="center"/>
          </w:tcPr>
          <w:p>
            <w:pPr>
              <w:spacing w:line="400" w:lineRule="exact"/>
              <w:jc w:val="center"/>
              <w:rPr>
                <w:rFonts w:hint="eastAsia" w:ascii="仿宋" w:hAnsi="仿宋" w:eastAsia="仿宋" w:cs="仿宋"/>
                <w:b w:val="0"/>
                <w:bCs/>
                <w:color w:val="FF0000"/>
                <w:sz w:val="24"/>
                <w:szCs w:val="24"/>
                <w:lang w:val="en-US" w:eastAsia="zh-CN"/>
              </w:rPr>
            </w:pPr>
            <w:r>
              <w:rPr>
                <w:rFonts w:hint="eastAsia" w:ascii="仿宋" w:hAnsi="仿宋" w:eastAsia="仿宋" w:cs="仿宋"/>
                <w:b w:val="0"/>
                <w:bCs/>
                <w:color w:val="auto"/>
                <w:sz w:val="24"/>
                <w:szCs w:val="24"/>
                <w:lang w:val="en-US" w:eastAsia="zh-CN"/>
              </w:rPr>
              <w:t>500</w:t>
            </w:r>
          </w:p>
        </w:tc>
        <w:tc>
          <w:tcPr>
            <w:tcW w:w="1683"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实际到位资金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983" w:type="dxa"/>
            <w:gridSpan w:val="2"/>
            <w:vAlign w:val="center"/>
          </w:tcPr>
          <w:p>
            <w:pPr>
              <w:spacing w:line="400" w:lineRule="exact"/>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568.25</w:t>
            </w:r>
          </w:p>
        </w:tc>
        <w:tc>
          <w:tcPr>
            <w:tcW w:w="1407"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1027" w:type="dxa"/>
            <w:gridSpan w:val="4"/>
            <w:vAlign w:val="center"/>
          </w:tcPr>
          <w:p>
            <w:pPr>
              <w:spacing w:line="400" w:lineRule="exact"/>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568.25</w:t>
            </w:r>
          </w:p>
        </w:tc>
        <w:tc>
          <w:tcPr>
            <w:tcW w:w="1466" w:type="dxa"/>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结余（万元）</w:t>
            </w:r>
          </w:p>
        </w:tc>
        <w:tc>
          <w:tcPr>
            <w:tcW w:w="1081" w:type="dxa"/>
            <w:vAlign w:val="center"/>
          </w:tcPr>
          <w:p>
            <w:pPr>
              <w:spacing w:line="400" w:lineRule="exact"/>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747" w:type="dxa"/>
            <w:gridSpan w:val="3"/>
            <w:vAlign w:val="center"/>
          </w:tcPr>
          <w:p>
            <w:pPr>
              <w:rPr>
                <w:rFonts w:hint="eastAsia" w:ascii="仿宋" w:hAnsi="仿宋" w:eastAsia="仿宋" w:cs="仿宋"/>
                <w:b w:val="0"/>
                <w:bCs/>
                <w:color w:val="auto"/>
                <w:sz w:val="24"/>
                <w:szCs w:val="24"/>
              </w:rPr>
            </w:pPr>
          </w:p>
        </w:tc>
        <w:tc>
          <w:tcPr>
            <w:tcW w:w="1683"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983" w:type="dxa"/>
            <w:gridSpan w:val="2"/>
            <w:vAlign w:val="center"/>
          </w:tcPr>
          <w:p>
            <w:pPr>
              <w:rPr>
                <w:rFonts w:hint="eastAsia" w:ascii="仿宋" w:hAnsi="仿宋" w:eastAsia="仿宋" w:cs="仿宋"/>
                <w:b w:val="0"/>
                <w:bCs/>
                <w:color w:val="auto"/>
                <w:sz w:val="24"/>
                <w:szCs w:val="24"/>
              </w:rPr>
            </w:pPr>
          </w:p>
        </w:tc>
        <w:tc>
          <w:tcPr>
            <w:tcW w:w="1407"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1027" w:type="dxa"/>
            <w:gridSpan w:val="4"/>
            <w:vAlign w:val="center"/>
          </w:tcPr>
          <w:p>
            <w:pPr>
              <w:rPr>
                <w:rFonts w:hint="eastAsia" w:ascii="仿宋" w:hAnsi="仿宋" w:eastAsia="仿宋" w:cs="仿宋"/>
                <w:b w:val="0"/>
                <w:bCs/>
                <w:color w:val="auto"/>
                <w:sz w:val="24"/>
                <w:szCs w:val="24"/>
              </w:rPr>
            </w:pPr>
          </w:p>
        </w:tc>
        <w:tc>
          <w:tcPr>
            <w:tcW w:w="1466" w:type="dxa"/>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1081"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747" w:type="dxa"/>
            <w:gridSpan w:val="3"/>
            <w:vAlign w:val="center"/>
          </w:tcPr>
          <w:p>
            <w:pPr>
              <w:rPr>
                <w:rFonts w:hint="eastAsia" w:ascii="仿宋" w:hAnsi="仿宋" w:eastAsia="仿宋" w:cs="仿宋"/>
                <w:b w:val="0"/>
                <w:bCs/>
                <w:color w:val="auto"/>
                <w:sz w:val="24"/>
                <w:szCs w:val="24"/>
              </w:rPr>
            </w:pPr>
          </w:p>
        </w:tc>
        <w:tc>
          <w:tcPr>
            <w:tcW w:w="1683"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983" w:type="dxa"/>
            <w:gridSpan w:val="2"/>
            <w:vAlign w:val="center"/>
          </w:tcPr>
          <w:p>
            <w:pPr>
              <w:rPr>
                <w:rFonts w:hint="eastAsia" w:ascii="仿宋" w:hAnsi="仿宋" w:eastAsia="仿宋" w:cs="仿宋"/>
                <w:b w:val="0"/>
                <w:bCs/>
                <w:color w:val="auto"/>
                <w:sz w:val="24"/>
                <w:szCs w:val="24"/>
              </w:rPr>
            </w:pPr>
          </w:p>
        </w:tc>
        <w:tc>
          <w:tcPr>
            <w:tcW w:w="1407"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1027" w:type="dxa"/>
            <w:gridSpan w:val="4"/>
            <w:vAlign w:val="center"/>
          </w:tcPr>
          <w:p>
            <w:pPr>
              <w:rPr>
                <w:rFonts w:hint="eastAsia" w:ascii="仿宋" w:hAnsi="仿宋" w:eastAsia="仿宋" w:cs="仿宋"/>
                <w:b w:val="0"/>
                <w:bCs/>
                <w:color w:val="auto"/>
                <w:sz w:val="24"/>
                <w:szCs w:val="24"/>
              </w:rPr>
            </w:pPr>
          </w:p>
        </w:tc>
        <w:tc>
          <w:tcPr>
            <w:tcW w:w="1466" w:type="dxa"/>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1081"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747" w:type="dxa"/>
            <w:gridSpan w:val="3"/>
            <w:vAlign w:val="center"/>
          </w:tcPr>
          <w:p>
            <w:pPr>
              <w:rPr>
                <w:rFonts w:hint="eastAsia" w:ascii="仿宋" w:hAnsi="仿宋" w:eastAsia="仿宋" w:cs="仿宋"/>
                <w:b w:val="0"/>
                <w:bCs/>
                <w:color w:val="auto"/>
                <w:sz w:val="24"/>
                <w:szCs w:val="24"/>
              </w:rPr>
            </w:pPr>
          </w:p>
        </w:tc>
        <w:tc>
          <w:tcPr>
            <w:tcW w:w="1683"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983" w:type="dxa"/>
            <w:gridSpan w:val="2"/>
            <w:vAlign w:val="center"/>
          </w:tcPr>
          <w:p>
            <w:pPr>
              <w:rPr>
                <w:rFonts w:hint="eastAsia" w:ascii="仿宋" w:hAnsi="仿宋" w:eastAsia="仿宋" w:cs="仿宋"/>
                <w:b w:val="0"/>
                <w:bCs/>
                <w:color w:val="auto"/>
                <w:sz w:val="24"/>
                <w:szCs w:val="24"/>
              </w:rPr>
            </w:pPr>
          </w:p>
        </w:tc>
        <w:tc>
          <w:tcPr>
            <w:tcW w:w="1407"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1027" w:type="dxa"/>
            <w:gridSpan w:val="4"/>
            <w:vAlign w:val="center"/>
          </w:tcPr>
          <w:p>
            <w:pPr>
              <w:rPr>
                <w:rFonts w:hint="eastAsia" w:ascii="仿宋" w:hAnsi="仿宋" w:eastAsia="仿宋" w:cs="仿宋"/>
                <w:b w:val="0"/>
                <w:bCs/>
                <w:color w:val="auto"/>
                <w:sz w:val="24"/>
                <w:szCs w:val="24"/>
              </w:rPr>
            </w:pPr>
          </w:p>
        </w:tc>
        <w:tc>
          <w:tcPr>
            <w:tcW w:w="1466" w:type="dxa"/>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1081"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747" w:type="dxa"/>
            <w:gridSpan w:val="3"/>
            <w:vAlign w:val="center"/>
          </w:tcPr>
          <w:p>
            <w:pPr>
              <w:rPr>
                <w:rFonts w:hint="eastAsia" w:ascii="仿宋" w:hAnsi="仿宋" w:eastAsia="仿宋" w:cs="仿宋"/>
                <w:b w:val="0"/>
                <w:bCs/>
                <w:color w:val="auto"/>
                <w:sz w:val="24"/>
                <w:szCs w:val="24"/>
              </w:rPr>
            </w:pPr>
          </w:p>
        </w:tc>
        <w:tc>
          <w:tcPr>
            <w:tcW w:w="1683"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983" w:type="dxa"/>
            <w:gridSpan w:val="2"/>
            <w:vAlign w:val="center"/>
          </w:tcPr>
          <w:p>
            <w:pPr>
              <w:rPr>
                <w:rFonts w:hint="eastAsia" w:ascii="仿宋" w:hAnsi="仿宋" w:eastAsia="仿宋" w:cs="仿宋"/>
                <w:b w:val="0"/>
                <w:bCs/>
                <w:color w:val="auto"/>
                <w:sz w:val="24"/>
                <w:szCs w:val="24"/>
              </w:rPr>
            </w:pPr>
          </w:p>
        </w:tc>
        <w:tc>
          <w:tcPr>
            <w:tcW w:w="1407"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1027" w:type="dxa"/>
            <w:gridSpan w:val="4"/>
            <w:vAlign w:val="center"/>
          </w:tcPr>
          <w:p>
            <w:pPr>
              <w:rPr>
                <w:rFonts w:hint="eastAsia" w:ascii="仿宋" w:hAnsi="仿宋" w:eastAsia="仿宋" w:cs="仿宋"/>
                <w:b w:val="0"/>
                <w:bCs/>
                <w:color w:val="auto"/>
                <w:sz w:val="24"/>
                <w:szCs w:val="24"/>
              </w:rPr>
            </w:pPr>
          </w:p>
        </w:tc>
        <w:tc>
          <w:tcPr>
            <w:tcW w:w="1466" w:type="dxa"/>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1081"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747" w:type="dxa"/>
            <w:gridSpan w:val="3"/>
            <w:vAlign w:val="center"/>
          </w:tcPr>
          <w:p>
            <w:pPr>
              <w:rPr>
                <w:rFonts w:hint="eastAsia" w:ascii="仿宋" w:hAnsi="仿宋" w:eastAsia="仿宋" w:cs="仿宋"/>
                <w:b w:val="0"/>
                <w:bCs/>
                <w:color w:val="auto"/>
                <w:sz w:val="24"/>
                <w:szCs w:val="24"/>
              </w:rPr>
            </w:pPr>
          </w:p>
        </w:tc>
        <w:tc>
          <w:tcPr>
            <w:tcW w:w="1683"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983" w:type="dxa"/>
            <w:gridSpan w:val="2"/>
            <w:vAlign w:val="center"/>
          </w:tcPr>
          <w:p>
            <w:pPr>
              <w:rPr>
                <w:rFonts w:hint="eastAsia" w:ascii="仿宋" w:hAnsi="仿宋" w:eastAsia="仿宋" w:cs="仿宋"/>
                <w:b w:val="0"/>
                <w:bCs/>
                <w:color w:val="auto"/>
                <w:sz w:val="24"/>
                <w:szCs w:val="24"/>
              </w:rPr>
            </w:pPr>
          </w:p>
        </w:tc>
        <w:tc>
          <w:tcPr>
            <w:tcW w:w="1407"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1027" w:type="dxa"/>
            <w:gridSpan w:val="4"/>
            <w:vAlign w:val="center"/>
          </w:tcPr>
          <w:p>
            <w:pPr>
              <w:rPr>
                <w:rFonts w:hint="eastAsia" w:ascii="仿宋" w:hAnsi="仿宋" w:eastAsia="仿宋" w:cs="仿宋"/>
                <w:b w:val="0"/>
                <w:bCs/>
                <w:color w:val="auto"/>
                <w:sz w:val="24"/>
                <w:szCs w:val="24"/>
              </w:rPr>
            </w:pPr>
          </w:p>
        </w:tc>
        <w:tc>
          <w:tcPr>
            <w:tcW w:w="1466" w:type="dxa"/>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1081" w:type="dxa"/>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69" w:type="dxa"/>
            <w:gridSpan w:val="17"/>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2422" w:type="dxa"/>
            <w:gridSpan w:val="5"/>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支出内容</w:t>
            </w: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实际支出数</w:t>
            </w:r>
          </w:p>
        </w:tc>
        <w:tc>
          <w:tcPr>
            <w:tcW w:w="2904"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会计凭证号</w:t>
            </w:r>
          </w:p>
        </w:tc>
        <w:tc>
          <w:tcPr>
            <w:tcW w:w="3060"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公务用车运行维护费</w:t>
            </w: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568.25万元</w:t>
            </w:r>
          </w:p>
        </w:tc>
        <w:tc>
          <w:tcPr>
            <w:tcW w:w="2904" w:type="dxa"/>
            <w:gridSpan w:val="6"/>
            <w:tcBorders>
              <w:bottom w:val="single" w:color="auto" w:sz="4" w:space="0"/>
            </w:tcBorders>
            <w:vAlign w:val="center"/>
          </w:tcPr>
          <w:p>
            <w:pPr>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年度决算数据</w:t>
            </w:r>
          </w:p>
        </w:tc>
        <w:tc>
          <w:tcPr>
            <w:tcW w:w="3060"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04"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60"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04"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60"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04"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60"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04"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60"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04"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60"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2" w:type="dxa"/>
            <w:gridSpan w:val="5"/>
            <w:tcBorders>
              <w:bottom w:val="single" w:color="auto" w:sz="4" w:space="0"/>
            </w:tcBorders>
            <w:vAlign w:val="center"/>
          </w:tcPr>
          <w:p>
            <w:pPr>
              <w:jc w:val="center"/>
              <w:rPr>
                <w:rFonts w:hint="eastAsia" w:ascii="仿宋" w:hAnsi="仿宋" w:eastAsia="仿宋" w:cs="仿宋"/>
                <w:b w:val="0"/>
                <w:bCs/>
                <w:color w:val="FF0000"/>
                <w:sz w:val="24"/>
                <w:szCs w:val="24"/>
              </w:rPr>
            </w:pPr>
            <w:r>
              <w:rPr>
                <w:rFonts w:hint="eastAsia" w:ascii="仿宋" w:hAnsi="仿宋" w:eastAsia="仿宋" w:cs="仿宋"/>
                <w:b w:val="0"/>
                <w:bCs/>
                <w:color w:val="auto"/>
                <w:sz w:val="24"/>
                <w:szCs w:val="24"/>
              </w:rPr>
              <w:t>支出合计</w:t>
            </w:r>
          </w:p>
        </w:tc>
        <w:tc>
          <w:tcPr>
            <w:tcW w:w="1683" w:type="dxa"/>
            <w:gridSpan w:val="2"/>
            <w:tcBorders>
              <w:bottom w:val="single" w:color="auto" w:sz="4" w:space="0"/>
            </w:tcBorders>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568.25万元</w:t>
            </w:r>
          </w:p>
        </w:tc>
        <w:tc>
          <w:tcPr>
            <w:tcW w:w="2904"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060"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069" w:type="dxa"/>
            <w:gridSpan w:val="17"/>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26" w:type="dxa"/>
            <w:vMerge w:val="restart"/>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项目绩效定性目标及实施计划完成情况</w:t>
            </w:r>
          </w:p>
        </w:tc>
        <w:tc>
          <w:tcPr>
            <w:tcW w:w="5473" w:type="dxa"/>
            <w:gridSpan w:val="11"/>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预  期 目 标</w:t>
            </w:r>
          </w:p>
        </w:tc>
        <w:tc>
          <w:tcPr>
            <w:tcW w:w="3370" w:type="dxa"/>
            <w:gridSpan w:val="5"/>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6" w:hRule="atLeast"/>
          <w:jc w:val="center"/>
        </w:trPr>
        <w:tc>
          <w:tcPr>
            <w:tcW w:w="1226" w:type="dxa"/>
            <w:vMerge w:val="continue"/>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5473" w:type="dxa"/>
            <w:gridSpan w:val="11"/>
            <w:tcBorders>
              <w:bottom w:val="single" w:color="auto" w:sz="4" w:space="0"/>
            </w:tcBorders>
            <w:vAlign w:val="center"/>
          </w:tcPr>
          <w:p>
            <w:pPr>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按照《党政机关国内公务接待管理规定》和《湖南省党政机关国内公务接待管理办法》细化公务接待活动的每一个环节内容，使全市公务接待工作有据可依，有章可循</w:t>
            </w:r>
            <w:r>
              <w:rPr>
                <w:rFonts w:hint="eastAsia" w:ascii="仿宋" w:hAnsi="仿宋" w:eastAsia="仿宋" w:cs="仿宋"/>
                <w:b w:val="0"/>
                <w:bCs/>
                <w:color w:val="auto"/>
                <w:sz w:val="24"/>
                <w:szCs w:val="24"/>
                <w:lang w:eastAsia="zh-CN"/>
              </w:rPr>
              <w:t>。</w:t>
            </w:r>
          </w:p>
        </w:tc>
        <w:tc>
          <w:tcPr>
            <w:tcW w:w="3370" w:type="dxa"/>
            <w:gridSpan w:val="5"/>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公务出车零事故零差错，出车满意率达99%。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jc w:val="center"/>
        </w:trPr>
        <w:tc>
          <w:tcPr>
            <w:tcW w:w="1226" w:type="dxa"/>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项目绩效定量目标（指标）及完成情况</w:t>
            </w:r>
          </w:p>
        </w:tc>
        <w:tc>
          <w:tcPr>
            <w:tcW w:w="1167"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一级指标</w:t>
            </w:r>
          </w:p>
        </w:tc>
        <w:tc>
          <w:tcPr>
            <w:tcW w:w="1216" w:type="dxa"/>
            <w:gridSpan w:val="2"/>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二级指标</w:t>
            </w:r>
          </w:p>
        </w:tc>
        <w:tc>
          <w:tcPr>
            <w:tcW w:w="1799" w:type="dxa"/>
            <w:gridSpan w:val="4"/>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指标内容</w:t>
            </w:r>
          </w:p>
        </w:tc>
        <w:tc>
          <w:tcPr>
            <w:tcW w:w="1291" w:type="dxa"/>
            <w:gridSpan w:val="2"/>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指标（目标）值</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项目产出指标</w:t>
            </w:r>
          </w:p>
        </w:tc>
        <w:tc>
          <w:tcPr>
            <w:tcW w:w="1216" w:type="dxa"/>
            <w:gridSpan w:val="2"/>
            <w:vMerge w:val="restart"/>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数量指标</w:t>
            </w:r>
          </w:p>
        </w:tc>
        <w:tc>
          <w:tcPr>
            <w:tcW w:w="1799" w:type="dxa"/>
            <w:gridSpan w:val="4"/>
            <w:tcBorders>
              <w:bottom w:val="single" w:color="auto" w:sz="4" w:space="0"/>
            </w:tcBorders>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公务车辆</w:t>
            </w:r>
          </w:p>
        </w:tc>
        <w:tc>
          <w:tcPr>
            <w:tcW w:w="1291" w:type="dxa"/>
            <w:gridSpan w:val="2"/>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45辆</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45辆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Merge w:val="continue"/>
            <w:vAlign w:val="center"/>
          </w:tcPr>
          <w:p>
            <w:pPr>
              <w:spacing w:line="360" w:lineRule="exact"/>
              <w:jc w:val="center"/>
              <w:rPr>
                <w:rFonts w:hint="eastAsia" w:ascii="仿宋" w:hAnsi="仿宋" w:eastAsia="仿宋" w:cs="仿宋"/>
                <w:b w:val="0"/>
                <w:bCs/>
                <w:color w:val="auto"/>
                <w:sz w:val="24"/>
                <w:szCs w:val="24"/>
              </w:rPr>
            </w:pPr>
          </w:p>
        </w:tc>
        <w:tc>
          <w:tcPr>
            <w:tcW w:w="1799" w:type="dxa"/>
            <w:gridSpan w:val="4"/>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驾驶员招聘</w:t>
            </w:r>
          </w:p>
        </w:tc>
        <w:tc>
          <w:tcPr>
            <w:tcW w:w="1291" w:type="dxa"/>
            <w:gridSpan w:val="2"/>
            <w:tcBorders>
              <w:bottom w:val="single" w:color="auto" w:sz="4" w:space="0"/>
            </w:tcBorders>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43人</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Merge w:val="restart"/>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质量指标</w:t>
            </w:r>
          </w:p>
        </w:tc>
        <w:tc>
          <w:tcPr>
            <w:tcW w:w="1799" w:type="dxa"/>
            <w:gridSpan w:val="4"/>
            <w:tcBorders>
              <w:bottom w:val="single" w:color="auto" w:sz="4" w:space="0"/>
            </w:tcBorders>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保证出行安全</w:t>
            </w:r>
          </w:p>
        </w:tc>
        <w:tc>
          <w:tcPr>
            <w:tcW w:w="1291" w:type="dxa"/>
            <w:gridSpan w:val="2"/>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100%</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Merge w:val="continue"/>
            <w:vAlign w:val="center"/>
          </w:tcPr>
          <w:p>
            <w:pPr>
              <w:spacing w:line="360" w:lineRule="exact"/>
              <w:jc w:val="center"/>
              <w:rPr>
                <w:rFonts w:hint="eastAsia" w:ascii="仿宋" w:hAnsi="仿宋" w:eastAsia="仿宋" w:cs="仿宋"/>
                <w:b w:val="0"/>
                <w:bCs/>
                <w:color w:val="auto"/>
                <w:sz w:val="24"/>
                <w:szCs w:val="24"/>
              </w:rPr>
            </w:pPr>
          </w:p>
        </w:tc>
        <w:tc>
          <w:tcPr>
            <w:tcW w:w="1799" w:type="dxa"/>
            <w:gridSpan w:val="4"/>
            <w:tcBorders>
              <w:bottom w:val="single" w:color="auto" w:sz="4" w:space="0"/>
            </w:tcBorders>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乘车满意度</w:t>
            </w:r>
          </w:p>
        </w:tc>
        <w:tc>
          <w:tcPr>
            <w:tcW w:w="1291" w:type="dxa"/>
            <w:gridSpan w:val="2"/>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r>
              <w:rPr>
                <w:rFonts w:hint="eastAsia" w:ascii="仿宋" w:hAnsi="仿宋" w:eastAsia="仿宋" w:cs="仿宋"/>
                <w:b w:val="0"/>
                <w:bCs/>
                <w:color w:val="auto"/>
                <w:sz w:val="24"/>
                <w:szCs w:val="24"/>
              </w:rPr>
              <w:t>%</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时效指标</w:t>
            </w:r>
          </w:p>
        </w:tc>
        <w:tc>
          <w:tcPr>
            <w:tcW w:w="1799" w:type="dxa"/>
            <w:gridSpan w:val="4"/>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出车准时率</w:t>
            </w:r>
          </w:p>
        </w:tc>
        <w:tc>
          <w:tcPr>
            <w:tcW w:w="1291" w:type="dxa"/>
            <w:gridSpan w:val="2"/>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成本指标</w:t>
            </w:r>
          </w:p>
        </w:tc>
        <w:tc>
          <w:tcPr>
            <w:tcW w:w="1799" w:type="dxa"/>
            <w:gridSpan w:val="4"/>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运行经费控制在预算内</w:t>
            </w:r>
          </w:p>
        </w:tc>
        <w:tc>
          <w:tcPr>
            <w:tcW w:w="1291" w:type="dxa"/>
            <w:gridSpan w:val="2"/>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500万</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683.49万元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项目效益指标</w:t>
            </w: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经济效益</w:t>
            </w:r>
          </w:p>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799" w:type="dxa"/>
            <w:gridSpan w:val="4"/>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节约成本</w:t>
            </w:r>
          </w:p>
        </w:tc>
        <w:tc>
          <w:tcPr>
            <w:tcW w:w="1291" w:type="dxa"/>
            <w:gridSpan w:val="2"/>
            <w:vAlign w:val="center"/>
          </w:tcPr>
          <w:p>
            <w:pPr>
              <w:jc w:val="both"/>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厉行节约</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控制成本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社会效益</w:t>
            </w:r>
          </w:p>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799" w:type="dxa"/>
            <w:gridSpan w:val="4"/>
            <w:vAlign w:val="center"/>
          </w:tcPr>
          <w:p>
            <w:pPr>
              <w:spacing w:line="360" w:lineRule="exact"/>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满意度</w:t>
            </w:r>
          </w:p>
        </w:tc>
        <w:tc>
          <w:tcPr>
            <w:tcW w:w="1291" w:type="dxa"/>
            <w:gridSpan w:val="2"/>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生态效益</w:t>
            </w:r>
          </w:p>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799" w:type="dxa"/>
            <w:gridSpan w:val="4"/>
            <w:vAlign w:val="center"/>
          </w:tcPr>
          <w:p>
            <w:pPr>
              <w:spacing w:line="360" w:lineRule="exact"/>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合理配置，降低尾气排放</w:t>
            </w:r>
          </w:p>
        </w:tc>
        <w:tc>
          <w:tcPr>
            <w:tcW w:w="1291" w:type="dxa"/>
            <w:gridSpan w:val="2"/>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216" w:type="dxa"/>
            <w:gridSpan w:val="2"/>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服务对象满意度</w:t>
            </w:r>
          </w:p>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799" w:type="dxa"/>
            <w:gridSpan w:val="4"/>
            <w:vAlign w:val="center"/>
          </w:tcPr>
          <w:p>
            <w:pPr>
              <w:spacing w:line="360" w:lineRule="exact"/>
              <w:jc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乘坐单位及职工满意度</w:t>
            </w:r>
          </w:p>
        </w:tc>
        <w:tc>
          <w:tcPr>
            <w:tcW w:w="1291" w:type="dxa"/>
            <w:gridSpan w:val="2"/>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100%</w:t>
            </w:r>
          </w:p>
        </w:tc>
        <w:tc>
          <w:tcPr>
            <w:tcW w:w="3370" w:type="dxa"/>
            <w:gridSpan w:val="5"/>
            <w:tcBorders>
              <w:bottom w:val="single" w:color="auto" w:sz="4" w:space="0"/>
            </w:tcBorders>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绩效自评综合得分</w:t>
            </w:r>
          </w:p>
        </w:tc>
        <w:tc>
          <w:tcPr>
            <w:tcW w:w="7676" w:type="dxa"/>
            <w:gridSpan w:val="13"/>
            <w:tcBorders>
              <w:bottom w:val="single" w:color="auto" w:sz="4" w:space="0"/>
            </w:tcBorders>
            <w:vAlign w:val="center"/>
          </w:tcPr>
          <w:p>
            <w:pPr>
              <w:jc w:val="center"/>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评价等次</w:t>
            </w:r>
          </w:p>
        </w:tc>
        <w:tc>
          <w:tcPr>
            <w:tcW w:w="7676" w:type="dxa"/>
            <w:gridSpan w:val="13"/>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0069" w:type="dxa"/>
            <w:gridSpan w:val="17"/>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42"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姓名</w:t>
            </w:r>
          </w:p>
        </w:tc>
        <w:tc>
          <w:tcPr>
            <w:tcW w:w="1880" w:type="dxa"/>
            <w:gridSpan w:val="5"/>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职称/职务</w:t>
            </w:r>
          </w:p>
        </w:tc>
        <w:tc>
          <w:tcPr>
            <w:tcW w:w="2904" w:type="dxa"/>
            <w:gridSpan w:val="6"/>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  位</w:t>
            </w:r>
          </w:p>
        </w:tc>
        <w:tc>
          <w:tcPr>
            <w:tcW w:w="3043"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梅巧题</w:t>
            </w:r>
          </w:p>
        </w:tc>
        <w:tc>
          <w:tcPr>
            <w:tcW w:w="1880" w:type="dxa"/>
            <w:gridSpan w:val="5"/>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副主任</w:t>
            </w:r>
          </w:p>
        </w:tc>
        <w:tc>
          <w:tcPr>
            <w:tcW w:w="2904" w:type="dxa"/>
            <w:gridSpan w:val="6"/>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姚  浩</w:t>
            </w:r>
          </w:p>
        </w:tc>
        <w:tc>
          <w:tcPr>
            <w:tcW w:w="1880" w:type="dxa"/>
            <w:gridSpan w:val="5"/>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副主任</w:t>
            </w:r>
          </w:p>
        </w:tc>
        <w:tc>
          <w:tcPr>
            <w:tcW w:w="2904" w:type="dxa"/>
            <w:gridSpan w:val="6"/>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临湘市机关事务管理中心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夏文峰</w:t>
            </w:r>
          </w:p>
        </w:tc>
        <w:tc>
          <w:tcPr>
            <w:tcW w:w="1880" w:type="dxa"/>
            <w:gridSpan w:val="5"/>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主任</w:t>
            </w:r>
          </w:p>
        </w:tc>
        <w:tc>
          <w:tcPr>
            <w:tcW w:w="2904" w:type="dxa"/>
            <w:gridSpan w:val="6"/>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临湘市公务用车管理中心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exact"/>
          <w:jc w:val="center"/>
        </w:trPr>
        <w:tc>
          <w:tcPr>
            <w:tcW w:w="10069" w:type="dxa"/>
            <w:gridSpan w:val="17"/>
            <w:vAlign w:val="center"/>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评价组组长（签字）：         </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0" w:hRule="exact"/>
          <w:jc w:val="center"/>
        </w:trPr>
        <w:tc>
          <w:tcPr>
            <w:tcW w:w="10069" w:type="dxa"/>
            <w:gridSpan w:val="17"/>
            <w:tcBorders>
              <w:bottom w:val="single" w:color="auto" w:sz="4" w:space="0"/>
            </w:tcBorders>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项目单位意见：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项目单位负责人（签章）：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0" w:hRule="exact"/>
          <w:jc w:val="center"/>
        </w:trPr>
        <w:tc>
          <w:tcPr>
            <w:tcW w:w="10069" w:type="dxa"/>
            <w:gridSpan w:val="17"/>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主管部门意见：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主管部门负责人（签章）：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bl>
    <w:p>
      <w:pPr>
        <w:rPr>
          <w:rFonts w:hint="eastAsia" w:eastAsia="仿宋_GB2312" w:cs="仿宋_GB2312"/>
          <w:bCs/>
          <w:sz w:val="24"/>
          <w:szCs w:val="24"/>
        </w:rPr>
      </w:pPr>
      <w:r>
        <w:rPr>
          <w:rFonts w:hint="eastAsia" w:eastAsia="仿宋_GB2312" w:cs="仿宋_GB2312"/>
          <w:bCs/>
          <w:sz w:val="24"/>
          <w:szCs w:val="24"/>
        </w:rPr>
        <w:t xml:space="preserve">填报人（签名）： </w:t>
      </w:r>
      <w:r>
        <w:rPr>
          <w:rFonts w:hint="eastAsia" w:eastAsia="仿宋_GB2312" w:cs="仿宋_GB2312"/>
          <w:bCs/>
          <w:sz w:val="24"/>
          <w:szCs w:val="24"/>
          <w:lang w:val="en-US" w:eastAsia="zh-CN"/>
        </w:rPr>
        <w:t xml:space="preserve">     </w:t>
      </w:r>
      <w:r>
        <w:rPr>
          <w:rFonts w:hint="eastAsia" w:eastAsia="仿宋_GB2312" w:cs="仿宋_GB2312"/>
          <w:bCs/>
          <w:sz w:val="24"/>
          <w:szCs w:val="24"/>
        </w:rPr>
        <w:t xml:space="preserve">                         联系电话：</w:t>
      </w:r>
    </w:p>
    <w:p>
      <w:pPr>
        <w:adjustRightInd w:val="0"/>
        <w:snapToGrid w:val="0"/>
        <w:spacing w:line="360" w:lineRule="auto"/>
        <w:rPr>
          <w:rFonts w:hint="eastAsia" w:eastAsia="仿宋_GB2312"/>
          <w:bCs/>
          <w:sz w:val="32"/>
          <w:szCs w:val="32"/>
        </w:rPr>
        <w:sectPr>
          <w:pgSz w:w="11906" w:h="16838"/>
          <w:pgMar w:top="1587" w:right="850" w:bottom="1587" w:left="850" w:header="851" w:footer="850" w:gutter="0"/>
          <w:pgNumType w:fmt="numberInDash" w:start="8"/>
          <w:cols w:space="720" w:num="1"/>
          <w:docGrid w:type="linesAndChars" w:linePitch="602" w:charSpace="-1205"/>
        </w:sectPr>
      </w:pPr>
    </w:p>
    <w:tbl>
      <w:tblPr>
        <w:tblStyle w:val="7"/>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8947"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五、评价报告综述（文字部分）</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一、项目基本概况</w:t>
            </w:r>
          </w:p>
          <w:p>
            <w:pPr>
              <w:keepNext w:val="0"/>
              <w:keepLines w:val="0"/>
              <w:pageBreakBefore w:val="0"/>
              <w:widowControl w:val="0"/>
              <w:kinsoku/>
              <w:wordWrap/>
              <w:overflowPunct/>
              <w:topLinePunct w:val="0"/>
              <w:autoSpaceDE/>
              <w:autoSpaceDN/>
              <w:bidi w:val="0"/>
              <w:adjustRightInd/>
              <w:snapToGrid/>
              <w:spacing w:line="580" w:lineRule="exact"/>
              <w:ind w:firstLine="63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bCs/>
                <w:color w:val="000000"/>
                <w:sz w:val="32"/>
                <w:szCs w:val="32"/>
              </w:rPr>
              <w:t xml:space="preserve"> </w:t>
            </w:r>
            <w:r>
              <w:rPr>
                <w:rFonts w:hint="eastAsia" w:ascii="仿宋" w:hAnsi="仿宋" w:eastAsia="仿宋" w:cs="仿宋"/>
                <w:i w:val="0"/>
                <w:iCs w:val="0"/>
                <w:caps w:val="0"/>
                <w:color w:val="000000"/>
                <w:spacing w:val="0"/>
                <w:kern w:val="0"/>
                <w:sz w:val="28"/>
                <w:szCs w:val="28"/>
                <w:lang w:val="en-US" w:eastAsia="zh-CN" w:bidi="ar"/>
              </w:rPr>
              <w:t>2014年7月16日下发《关于全面推进公务用车制度改革的指导意见》和《中央和国家机关公务用车制度改革方案》标志这公车改革正式启动。全面推进公务用车改革，是加强党风廉政建设、励行节约，反对浪费的重要主措，我市贯彻落实中央精神于今年通过常务会议纪要正式全面启动公车改革。</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二、项目资金使用及管理情况</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本项目2024年预算指标均为500万元。2024年12月31日，市财政局实际拨付我中心项目资金为568.25万元，资金拨付率为100%，本项目实际已使用资金568.25万元，其中劳务派遣人员逐年社保费用上调。</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项目资金由我中心和市财政局统一管理。为保障项目资金安全，确保资金专款专用，我会同市财政局从资金申请、资金使用、会计核算三个环节加强资金管理。在项目资金申请环节，严格按照国库集中支付流程向市财政局申请财政资金；在资金使用环节，严格按照我中心资金财务审批流程办理款项支付。在会计核算环节，对本项目资金实际单独核算，确保专款专用。通过上述三个环节的管理，极力避免挪用、挤占、截留项目资金的现象，保证财政资金安全有效使用。</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三、项目组织实施情况</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为确保公务用车改革顺利进行、规范公车服务平台管理，不断完善各项管理规定、安全管理制度、司勤人员考勤制度、司勤人员管理细则，并且实行定点加油、定点保险、定点维修（美容、洗车），建立车辆档案。</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综合评价情况及评价结论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b/>
                <w:bCs/>
                <w:color w:val="FF0000"/>
                <w:sz w:val="28"/>
                <w:szCs w:val="28"/>
                <w:u w:val="none"/>
                <w:lang w:val="en-US" w:eastAsia="zh-CN"/>
              </w:rPr>
              <w:t xml:space="preserve">    </w:t>
            </w:r>
            <w:r>
              <w:rPr>
                <w:rFonts w:hint="eastAsia" w:ascii="仿宋" w:hAnsi="仿宋" w:eastAsia="仿宋" w:cs="仿宋"/>
                <w:i w:val="0"/>
                <w:iCs w:val="0"/>
                <w:caps w:val="0"/>
                <w:color w:val="000000"/>
                <w:spacing w:val="0"/>
                <w:kern w:val="0"/>
                <w:sz w:val="28"/>
                <w:szCs w:val="28"/>
                <w:lang w:val="en-US" w:eastAsia="zh-CN" w:bidi="ar"/>
              </w:rPr>
              <w:t>本项目严格落实公车改革政策要求，资金管理规范，实施流程有序，服务效率与成本控制成效显著，整体达到预期目标。</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五、项目主要绩效情况分析</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在项目的效率性上，所有服务车辆均能按时出行，满意率达到99%，合理有效的配置了公务用车资源。在项目的有效性上，通果做好车辆日常维护、牢固安全第一的思想，不得私自出车，坚持勤俭节约，避免浪费，控制成本。</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六、主要经验及做法、存在问题和建议</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公车平台工作虽然取得了一些成绩，但还存在一定差距，对于一些措施还不到位，具体工作还有待进一步细化，今后更加认真抓好公车平台服务工作，促进工作再上新台阶。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50" w:firstLineChars="200"/>
              <w:textAlignment w:val="auto"/>
              <w:outlineLvl w:val="9"/>
              <w:rPr>
                <w:rStyle w:val="5"/>
                <w:rFonts w:hint="eastAsia" w:ascii="仿宋" w:hAnsi="仿宋" w:eastAsia="仿宋" w:cs="仿宋"/>
                <w:bCs w:val="0"/>
                <w:i w:val="0"/>
                <w:iCs w:val="0"/>
                <w:caps w:val="0"/>
                <w:color w:val="000000"/>
                <w:spacing w:val="0"/>
                <w:kern w:val="0"/>
                <w:sz w:val="28"/>
                <w:szCs w:val="28"/>
                <w:lang w:val="en-US" w:eastAsia="zh-CN" w:bidi="ar"/>
              </w:rPr>
            </w:pPr>
            <w:r>
              <w:rPr>
                <w:rStyle w:val="5"/>
                <w:rFonts w:hint="eastAsia" w:ascii="仿宋" w:hAnsi="仿宋" w:eastAsia="仿宋" w:cs="仿宋"/>
                <w:bCs w:val="0"/>
                <w:i w:val="0"/>
                <w:iCs w:val="0"/>
                <w:caps w:val="0"/>
                <w:color w:val="000000"/>
                <w:spacing w:val="0"/>
                <w:kern w:val="0"/>
                <w:sz w:val="28"/>
                <w:szCs w:val="28"/>
                <w:lang w:val="en-US" w:eastAsia="zh-CN" w:bidi="ar"/>
              </w:rPr>
              <w:t>七、附件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bCs/>
                <w:sz w:val="28"/>
                <w:szCs w:val="28"/>
                <w:lang w:val="en-US" w:eastAsia="zh-CN"/>
              </w:rPr>
            </w:pPr>
            <w:r>
              <w:rPr>
                <w:rFonts w:hint="eastAsia" w:ascii="仿宋" w:hAnsi="仿宋" w:eastAsia="仿宋" w:cs="仿宋"/>
                <w:i w:val="0"/>
                <w:iCs w:val="0"/>
                <w:caps w:val="0"/>
                <w:color w:val="000000"/>
                <w:spacing w:val="0"/>
                <w:kern w:val="0"/>
                <w:sz w:val="28"/>
                <w:szCs w:val="28"/>
                <w:lang w:val="en-US" w:eastAsia="zh-CN" w:bidi="ar"/>
              </w:rPr>
              <w:t>附件附后</w:t>
            </w:r>
          </w:p>
        </w:tc>
      </w:tr>
    </w:tbl>
    <w:p>
      <w:pPr>
        <w:adjustRightInd w:val="0"/>
        <w:snapToGrid w:val="0"/>
        <w:spacing w:line="360" w:lineRule="auto"/>
        <w:rPr>
          <w:rFonts w:hint="eastAsia" w:eastAsia="仿宋_GB2312"/>
          <w:bCs/>
          <w:sz w:val="32"/>
          <w:szCs w:val="32"/>
        </w:rPr>
        <w:sectPr>
          <w:pgSz w:w="11906" w:h="16838"/>
          <w:pgMar w:top="1587" w:right="850" w:bottom="1587" w:left="850" w:header="851" w:footer="850" w:gutter="0"/>
          <w:pgNumType w:fmt="numberInDash" w:start="8"/>
          <w:cols w:space="720" w:num="1"/>
          <w:docGrid w:type="linesAndChars" w:linePitch="602" w:charSpace="-1205"/>
        </w:sectPr>
      </w:pPr>
    </w:p>
    <w:p>
      <w:pPr>
        <w:adjustRightInd w:val="0"/>
        <w:snapToGrid w:val="0"/>
        <w:spacing w:line="360" w:lineRule="auto"/>
        <w:rPr>
          <w:rFonts w:hint="eastAsia" w:eastAsia="仿宋_GB2312"/>
          <w:bCs/>
          <w:sz w:val="32"/>
          <w:szCs w:val="32"/>
        </w:rPr>
      </w:pPr>
    </w:p>
    <w:p>
      <w:pPr>
        <w:spacing w:line="348" w:lineRule="auto"/>
        <w:jc w:val="center"/>
        <w:rPr>
          <w:rFonts w:hint="eastAsia" w:eastAsia="方正小标宋简体"/>
          <w:bCs/>
          <w:sz w:val="44"/>
          <w:szCs w:val="44"/>
        </w:rPr>
      </w:pP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63" w:firstLineChars="147"/>
        <w:rPr>
          <w:rFonts w:hint="eastAsia" w:eastAsia="仿宋_GB2312"/>
          <w:sz w:val="32"/>
          <w:szCs w:val="32"/>
          <w:lang w:eastAsia="zh-CN"/>
        </w:rPr>
      </w:pPr>
      <w:r>
        <w:rPr>
          <w:rFonts w:hint="eastAsia" w:eastAsia="仿宋_GB2312"/>
          <w:b/>
          <w:sz w:val="32"/>
          <w:szCs w:val="32"/>
        </w:rPr>
        <w:t>评价类型</w:t>
      </w:r>
      <w:r>
        <w:rPr>
          <w:rFonts w:hint="eastAsia" w:eastAsia="仿宋_GB2312"/>
          <w:sz w:val="32"/>
          <w:szCs w:val="32"/>
        </w:rPr>
        <w:t>：项目实施过程评价□   项目完成结果评价</w:t>
      </w:r>
      <w:r>
        <w:rPr>
          <w:rFonts w:hint="eastAsia" w:eastAsia="仿宋_GB2312"/>
          <w:sz w:val="32"/>
          <w:szCs w:val="32"/>
          <w:lang w:eastAsia="zh-CN"/>
        </w:rPr>
        <w:t>☑</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市委市政府</w:t>
      </w:r>
      <w:r>
        <w:rPr>
          <w:rFonts w:hint="eastAsia" w:eastAsia="仿宋_GB2312"/>
          <w:sz w:val="32"/>
          <w:u w:val="single"/>
          <w:lang w:eastAsia="zh-CN"/>
        </w:rPr>
        <w:t>机关食堂</w:t>
      </w:r>
      <w:r>
        <w:rPr>
          <w:rFonts w:hint="eastAsia" w:eastAsia="仿宋_GB2312"/>
          <w:sz w:val="32"/>
          <w:u w:val="single"/>
        </w:rPr>
        <w:t xml:space="preserve">运行经费      </w:t>
      </w:r>
    </w:p>
    <w:p>
      <w:pPr>
        <w:spacing w:before="301" w:beforeLines="50" w:line="348" w:lineRule="auto"/>
        <w:ind w:firstLine="473"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临湘市</w:t>
      </w:r>
      <w:r>
        <w:rPr>
          <w:rFonts w:hint="eastAsia" w:eastAsia="仿宋_GB2312"/>
          <w:sz w:val="32"/>
          <w:u w:val="single"/>
          <w:lang w:eastAsia="zh-CN"/>
        </w:rPr>
        <w:t>机关食堂</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临湘市机关事务管理中心</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2025</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临湘市</w:t>
      </w:r>
      <w:r>
        <w:rPr>
          <w:rFonts w:hint="eastAsia" w:eastAsia="仿宋_GB2312"/>
          <w:sz w:val="32"/>
        </w:rPr>
        <w:t>财政局（制）</w:t>
      </w:r>
    </w:p>
    <w:tbl>
      <w:tblPr>
        <w:tblStyle w:val="7"/>
        <w:tblW w:w="10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60"/>
        <w:gridCol w:w="1433"/>
        <w:gridCol w:w="217"/>
        <w:gridCol w:w="19"/>
        <w:gridCol w:w="92"/>
        <w:gridCol w:w="752"/>
        <w:gridCol w:w="1177"/>
        <w:gridCol w:w="83"/>
        <w:gridCol w:w="150"/>
        <w:gridCol w:w="454"/>
        <w:gridCol w:w="196"/>
        <w:gridCol w:w="295"/>
        <w:gridCol w:w="279"/>
        <w:gridCol w:w="1101"/>
        <w:gridCol w:w="1368"/>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86" w:type="dxa"/>
            <w:gridSpan w:val="20"/>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项目负责人</w:t>
            </w:r>
          </w:p>
        </w:tc>
        <w:tc>
          <w:tcPr>
            <w:tcW w:w="3291" w:type="dxa"/>
            <w:gridSpan w:val="8"/>
            <w:vAlign w:val="center"/>
          </w:tcPr>
          <w:p>
            <w:pPr>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梅巧题</w:t>
            </w:r>
          </w:p>
        </w:tc>
        <w:tc>
          <w:tcPr>
            <w:tcW w:w="126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联系电话</w:t>
            </w:r>
          </w:p>
        </w:tc>
        <w:tc>
          <w:tcPr>
            <w:tcW w:w="3860" w:type="dxa"/>
            <w:gridSpan w:val="8"/>
            <w:vAlign w:val="center"/>
          </w:tcPr>
          <w:p>
            <w:pPr>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177730288838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项目地址</w:t>
            </w:r>
          </w:p>
        </w:tc>
        <w:tc>
          <w:tcPr>
            <w:tcW w:w="3291" w:type="dxa"/>
            <w:gridSpan w:val="8"/>
            <w:vAlign w:val="center"/>
          </w:tcPr>
          <w:p>
            <w:pPr>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临湘市市委大院</w:t>
            </w:r>
          </w:p>
        </w:tc>
        <w:tc>
          <w:tcPr>
            <w:tcW w:w="126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邮  编</w:t>
            </w:r>
          </w:p>
        </w:tc>
        <w:tc>
          <w:tcPr>
            <w:tcW w:w="3860" w:type="dxa"/>
            <w:gridSpan w:val="8"/>
            <w:vAlign w:val="center"/>
          </w:tcPr>
          <w:p>
            <w:pPr>
              <w:jc w:val="left"/>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项目起止时间</w:t>
            </w:r>
          </w:p>
        </w:tc>
        <w:tc>
          <w:tcPr>
            <w:tcW w:w="8411" w:type="dxa"/>
            <w:gridSpan w:val="18"/>
            <w:vAlign w:val="center"/>
          </w:tcPr>
          <w:p>
            <w:pPr>
              <w:ind w:firstLine="1166" w:firstLineChars="496"/>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2024</w:t>
            </w:r>
            <w:r>
              <w:rPr>
                <w:rFonts w:hint="eastAsia" w:ascii="仿宋" w:hAnsi="仿宋" w:eastAsia="仿宋" w:cs="仿宋"/>
                <w:b w:val="0"/>
                <w:bCs/>
                <w:color w:val="auto"/>
                <w:sz w:val="24"/>
                <w:szCs w:val="24"/>
              </w:rPr>
              <w:t xml:space="preserve">年   </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rPr>
              <w:t xml:space="preserve">月起至       </w:t>
            </w:r>
            <w:r>
              <w:rPr>
                <w:rFonts w:hint="eastAsia" w:ascii="仿宋" w:hAnsi="仿宋" w:eastAsia="仿宋" w:cs="仿宋"/>
                <w:b w:val="0"/>
                <w:bCs/>
                <w:color w:val="auto"/>
                <w:sz w:val="24"/>
                <w:szCs w:val="24"/>
                <w:lang w:val="en-US" w:eastAsia="zh-CN"/>
              </w:rPr>
              <w:t>2024</w:t>
            </w:r>
            <w:r>
              <w:rPr>
                <w:rFonts w:hint="eastAsia" w:ascii="仿宋" w:hAnsi="仿宋" w:eastAsia="仿宋" w:cs="仿宋"/>
                <w:b w:val="0"/>
                <w:bCs/>
                <w:color w:val="auto"/>
                <w:sz w:val="24"/>
                <w:szCs w:val="24"/>
              </w:rPr>
              <w:t xml:space="preserve">年    </w:t>
            </w:r>
            <w:r>
              <w:rPr>
                <w:rFonts w:hint="eastAsia" w:ascii="仿宋" w:hAnsi="仿宋" w:eastAsia="仿宋" w:cs="仿宋"/>
                <w:b w:val="0"/>
                <w:bCs/>
                <w:color w:val="auto"/>
                <w:sz w:val="24"/>
                <w:szCs w:val="24"/>
                <w:lang w:val="en-US" w:eastAsia="zh-CN"/>
              </w:rPr>
              <w:t>12</w:t>
            </w:r>
            <w:r>
              <w:rPr>
                <w:rFonts w:hint="eastAsia" w:ascii="仿宋" w:hAnsi="仿宋" w:eastAsia="仿宋" w:cs="仿宋"/>
                <w:b w:val="0"/>
                <w:bCs/>
                <w:color w:val="auto"/>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675"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计划安排资金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778" w:type="dxa"/>
            <w:gridSpan w:val="3"/>
            <w:vAlign w:val="center"/>
          </w:tcPr>
          <w:p>
            <w:pPr>
              <w:spacing w:line="400" w:lineRule="exact"/>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160</w:t>
            </w:r>
          </w:p>
        </w:tc>
        <w:tc>
          <w:tcPr>
            <w:tcW w:w="1650"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实际到位资金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863" w:type="dxa"/>
            <w:gridSpan w:val="3"/>
            <w:vAlign w:val="center"/>
          </w:tcPr>
          <w:p>
            <w:pPr>
              <w:spacing w:line="400" w:lineRule="exact"/>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214</w:t>
            </w:r>
          </w:p>
        </w:tc>
        <w:tc>
          <w:tcPr>
            <w:tcW w:w="1410" w:type="dxa"/>
            <w:gridSpan w:val="3"/>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945" w:type="dxa"/>
            <w:gridSpan w:val="3"/>
            <w:vAlign w:val="center"/>
          </w:tcPr>
          <w:p>
            <w:pPr>
              <w:spacing w:line="400" w:lineRule="exact"/>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214</w:t>
            </w:r>
          </w:p>
        </w:tc>
        <w:tc>
          <w:tcPr>
            <w:tcW w:w="1380" w:type="dxa"/>
            <w:gridSpan w:val="2"/>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结余（万元）</w:t>
            </w:r>
          </w:p>
        </w:tc>
        <w:tc>
          <w:tcPr>
            <w:tcW w:w="1385" w:type="dxa"/>
            <w:gridSpan w:val="2"/>
            <w:vAlign w:val="center"/>
          </w:tcPr>
          <w:p>
            <w:pPr>
              <w:spacing w:line="400" w:lineRule="exact"/>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778" w:type="dxa"/>
            <w:gridSpan w:val="3"/>
            <w:vAlign w:val="center"/>
          </w:tcPr>
          <w:p>
            <w:pPr>
              <w:rPr>
                <w:rFonts w:hint="eastAsia" w:ascii="仿宋" w:hAnsi="仿宋" w:eastAsia="仿宋" w:cs="仿宋"/>
                <w:b w:val="0"/>
                <w:bCs/>
                <w:color w:val="auto"/>
                <w:sz w:val="24"/>
                <w:szCs w:val="24"/>
              </w:rPr>
            </w:pPr>
          </w:p>
        </w:tc>
        <w:tc>
          <w:tcPr>
            <w:tcW w:w="165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863" w:type="dxa"/>
            <w:gridSpan w:val="3"/>
            <w:vAlign w:val="center"/>
          </w:tcPr>
          <w:p>
            <w:pPr>
              <w:rPr>
                <w:rFonts w:hint="eastAsia" w:ascii="仿宋" w:hAnsi="仿宋" w:eastAsia="仿宋" w:cs="仿宋"/>
                <w:b w:val="0"/>
                <w:bCs/>
                <w:color w:val="auto"/>
                <w:sz w:val="24"/>
                <w:szCs w:val="24"/>
              </w:rPr>
            </w:pPr>
          </w:p>
        </w:tc>
        <w:tc>
          <w:tcPr>
            <w:tcW w:w="1410"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945" w:type="dxa"/>
            <w:gridSpan w:val="3"/>
            <w:vAlign w:val="center"/>
          </w:tcPr>
          <w:p>
            <w:pPr>
              <w:rPr>
                <w:rFonts w:hint="eastAsia" w:ascii="仿宋" w:hAnsi="仿宋" w:eastAsia="仿宋" w:cs="仿宋"/>
                <w:b w:val="0"/>
                <w:bCs/>
                <w:color w:val="auto"/>
                <w:sz w:val="24"/>
                <w:szCs w:val="24"/>
              </w:rPr>
            </w:pPr>
          </w:p>
        </w:tc>
        <w:tc>
          <w:tcPr>
            <w:tcW w:w="138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1385" w:type="dxa"/>
            <w:gridSpan w:val="2"/>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778" w:type="dxa"/>
            <w:gridSpan w:val="3"/>
            <w:vAlign w:val="center"/>
          </w:tcPr>
          <w:p>
            <w:pPr>
              <w:rPr>
                <w:rFonts w:hint="eastAsia" w:ascii="仿宋" w:hAnsi="仿宋" w:eastAsia="仿宋" w:cs="仿宋"/>
                <w:b w:val="0"/>
                <w:bCs/>
                <w:color w:val="auto"/>
                <w:sz w:val="24"/>
                <w:szCs w:val="24"/>
              </w:rPr>
            </w:pPr>
          </w:p>
        </w:tc>
        <w:tc>
          <w:tcPr>
            <w:tcW w:w="165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863" w:type="dxa"/>
            <w:gridSpan w:val="3"/>
            <w:vAlign w:val="center"/>
          </w:tcPr>
          <w:p>
            <w:pPr>
              <w:rPr>
                <w:rFonts w:hint="eastAsia" w:ascii="仿宋" w:hAnsi="仿宋" w:eastAsia="仿宋" w:cs="仿宋"/>
                <w:b w:val="0"/>
                <w:bCs/>
                <w:color w:val="auto"/>
                <w:sz w:val="24"/>
                <w:szCs w:val="24"/>
              </w:rPr>
            </w:pPr>
          </w:p>
        </w:tc>
        <w:tc>
          <w:tcPr>
            <w:tcW w:w="1410"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945" w:type="dxa"/>
            <w:gridSpan w:val="3"/>
            <w:vAlign w:val="center"/>
          </w:tcPr>
          <w:p>
            <w:pPr>
              <w:rPr>
                <w:rFonts w:hint="eastAsia" w:ascii="仿宋" w:hAnsi="仿宋" w:eastAsia="仿宋" w:cs="仿宋"/>
                <w:b w:val="0"/>
                <w:bCs/>
                <w:color w:val="auto"/>
                <w:sz w:val="24"/>
                <w:szCs w:val="24"/>
              </w:rPr>
            </w:pPr>
          </w:p>
        </w:tc>
        <w:tc>
          <w:tcPr>
            <w:tcW w:w="138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1385" w:type="dxa"/>
            <w:gridSpan w:val="2"/>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778" w:type="dxa"/>
            <w:gridSpan w:val="3"/>
            <w:vAlign w:val="center"/>
          </w:tcPr>
          <w:p>
            <w:pPr>
              <w:rPr>
                <w:rFonts w:hint="eastAsia" w:ascii="仿宋" w:hAnsi="仿宋" w:eastAsia="仿宋" w:cs="仿宋"/>
                <w:b w:val="0"/>
                <w:bCs/>
                <w:color w:val="auto"/>
                <w:sz w:val="24"/>
                <w:szCs w:val="24"/>
              </w:rPr>
            </w:pPr>
          </w:p>
        </w:tc>
        <w:tc>
          <w:tcPr>
            <w:tcW w:w="165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863" w:type="dxa"/>
            <w:gridSpan w:val="3"/>
            <w:vAlign w:val="center"/>
          </w:tcPr>
          <w:p>
            <w:pPr>
              <w:rPr>
                <w:rFonts w:hint="eastAsia" w:ascii="仿宋" w:hAnsi="仿宋" w:eastAsia="仿宋" w:cs="仿宋"/>
                <w:b w:val="0"/>
                <w:bCs/>
                <w:color w:val="auto"/>
                <w:sz w:val="24"/>
                <w:szCs w:val="24"/>
              </w:rPr>
            </w:pPr>
          </w:p>
        </w:tc>
        <w:tc>
          <w:tcPr>
            <w:tcW w:w="1410"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945" w:type="dxa"/>
            <w:gridSpan w:val="3"/>
            <w:vAlign w:val="center"/>
          </w:tcPr>
          <w:p>
            <w:pPr>
              <w:rPr>
                <w:rFonts w:hint="eastAsia" w:ascii="仿宋" w:hAnsi="仿宋" w:eastAsia="仿宋" w:cs="仿宋"/>
                <w:b w:val="0"/>
                <w:bCs/>
                <w:color w:val="auto"/>
                <w:sz w:val="24"/>
                <w:szCs w:val="24"/>
              </w:rPr>
            </w:pPr>
          </w:p>
        </w:tc>
        <w:tc>
          <w:tcPr>
            <w:tcW w:w="138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1385" w:type="dxa"/>
            <w:gridSpan w:val="2"/>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778" w:type="dxa"/>
            <w:gridSpan w:val="3"/>
            <w:vAlign w:val="center"/>
          </w:tcPr>
          <w:p>
            <w:pPr>
              <w:rPr>
                <w:rFonts w:hint="eastAsia" w:ascii="仿宋" w:hAnsi="仿宋" w:eastAsia="仿宋" w:cs="仿宋"/>
                <w:b w:val="0"/>
                <w:bCs/>
                <w:color w:val="auto"/>
                <w:sz w:val="24"/>
                <w:szCs w:val="24"/>
              </w:rPr>
            </w:pPr>
          </w:p>
        </w:tc>
        <w:tc>
          <w:tcPr>
            <w:tcW w:w="165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863" w:type="dxa"/>
            <w:gridSpan w:val="3"/>
            <w:vAlign w:val="center"/>
          </w:tcPr>
          <w:p>
            <w:pPr>
              <w:rPr>
                <w:rFonts w:hint="eastAsia" w:ascii="仿宋" w:hAnsi="仿宋" w:eastAsia="仿宋" w:cs="仿宋"/>
                <w:b w:val="0"/>
                <w:bCs/>
                <w:color w:val="auto"/>
                <w:sz w:val="24"/>
                <w:szCs w:val="24"/>
              </w:rPr>
            </w:pPr>
          </w:p>
        </w:tc>
        <w:tc>
          <w:tcPr>
            <w:tcW w:w="1410"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945" w:type="dxa"/>
            <w:gridSpan w:val="3"/>
            <w:vAlign w:val="center"/>
          </w:tcPr>
          <w:p>
            <w:pPr>
              <w:rPr>
                <w:rFonts w:hint="eastAsia" w:ascii="仿宋" w:hAnsi="仿宋" w:eastAsia="仿宋" w:cs="仿宋"/>
                <w:b w:val="0"/>
                <w:bCs/>
                <w:color w:val="auto"/>
                <w:sz w:val="24"/>
                <w:szCs w:val="24"/>
              </w:rPr>
            </w:pPr>
          </w:p>
        </w:tc>
        <w:tc>
          <w:tcPr>
            <w:tcW w:w="138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1385" w:type="dxa"/>
            <w:gridSpan w:val="2"/>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778" w:type="dxa"/>
            <w:gridSpan w:val="3"/>
            <w:vAlign w:val="center"/>
          </w:tcPr>
          <w:p>
            <w:pPr>
              <w:rPr>
                <w:rFonts w:hint="eastAsia" w:ascii="仿宋" w:hAnsi="仿宋" w:eastAsia="仿宋" w:cs="仿宋"/>
                <w:b w:val="0"/>
                <w:bCs/>
                <w:color w:val="auto"/>
                <w:sz w:val="24"/>
                <w:szCs w:val="24"/>
              </w:rPr>
            </w:pPr>
          </w:p>
        </w:tc>
        <w:tc>
          <w:tcPr>
            <w:tcW w:w="165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863" w:type="dxa"/>
            <w:gridSpan w:val="3"/>
            <w:vAlign w:val="center"/>
          </w:tcPr>
          <w:p>
            <w:pPr>
              <w:rPr>
                <w:rFonts w:hint="eastAsia" w:ascii="仿宋" w:hAnsi="仿宋" w:eastAsia="仿宋" w:cs="仿宋"/>
                <w:b w:val="0"/>
                <w:bCs/>
                <w:color w:val="auto"/>
                <w:sz w:val="24"/>
                <w:szCs w:val="24"/>
              </w:rPr>
            </w:pPr>
          </w:p>
        </w:tc>
        <w:tc>
          <w:tcPr>
            <w:tcW w:w="1410"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945" w:type="dxa"/>
            <w:gridSpan w:val="3"/>
            <w:vAlign w:val="center"/>
          </w:tcPr>
          <w:p>
            <w:pPr>
              <w:rPr>
                <w:rFonts w:hint="eastAsia" w:ascii="仿宋" w:hAnsi="仿宋" w:eastAsia="仿宋" w:cs="仿宋"/>
                <w:b w:val="0"/>
                <w:bCs/>
                <w:color w:val="auto"/>
                <w:sz w:val="24"/>
                <w:szCs w:val="24"/>
              </w:rPr>
            </w:pPr>
          </w:p>
        </w:tc>
        <w:tc>
          <w:tcPr>
            <w:tcW w:w="1380" w:type="dxa"/>
            <w:gridSpan w:val="2"/>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1385" w:type="dxa"/>
            <w:gridSpan w:val="2"/>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86" w:type="dxa"/>
            <w:gridSpan w:val="20"/>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gridSpan w:val="5"/>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支出内容</w:t>
            </w:r>
          </w:p>
        </w:tc>
        <w:tc>
          <w:tcPr>
            <w:tcW w:w="1433" w:type="dxa"/>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实际支出数</w:t>
            </w:r>
          </w:p>
        </w:tc>
        <w:tc>
          <w:tcPr>
            <w:tcW w:w="2944" w:type="dxa"/>
            <w:gridSpan w:val="8"/>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会计凭证号</w:t>
            </w:r>
          </w:p>
        </w:tc>
        <w:tc>
          <w:tcPr>
            <w:tcW w:w="3256"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机关食堂运行经费</w:t>
            </w:r>
          </w:p>
        </w:tc>
        <w:tc>
          <w:tcPr>
            <w:tcW w:w="1433" w:type="dxa"/>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214万元</w:t>
            </w:r>
          </w:p>
        </w:tc>
        <w:tc>
          <w:tcPr>
            <w:tcW w:w="2944" w:type="dxa"/>
            <w:gridSpan w:val="8"/>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年度决算数据</w:t>
            </w:r>
          </w:p>
        </w:tc>
        <w:tc>
          <w:tcPr>
            <w:tcW w:w="3256"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433"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44" w:type="dxa"/>
            <w:gridSpan w:val="8"/>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256"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433"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44" w:type="dxa"/>
            <w:gridSpan w:val="8"/>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256"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433"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44" w:type="dxa"/>
            <w:gridSpan w:val="8"/>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256"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433"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44" w:type="dxa"/>
            <w:gridSpan w:val="8"/>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256"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433"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2944" w:type="dxa"/>
            <w:gridSpan w:val="8"/>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256"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支出合计</w:t>
            </w:r>
          </w:p>
        </w:tc>
        <w:tc>
          <w:tcPr>
            <w:tcW w:w="1433" w:type="dxa"/>
            <w:tcBorders>
              <w:bottom w:val="single" w:color="auto" w:sz="4" w:space="0"/>
            </w:tcBorders>
            <w:vAlign w:val="center"/>
          </w:tcPr>
          <w:p>
            <w:pPr>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214万元</w:t>
            </w:r>
          </w:p>
        </w:tc>
        <w:tc>
          <w:tcPr>
            <w:tcW w:w="2944" w:type="dxa"/>
            <w:gridSpan w:val="8"/>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256"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086" w:type="dxa"/>
            <w:gridSpan w:val="20"/>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26" w:type="dxa"/>
            <w:vMerge w:val="restart"/>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项目绩效定性目标及实施计划完成情况</w:t>
            </w:r>
          </w:p>
        </w:tc>
        <w:tc>
          <w:tcPr>
            <w:tcW w:w="6374" w:type="dxa"/>
            <w:gridSpan w:val="16"/>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预  期 目 标</w:t>
            </w:r>
          </w:p>
        </w:tc>
        <w:tc>
          <w:tcPr>
            <w:tcW w:w="2486" w:type="dxa"/>
            <w:gridSpan w:val="3"/>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6" w:hRule="atLeast"/>
          <w:jc w:val="center"/>
        </w:trPr>
        <w:tc>
          <w:tcPr>
            <w:tcW w:w="1226" w:type="dxa"/>
            <w:vMerge w:val="continue"/>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6374" w:type="dxa"/>
            <w:gridSpan w:val="16"/>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树立一个环境优美、方便快捷、科学合理、营养卫生的新形象、让机关食堂成为机关后勤服务保障工作的一个新亮点</w:t>
            </w:r>
            <w:r>
              <w:rPr>
                <w:rFonts w:hint="eastAsia" w:ascii="仿宋" w:hAnsi="仿宋" w:eastAsia="仿宋" w:cs="仿宋"/>
                <w:b w:val="0"/>
                <w:bCs/>
                <w:color w:val="auto"/>
                <w:sz w:val="24"/>
                <w:szCs w:val="24"/>
                <w:lang w:eastAsia="zh-CN"/>
              </w:rPr>
              <w:t>。</w:t>
            </w:r>
          </w:p>
        </w:tc>
        <w:tc>
          <w:tcPr>
            <w:tcW w:w="2486" w:type="dxa"/>
            <w:gridSpan w:val="3"/>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机关餐饮服务实现营养卫生，方便快捷，科学合理，变众口难调为众口可调</w:t>
            </w:r>
            <w:r>
              <w:rPr>
                <w:rFonts w:hint="eastAsia" w:ascii="仿宋" w:hAnsi="仿宋" w:eastAsia="仿宋" w:cs="仿宋"/>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jc w:val="center"/>
        </w:trPr>
        <w:tc>
          <w:tcPr>
            <w:tcW w:w="1226" w:type="dxa"/>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项目绩效定量目标（指标）及完成情况</w:t>
            </w:r>
          </w:p>
        </w:tc>
        <w:tc>
          <w:tcPr>
            <w:tcW w:w="1167"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一级指标</w:t>
            </w:r>
          </w:p>
        </w:tc>
        <w:tc>
          <w:tcPr>
            <w:tcW w:w="1821" w:type="dxa"/>
            <w:gridSpan w:val="5"/>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二级指标</w:t>
            </w:r>
          </w:p>
        </w:tc>
        <w:tc>
          <w:tcPr>
            <w:tcW w:w="1929" w:type="dxa"/>
            <w:gridSpan w:val="2"/>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指标内容</w:t>
            </w:r>
          </w:p>
        </w:tc>
        <w:tc>
          <w:tcPr>
            <w:tcW w:w="1457" w:type="dxa"/>
            <w:gridSpan w:val="6"/>
            <w:tcBorders>
              <w:bottom w:val="single" w:color="auto" w:sz="4" w:space="0"/>
            </w:tcBorders>
            <w:vAlign w:val="center"/>
          </w:tcPr>
          <w:p>
            <w:pPr>
              <w:spacing w:line="36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指标（目标）值</w:t>
            </w:r>
          </w:p>
        </w:tc>
        <w:tc>
          <w:tcPr>
            <w:tcW w:w="2486" w:type="dxa"/>
            <w:gridSpan w:val="3"/>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项目产出指标</w:t>
            </w: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数量指标</w:t>
            </w: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接纳干部职工用餐</w:t>
            </w:r>
          </w:p>
        </w:tc>
        <w:tc>
          <w:tcPr>
            <w:tcW w:w="145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300人</w:t>
            </w:r>
          </w:p>
        </w:tc>
        <w:tc>
          <w:tcPr>
            <w:tcW w:w="248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质量指标</w:t>
            </w:r>
          </w:p>
        </w:tc>
        <w:tc>
          <w:tcPr>
            <w:tcW w:w="192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饮食安全、卫生</w:t>
            </w:r>
          </w:p>
        </w:tc>
        <w:tc>
          <w:tcPr>
            <w:tcW w:w="1457"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安全</w:t>
            </w:r>
          </w:p>
        </w:tc>
        <w:tc>
          <w:tcPr>
            <w:tcW w:w="248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p>
        </w:tc>
        <w:tc>
          <w:tcPr>
            <w:tcW w:w="192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营养搭配丰富</w:t>
            </w:r>
          </w:p>
        </w:tc>
        <w:tc>
          <w:tcPr>
            <w:tcW w:w="1457"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好</w:t>
            </w:r>
          </w:p>
        </w:tc>
        <w:tc>
          <w:tcPr>
            <w:tcW w:w="248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时效指标</w:t>
            </w: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早、中、晚用餐保障</w:t>
            </w:r>
          </w:p>
        </w:tc>
        <w:tc>
          <w:tcPr>
            <w:tcW w:w="145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成本指标</w:t>
            </w: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集中采购管理节约成本</w:t>
            </w:r>
          </w:p>
        </w:tc>
        <w:tc>
          <w:tcPr>
            <w:tcW w:w="145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restart"/>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项目效益指标</w:t>
            </w: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经济效益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降低接待成本</w:t>
            </w:r>
          </w:p>
        </w:tc>
        <w:tc>
          <w:tcPr>
            <w:tcW w:w="145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社会效益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eastAsia="zh-CN"/>
              </w:rPr>
              <w:t>社会满意度</w:t>
            </w:r>
          </w:p>
        </w:tc>
        <w:tc>
          <w:tcPr>
            <w:tcW w:w="145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生态效益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指标</w:t>
            </w: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保障食品安全</w:t>
            </w:r>
          </w:p>
        </w:tc>
        <w:tc>
          <w:tcPr>
            <w:tcW w:w="145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exact"/>
          <w:jc w:val="center"/>
        </w:trPr>
        <w:tc>
          <w:tcPr>
            <w:tcW w:w="1226" w:type="dxa"/>
            <w:vMerge w:val="continue"/>
            <w:vAlign w:val="center"/>
          </w:tcPr>
          <w:p>
            <w:pPr>
              <w:jc w:val="center"/>
              <w:rPr>
                <w:rFonts w:hint="eastAsia" w:ascii="仿宋" w:hAnsi="仿宋" w:eastAsia="仿宋" w:cs="仿宋"/>
                <w:b w:val="0"/>
                <w:bCs/>
                <w:color w:val="auto"/>
                <w:sz w:val="24"/>
                <w:szCs w:val="24"/>
              </w:rPr>
            </w:pPr>
          </w:p>
        </w:tc>
        <w:tc>
          <w:tcPr>
            <w:tcW w:w="1167" w:type="dxa"/>
            <w:gridSpan w:val="3"/>
            <w:vMerge w:val="continue"/>
            <w:vAlign w:val="center"/>
          </w:tcPr>
          <w:p>
            <w:pPr>
              <w:jc w:val="center"/>
              <w:rPr>
                <w:rFonts w:hint="eastAsia" w:ascii="仿宋" w:hAnsi="仿宋" w:eastAsia="仿宋" w:cs="仿宋"/>
                <w:b w:val="0"/>
                <w:bCs/>
                <w:color w:val="auto"/>
                <w:sz w:val="24"/>
                <w:szCs w:val="24"/>
              </w:rPr>
            </w:pPr>
          </w:p>
        </w:tc>
        <w:tc>
          <w:tcPr>
            <w:tcW w:w="1821"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服务对象满意度指标</w:t>
            </w:r>
          </w:p>
        </w:tc>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干部职工满意率</w:t>
            </w:r>
          </w:p>
        </w:tc>
        <w:tc>
          <w:tcPr>
            <w:tcW w:w="1457"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100%</w:t>
            </w:r>
          </w:p>
        </w:tc>
        <w:tc>
          <w:tcPr>
            <w:tcW w:w="2486"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绩效自评综合得分</w:t>
            </w:r>
          </w:p>
        </w:tc>
        <w:tc>
          <w:tcPr>
            <w:tcW w:w="7693" w:type="dxa"/>
            <w:gridSpan w:val="16"/>
            <w:tcBorders>
              <w:bottom w:val="single" w:color="auto" w:sz="4" w:space="0"/>
            </w:tcBorders>
            <w:vAlign w:val="center"/>
          </w:tcPr>
          <w:p>
            <w:pPr>
              <w:jc w:val="center"/>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评价等次</w:t>
            </w:r>
          </w:p>
        </w:tc>
        <w:tc>
          <w:tcPr>
            <w:tcW w:w="7693" w:type="dxa"/>
            <w:gridSpan w:val="16"/>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680" w:hRule="exact"/>
          <w:jc w:val="center"/>
        </w:trPr>
        <w:tc>
          <w:tcPr>
            <w:tcW w:w="10069" w:type="dxa"/>
            <w:gridSpan w:val="19"/>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567" w:hRule="exact"/>
          <w:jc w:val="center"/>
        </w:trPr>
        <w:tc>
          <w:tcPr>
            <w:tcW w:w="2242"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姓名</w:t>
            </w:r>
          </w:p>
        </w:tc>
        <w:tc>
          <w:tcPr>
            <w:tcW w:w="1880" w:type="dxa"/>
            <w:gridSpan w:val="5"/>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职称/职务</w:t>
            </w:r>
          </w:p>
        </w:tc>
        <w:tc>
          <w:tcPr>
            <w:tcW w:w="2904" w:type="dxa"/>
            <w:gridSpan w:val="7"/>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  位</w:t>
            </w:r>
          </w:p>
        </w:tc>
        <w:tc>
          <w:tcPr>
            <w:tcW w:w="3043" w:type="dxa"/>
            <w:gridSpan w:val="4"/>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梅巧题</w:t>
            </w:r>
          </w:p>
        </w:tc>
        <w:tc>
          <w:tcPr>
            <w:tcW w:w="1880" w:type="dxa"/>
            <w:gridSpan w:val="5"/>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副主任</w:t>
            </w:r>
          </w:p>
        </w:tc>
        <w:tc>
          <w:tcPr>
            <w:tcW w:w="2904" w:type="dxa"/>
            <w:gridSpan w:val="7"/>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3043" w:type="dxa"/>
            <w:gridSpan w:val="4"/>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850" w:hRule="exact"/>
          <w:jc w:val="center"/>
        </w:trPr>
        <w:tc>
          <w:tcPr>
            <w:tcW w:w="2242" w:type="dxa"/>
            <w:gridSpan w:val="3"/>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姚  浩</w:t>
            </w:r>
          </w:p>
        </w:tc>
        <w:tc>
          <w:tcPr>
            <w:tcW w:w="1880" w:type="dxa"/>
            <w:gridSpan w:val="5"/>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副主任</w:t>
            </w:r>
          </w:p>
        </w:tc>
        <w:tc>
          <w:tcPr>
            <w:tcW w:w="2904" w:type="dxa"/>
            <w:gridSpan w:val="7"/>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临湘市机关事务管理中心</w:t>
            </w:r>
          </w:p>
        </w:tc>
        <w:tc>
          <w:tcPr>
            <w:tcW w:w="3043" w:type="dxa"/>
            <w:gridSpan w:val="4"/>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夏文峰</w:t>
            </w:r>
          </w:p>
        </w:tc>
        <w:tc>
          <w:tcPr>
            <w:tcW w:w="1880" w:type="dxa"/>
            <w:gridSpan w:val="5"/>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主任</w:t>
            </w:r>
          </w:p>
        </w:tc>
        <w:tc>
          <w:tcPr>
            <w:tcW w:w="2904" w:type="dxa"/>
            <w:gridSpan w:val="7"/>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临湘市公务用车管理中心</w:t>
            </w:r>
          </w:p>
        </w:tc>
        <w:tc>
          <w:tcPr>
            <w:tcW w:w="3043" w:type="dxa"/>
            <w:gridSpan w:val="4"/>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2505" w:hRule="exact"/>
          <w:jc w:val="center"/>
        </w:trPr>
        <w:tc>
          <w:tcPr>
            <w:tcW w:w="10069" w:type="dxa"/>
            <w:gridSpan w:val="19"/>
            <w:vAlign w:val="center"/>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评价组组长（签字）：         </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2840" w:hRule="exact"/>
          <w:jc w:val="center"/>
        </w:trPr>
        <w:tc>
          <w:tcPr>
            <w:tcW w:w="10069" w:type="dxa"/>
            <w:gridSpan w:val="19"/>
            <w:tcBorders>
              <w:bottom w:val="single" w:color="auto" w:sz="4" w:space="0"/>
            </w:tcBorders>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项目单位意见：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项目单位负责人（签章）：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 w:type="dxa"/>
          <w:trHeight w:val="3410" w:hRule="exact"/>
          <w:jc w:val="center"/>
        </w:trPr>
        <w:tc>
          <w:tcPr>
            <w:tcW w:w="10069" w:type="dxa"/>
            <w:gridSpan w:val="19"/>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主管部门意见：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主管部门负责人（签章）：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bl>
    <w:p>
      <w:pPr>
        <w:rPr>
          <w:rFonts w:hint="eastAsia" w:eastAsia="仿宋_GB2312" w:cs="仿宋_GB2312"/>
          <w:bCs/>
          <w:sz w:val="24"/>
          <w:szCs w:val="24"/>
        </w:rPr>
      </w:pPr>
      <w:r>
        <w:rPr>
          <w:rFonts w:hint="eastAsia" w:eastAsia="仿宋_GB2312" w:cs="仿宋_GB2312"/>
          <w:bCs/>
          <w:sz w:val="24"/>
          <w:szCs w:val="24"/>
        </w:rPr>
        <w:t xml:space="preserve">填报人（签名）： </w:t>
      </w:r>
      <w:r>
        <w:rPr>
          <w:rFonts w:hint="eastAsia" w:eastAsia="仿宋_GB2312" w:cs="仿宋_GB2312"/>
          <w:bCs/>
          <w:sz w:val="24"/>
          <w:szCs w:val="24"/>
          <w:lang w:val="en-US" w:eastAsia="zh-CN"/>
        </w:rPr>
        <w:t xml:space="preserve">     </w:t>
      </w:r>
      <w:r>
        <w:rPr>
          <w:rFonts w:hint="eastAsia" w:eastAsia="仿宋_GB2312" w:cs="仿宋_GB2312"/>
          <w:bCs/>
          <w:sz w:val="24"/>
          <w:szCs w:val="24"/>
        </w:rPr>
        <w:t xml:space="preserve">                         联系电话：</w:t>
      </w:r>
    </w:p>
    <w:p>
      <w:pPr>
        <w:spacing w:line="440" w:lineRule="exact"/>
        <w:rPr>
          <w:rFonts w:hint="eastAsia" w:eastAsia="仿宋_GB2312" w:cs="仿宋_GB2312"/>
          <w:bCs/>
          <w:sz w:val="24"/>
          <w:szCs w:val="24"/>
        </w:rPr>
        <w:sectPr>
          <w:pgSz w:w="11906" w:h="16838"/>
          <w:pgMar w:top="1587" w:right="850" w:bottom="1587" w:left="850" w:header="851" w:footer="850" w:gutter="0"/>
          <w:pgNumType w:fmt="numberInDash" w:start="8"/>
          <w:cols w:space="720" w:num="1"/>
          <w:docGrid w:type="linesAndChars" w:linePitch="602" w:charSpace="-1205"/>
        </w:sectPr>
      </w:pPr>
    </w:p>
    <w:tbl>
      <w:tblPr>
        <w:tblStyle w:val="7"/>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8947"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五、评价报告综述（文字部分）</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一、</w:t>
            </w:r>
            <w:r>
              <w:rPr>
                <w:rFonts w:hint="eastAsia" w:ascii="仿宋" w:hAnsi="仿宋" w:eastAsia="仿宋" w:cs="仿宋"/>
                <w:b/>
                <w:bCs/>
                <w:color w:val="000000"/>
                <w:sz w:val="28"/>
                <w:szCs w:val="28"/>
              </w:rPr>
              <w:t>项目基本概况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i w:val="0"/>
                <w:iCs w:val="0"/>
                <w:caps w:val="0"/>
                <w:color w:val="000000"/>
                <w:spacing w:val="0"/>
                <w:sz w:val="28"/>
                <w:szCs w:val="28"/>
                <w:shd w:val="clear" w:color="auto" w:fill="FFFFFF"/>
              </w:rPr>
              <w:t>根据</w:t>
            </w:r>
            <w:r>
              <w:rPr>
                <w:rFonts w:hint="eastAsia" w:ascii="仿宋" w:hAnsi="仿宋" w:eastAsia="仿宋" w:cs="仿宋"/>
                <w:i w:val="0"/>
                <w:iCs w:val="0"/>
                <w:caps w:val="0"/>
                <w:color w:val="000000"/>
                <w:spacing w:val="0"/>
                <w:sz w:val="28"/>
                <w:szCs w:val="28"/>
                <w:shd w:val="clear" w:color="auto" w:fill="FFFFFF"/>
                <w:lang w:val="en-US" w:eastAsia="zh-CN"/>
              </w:rPr>
              <w:t>上级</w:t>
            </w:r>
            <w:r>
              <w:rPr>
                <w:rFonts w:hint="eastAsia" w:ascii="仿宋" w:hAnsi="仿宋" w:eastAsia="仿宋" w:cs="仿宋"/>
                <w:i w:val="0"/>
                <w:iCs w:val="0"/>
                <w:caps w:val="0"/>
                <w:color w:val="000000"/>
                <w:spacing w:val="0"/>
                <w:sz w:val="28"/>
                <w:szCs w:val="28"/>
                <w:shd w:val="clear" w:color="auto" w:fill="FFFFFF"/>
              </w:rPr>
              <w:t>文件精神，负责</w:t>
            </w:r>
            <w:r>
              <w:rPr>
                <w:rFonts w:hint="eastAsia" w:ascii="仿宋" w:hAnsi="仿宋" w:eastAsia="仿宋" w:cs="仿宋"/>
                <w:i w:val="0"/>
                <w:iCs w:val="0"/>
                <w:caps w:val="0"/>
                <w:color w:val="000000"/>
                <w:spacing w:val="0"/>
                <w:sz w:val="28"/>
                <w:szCs w:val="28"/>
                <w:shd w:val="clear" w:color="auto" w:fill="FFFFFF"/>
                <w:lang w:val="en-US" w:eastAsia="zh-CN"/>
              </w:rPr>
              <w:t>市委市政府院内</w:t>
            </w:r>
            <w:r>
              <w:rPr>
                <w:rFonts w:hint="eastAsia" w:ascii="仿宋" w:hAnsi="仿宋" w:eastAsia="仿宋" w:cs="仿宋"/>
                <w:i w:val="0"/>
                <w:iCs w:val="0"/>
                <w:caps w:val="0"/>
                <w:color w:val="000000"/>
                <w:spacing w:val="0"/>
                <w:sz w:val="28"/>
                <w:szCs w:val="28"/>
                <w:shd w:val="clear" w:color="auto" w:fill="FFFFFF"/>
              </w:rPr>
              <w:t>机关食堂建设管理工作。通过使用财政预算的机关食堂专项经费，为职工提供一个干净、舒适的就餐环境，对干部职工的后勤保障起到了一定作用。</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rPr>
              <w:t>项目资金使用及管理情况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（一）项目资金到位情况分析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lang w:val="en-US" w:eastAsia="zh-CN"/>
              </w:rPr>
              <w:t>2024年</w:t>
            </w:r>
            <w:r>
              <w:rPr>
                <w:rFonts w:hint="eastAsia" w:ascii="仿宋" w:hAnsi="仿宋" w:eastAsia="仿宋" w:cs="仿宋"/>
                <w:color w:val="auto"/>
                <w:sz w:val="28"/>
                <w:szCs w:val="28"/>
                <w:u w:val="none"/>
                <w:lang w:eastAsia="zh-CN"/>
              </w:rPr>
              <w:t>项目资金财政拨款为</w:t>
            </w:r>
            <w:r>
              <w:rPr>
                <w:rFonts w:hint="eastAsia" w:ascii="仿宋" w:hAnsi="仿宋" w:eastAsia="仿宋" w:cs="仿宋"/>
                <w:color w:val="auto"/>
                <w:sz w:val="28"/>
                <w:szCs w:val="28"/>
                <w:u w:val="none"/>
                <w:lang w:val="en-US" w:eastAsia="zh-CN"/>
              </w:rPr>
              <w:t>214万元，已全部到位，资金到位率100%。</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（二）项目资金使用情况分析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2024年项目资金214万元共使用214万元。</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rPr>
              <w:t>（三）项目资金管理情况分析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color w:val="000000"/>
                <w:sz w:val="28"/>
                <w:szCs w:val="28"/>
                <w:u w:val="none"/>
              </w:rPr>
            </w:pPr>
            <w:r>
              <w:rPr>
                <w:rFonts w:hint="eastAsia" w:ascii="仿宋" w:hAnsi="仿宋" w:eastAsia="仿宋" w:cs="仿宋"/>
                <w:color w:val="000000"/>
                <w:sz w:val="28"/>
                <w:szCs w:val="28"/>
                <w:u w:val="none"/>
                <w:lang w:eastAsia="zh-CN"/>
              </w:rPr>
              <w:t>财政资金统一由财政专库管理，并按照财政专项资金的管理办法进行账务处理，并严格执行相关政策；相关支出已按照财政的要求进行了会计核算程序。</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lang w:val="en-US" w:eastAsia="zh-CN"/>
              </w:rPr>
              <w:t>三、</w:t>
            </w:r>
            <w:r>
              <w:rPr>
                <w:rFonts w:hint="eastAsia" w:ascii="仿宋" w:hAnsi="仿宋" w:eastAsia="仿宋" w:cs="仿宋"/>
                <w:b/>
                <w:bCs/>
                <w:color w:val="000000"/>
                <w:sz w:val="28"/>
                <w:szCs w:val="28"/>
                <w:u w:val="none"/>
              </w:rPr>
              <w:t>项目组织实施情况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lang w:val="en-US" w:eastAsia="zh-CN"/>
              </w:rPr>
            </w:pPr>
            <w:r>
              <w:rPr>
                <w:rFonts w:hint="eastAsia" w:ascii="仿宋" w:hAnsi="仿宋" w:eastAsia="仿宋" w:cs="仿宋"/>
                <w:b/>
                <w:bCs/>
                <w:color w:val="000000"/>
                <w:sz w:val="28"/>
                <w:szCs w:val="28"/>
                <w:u w:val="none"/>
              </w:rPr>
              <w:t>（一）项目组织情况分析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0"/>
              <w:rPr>
                <w:rFonts w:hint="eastAsia" w:ascii="仿宋" w:hAnsi="仿宋" w:eastAsia="仿宋" w:cs="仿宋"/>
                <w:bCs/>
                <w:color w:val="000000"/>
                <w:sz w:val="28"/>
                <w:szCs w:val="28"/>
                <w:u w:val="none"/>
                <w:lang w:eastAsia="zh-CN"/>
              </w:rPr>
            </w:pPr>
            <w:r>
              <w:rPr>
                <w:rFonts w:hint="eastAsia" w:ascii="仿宋" w:hAnsi="仿宋" w:eastAsia="仿宋" w:cs="仿宋"/>
                <w:bCs/>
                <w:color w:val="000000"/>
                <w:sz w:val="28"/>
                <w:szCs w:val="28"/>
                <w:u w:val="none"/>
                <w:lang w:val="en-US" w:eastAsia="zh-CN"/>
              </w:rPr>
              <w:t>项目资金使用过程中没有调整，全部用于该项目。</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rPr>
              <w:t>（二）项目管理情况分析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0"/>
              <w:rPr>
                <w:rFonts w:hint="eastAsia" w:ascii="仿宋" w:hAnsi="仿宋" w:eastAsia="仿宋" w:cs="仿宋"/>
                <w:color w:val="000000"/>
                <w:sz w:val="28"/>
                <w:szCs w:val="28"/>
                <w:u w:val="none"/>
              </w:rPr>
            </w:pPr>
            <w:r>
              <w:rPr>
                <w:rFonts w:hint="eastAsia" w:ascii="仿宋" w:hAnsi="仿宋" w:eastAsia="仿宋" w:cs="仿宋"/>
                <w:bCs/>
                <w:color w:val="000000"/>
                <w:sz w:val="28"/>
                <w:szCs w:val="28"/>
                <w:u w:val="none"/>
                <w:lang w:eastAsia="zh-CN"/>
              </w:rPr>
              <w:t>我</w:t>
            </w:r>
            <w:r>
              <w:rPr>
                <w:rFonts w:hint="eastAsia" w:ascii="仿宋" w:hAnsi="仿宋" w:eastAsia="仿宋" w:cs="仿宋"/>
                <w:bCs/>
                <w:color w:val="000000"/>
                <w:sz w:val="28"/>
                <w:szCs w:val="28"/>
                <w:u w:val="none"/>
                <w:lang w:val="en-US" w:eastAsia="zh-CN"/>
              </w:rPr>
              <w:t>中心</w:t>
            </w:r>
            <w:r>
              <w:rPr>
                <w:rFonts w:hint="eastAsia" w:ascii="仿宋" w:hAnsi="仿宋" w:eastAsia="仿宋" w:cs="仿宋"/>
                <w:bCs/>
                <w:color w:val="000000"/>
                <w:sz w:val="28"/>
                <w:szCs w:val="28"/>
                <w:u w:val="none"/>
                <w:lang w:eastAsia="zh-CN"/>
              </w:rPr>
              <w:t>严格按照</w:t>
            </w:r>
            <w:r>
              <w:rPr>
                <w:rFonts w:hint="eastAsia" w:ascii="仿宋" w:hAnsi="仿宋" w:eastAsia="仿宋" w:cs="仿宋"/>
                <w:bCs/>
                <w:color w:val="000000"/>
                <w:sz w:val="28"/>
                <w:szCs w:val="28"/>
                <w:u w:val="none"/>
              </w:rPr>
              <w:t>相关政策对项目监督、资金审核拨付等环节进行管理检查</w:t>
            </w:r>
            <w:r>
              <w:rPr>
                <w:rFonts w:hint="eastAsia" w:ascii="仿宋" w:hAnsi="仿宋" w:eastAsia="仿宋" w:cs="仿宋"/>
                <w:bCs/>
                <w:color w:val="000000"/>
                <w:sz w:val="28"/>
                <w:szCs w:val="28"/>
                <w:u w:val="none"/>
                <w:lang w:eastAsia="zh-CN"/>
              </w:rPr>
              <w:t>，检查过程中发现项目没有违规情况。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四</w:t>
            </w:r>
            <w:r>
              <w:rPr>
                <w:rFonts w:hint="eastAsia" w:ascii="仿宋" w:hAnsi="仿宋" w:eastAsia="仿宋" w:cs="仿宋"/>
                <w:b/>
                <w:bCs/>
                <w:color w:val="auto"/>
                <w:sz w:val="28"/>
                <w:szCs w:val="28"/>
                <w:u w:val="none"/>
                <w:lang w:eastAsia="zh-CN"/>
              </w:rPr>
              <w:t>、</w:t>
            </w:r>
            <w:r>
              <w:rPr>
                <w:rFonts w:hint="eastAsia" w:ascii="仿宋" w:hAnsi="仿宋" w:eastAsia="仿宋" w:cs="仿宋"/>
                <w:b/>
                <w:bCs/>
                <w:color w:val="auto"/>
                <w:sz w:val="28"/>
                <w:szCs w:val="28"/>
                <w:u w:val="none"/>
              </w:rPr>
              <w:t>综合评价情况及评价结论</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eastAsia="zh-CN"/>
              </w:rPr>
              <w:t>本项目在资金管理、项目实施等方面表现良好，严格遵循相关政策法规，有效达成了为干部职工提供优质就餐环境与后勤保障的目标。综合来看，项目实施规范、成效显著，实现预期建设管理目的。</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lang w:val="en-US" w:eastAsia="zh-CN"/>
              </w:rPr>
              <w:t>五、</w:t>
            </w:r>
            <w:r>
              <w:rPr>
                <w:rFonts w:hint="eastAsia" w:ascii="仿宋" w:hAnsi="仿宋" w:eastAsia="仿宋" w:cs="仿宋"/>
                <w:b/>
                <w:bCs/>
                <w:color w:val="000000"/>
                <w:sz w:val="28"/>
                <w:szCs w:val="28"/>
                <w:u w:val="none"/>
              </w:rPr>
              <w:t>项目主要绩效情况分析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i w:val="0"/>
                <w:iCs w:val="0"/>
                <w:caps w:val="0"/>
                <w:color w:val="000000"/>
                <w:spacing w:val="0"/>
                <w:sz w:val="28"/>
                <w:szCs w:val="28"/>
                <w:u w:val="none"/>
                <w:shd w:val="clear" w:color="auto" w:fill="FFFFFF"/>
                <w:lang w:val="en-US" w:eastAsia="zh-CN"/>
              </w:rPr>
            </w:pPr>
            <w:r>
              <w:rPr>
                <w:rFonts w:hint="eastAsia" w:ascii="仿宋" w:hAnsi="仿宋" w:eastAsia="仿宋" w:cs="仿宋"/>
                <w:b/>
                <w:bCs/>
                <w:i w:val="0"/>
                <w:iCs w:val="0"/>
                <w:caps w:val="0"/>
                <w:color w:val="000000"/>
                <w:spacing w:val="0"/>
                <w:sz w:val="28"/>
                <w:szCs w:val="28"/>
                <w:u w:val="none"/>
                <w:shd w:val="clear" w:color="auto" w:fill="FFFFFF"/>
              </w:rPr>
              <w:t>1、项目资金到位情况分析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i w:val="0"/>
                <w:iCs w:val="0"/>
                <w:caps w:val="0"/>
                <w:color w:val="000000"/>
                <w:spacing w:val="0"/>
                <w:sz w:val="28"/>
                <w:szCs w:val="28"/>
                <w:u w:val="none"/>
                <w:shd w:val="clear" w:color="auto" w:fill="FFFFFF"/>
                <w:lang w:val="en-US" w:eastAsia="zh-CN"/>
              </w:rPr>
            </w:pPr>
            <w:r>
              <w:rPr>
                <w:rFonts w:hint="eastAsia" w:ascii="仿宋" w:hAnsi="仿宋" w:eastAsia="仿宋" w:cs="仿宋"/>
                <w:i w:val="0"/>
                <w:iCs w:val="0"/>
                <w:caps w:val="0"/>
                <w:color w:val="auto"/>
                <w:spacing w:val="0"/>
                <w:sz w:val="28"/>
                <w:szCs w:val="28"/>
                <w:u w:val="none"/>
                <w:shd w:val="clear" w:color="auto" w:fill="FFFFFF"/>
                <w:lang w:val="en-US" w:eastAsia="zh-CN"/>
              </w:rPr>
              <w:t>2024年，市</w:t>
            </w:r>
            <w:r>
              <w:rPr>
                <w:rFonts w:hint="eastAsia" w:ascii="仿宋" w:hAnsi="仿宋" w:eastAsia="仿宋" w:cs="仿宋"/>
                <w:i w:val="0"/>
                <w:iCs w:val="0"/>
                <w:caps w:val="0"/>
                <w:color w:val="auto"/>
                <w:spacing w:val="0"/>
                <w:sz w:val="28"/>
                <w:szCs w:val="28"/>
                <w:u w:val="none"/>
                <w:shd w:val="clear" w:color="auto" w:fill="FFFFFF"/>
              </w:rPr>
              <w:t>财政安排本项目预算资金</w:t>
            </w:r>
            <w:r>
              <w:rPr>
                <w:rFonts w:hint="eastAsia" w:ascii="仿宋" w:hAnsi="仿宋" w:eastAsia="仿宋" w:cs="仿宋"/>
                <w:color w:val="auto"/>
                <w:sz w:val="28"/>
                <w:szCs w:val="28"/>
                <w:u w:val="none"/>
                <w:lang w:val="en-US" w:eastAsia="zh-CN"/>
              </w:rPr>
              <w:t>160</w:t>
            </w:r>
            <w:r>
              <w:rPr>
                <w:rFonts w:hint="eastAsia" w:ascii="仿宋" w:hAnsi="仿宋" w:eastAsia="仿宋" w:cs="仿宋"/>
                <w:i w:val="0"/>
                <w:iCs w:val="0"/>
                <w:caps w:val="0"/>
                <w:color w:val="auto"/>
                <w:spacing w:val="0"/>
                <w:sz w:val="28"/>
                <w:szCs w:val="28"/>
                <w:u w:val="none"/>
                <w:shd w:val="clear" w:color="auto" w:fill="FFFFFF"/>
              </w:rPr>
              <w:t>万元，实际执行数</w:t>
            </w:r>
            <w:r>
              <w:rPr>
                <w:rFonts w:hint="eastAsia" w:ascii="仿宋" w:hAnsi="仿宋" w:eastAsia="仿宋" w:cs="仿宋"/>
                <w:color w:val="auto"/>
                <w:sz w:val="28"/>
                <w:szCs w:val="28"/>
                <w:u w:val="none"/>
                <w:lang w:val="en-US" w:eastAsia="zh-CN"/>
              </w:rPr>
              <w:t>214万元，</w:t>
            </w:r>
            <w:r>
              <w:rPr>
                <w:rFonts w:hint="eastAsia" w:ascii="仿宋" w:hAnsi="仿宋" w:eastAsia="仿宋" w:cs="仿宋"/>
                <w:i w:val="0"/>
                <w:iCs w:val="0"/>
                <w:caps w:val="0"/>
                <w:color w:val="000000"/>
                <w:spacing w:val="0"/>
                <w:sz w:val="28"/>
                <w:szCs w:val="28"/>
                <w:u w:val="none"/>
                <w:shd w:val="clear" w:color="auto" w:fill="FFFFFF"/>
              </w:rPr>
              <w:t>资金到位率</w:t>
            </w:r>
            <w:r>
              <w:rPr>
                <w:rFonts w:hint="eastAsia" w:ascii="仿宋" w:hAnsi="仿宋" w:eastAsia="仿宋" w:cs="仿宋"/>
                <w:color w:val="000000"/>
                <w:sz w:val="28"/>
                <w:szCs w:val="28"/>
                <w:u w:val="none"/>
                <w:lang w:val="en-US" w:eastAsia="zh-CN"/>
              </w:rPr>
              <w:t>100</w:t>
            </w:r>
            <w:r>
              <w:rPr>
                <w:rFonts w:hint="eastAsia" w:ascii="仿宋" w:hAnsi="仿宋" w:eastAsia="仿宋" w:cs="仿宋"/>
                <w:i w:val="0"/>
                <w:iCs w:val="0"/>
                <w:caps w:val="0"/>
                <w:color w:val="000000"/>
                <w:spacing w:val="0"/>
                <w:sz w:val="28"/>
                <w:szCs w:val="28"/>
                <w:u w:val="none"/>
                <w:shd w:val="clear" w:color="auto" w:fill="FFFFFF"/>
              </w:rPr>
              <w:t>%</w:t>
            </w:r>
            <w:r>
              <w:rPr>
                <w:rFonts w:hint="eastAsia" w:ascii="仿宋" w:hAnsi="仿宋" w:eastAsia="仿宋" w:cs="仿宋"/>
                <w:i w:val="0"/>
                <w:iCs w:val="0"/>
                <w:caps w:val="0"/>
                <w:color w:val="000000"/>
                <w:spacing w:val="0"/>
                <w:sz w:val="28"/>
                <w:szCs w:val="28"/>
                <w:u w:val="none"/>
                <w:shd w:val="clear" w:color="auto" w:fill="FFFFFF"/>
                <w:lang w:eastAsia="zh-CN"/>
              </w:rPr>
              <w:t>，</w:t>
            </w:r>
            <w:r>
              <w:rPr>
                <w:rFonts w:hint="eastAsia" w:ascii="仿宋" w:hAnsi="仿宋" w:eastAsia="仿宋" w:cs="仿宋"/>
                <w:i w:val="0"/>
                <w:iCs w:val="0"/>
                <w:caps w:val="0"/>
                <w:color w:val="000000"/>
                <w:spacing w:val="0"/>
                <w:sz w:val="28"/>
                <w:szCs w:val="28"/>
                <w:u w:val="none"/>
                <w:shd w:val="clear" w:color="auto" w:fill="FFFFFF"/>
                <w:lang w:val="en-US" w:eastAsia="zh-CN"/>
              </w:rPr>
              <w:t>使用</w:t>
            </w:r>
            <w:r>
              <w:rPr>
                <w:rFonts w:hint="eastAsia" w:ascii="仿宋" w:hAnsi="仿宋" w:eastAsia="仿宋" w:cs="仿宋"/>
                <w:color w:val="000000"/>
                <w:sz w:val="28"/>
                <w:szCs w:val="28"/>
                <w:u w:val="none"/>
                <w:lang w:val="en-US" w:eastAsia="zh-CN"/>
              </w:rPr>
              <w:t>214</w:t>
            </w:r>
            <w:r>
              <w:rPr>
                <w:rFonts w:hint="eastAsia" w:ascii="仿宋" w:hAnsi="仿宋" w:eastAsia="仿宋" w:cs="仿宋"/>
                <w:i w:val="0"/>
                <w:iCs w:val="0"/>
                <w:caps w:val="0"/>
                <w:color w:val="000000"/>
                <w:spacing w:val="0"/>
                <w:sz w:val="28"/>
                <w:szCs w:val="28"/>
                <w:u w:val="none"/>
                <w:shd w:val="clear" w:color="auto" w:fill="FFFFFF"/>
                <w:lang w:val="en-US" w:eastAsia="zh-CN"/>
              </w:rPr>
              <w:t>万元，使用率100%。其中包括食堂下水道维修经费和食堂物价上涨费用。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b/>
                <w:bCs/>
                <w:i w:val="0"/>
                <w:iCs w:val="0"/>
                <w:caps w:val="0"/>
                <w:color w:val="000000"/>
                <w:spacing w:val="0"/>
                <w:sz w:val="28"/>
                <w:szCs w:val="28"/>
                <w:u w:val="none"/>
              </w:rPr>
            </w:pPr>
            <w:r>
              <w:rPr>
                <w:rFonts w:hint="eastAsia" w:ascii="仿宋" w:hAnsi="仿宋" w:eastAsia="仿宋" w:cs="仿宋"/>
                <w:b/>
                <w:bCs/>
                <w:i w:val="0"/>
                <w:iCs w:val="0"/>
                <w:caps w:val="0"/>
                <w:color w:val="000000"/>
                <w:spacing w:val="0"/>
                <w:sz w:val="28"/>
                <w:szCs w:val="28"/>
                <w:u w:val="none"/>
                <w:shd w:val="clear" w:color="auto" w:fill="FFFFFF"/>
              </w:rPr>
              <w:t>2．经费来源和使用情况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u w:val="none"/>
                <w:lang w:val="en-US" w:eastAsia="zh-CN" w:bidi="ar-SA"/>
              </w:rPr>
              <w:t>机关食堂专项经费主要用于机关食堂厨师班劳务外包，食堂所需水、电、气等费。</w:t>
            </w:r>
            <w:r>
              <w:rPr>
                <w:rFonts w:hint="eastAsia" w:ascii="仿宋" w:hAnsi="仿宋" w:eastAsia="仿宋" w:cs="仿宋"/>
                <w:color w:val="000000"/>
                <w:kern w:val="2"/>
                <w:sz w:val="28"/>
                <w:szCs w:val="28"/>
                <w:lang w:val="en-US" w:eastAsia="zh-CN" w:bidi="ar-SA"/>
              </w:rPr>
              <w:t>该项目建立了科学、有效的队伍建设、人员管理、有明确的岗位职责，有严格的考核办法。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sz w:val="28"/>
                <w:szCs w:val="28"/>
                <w:shd w:val="clear" w:color="auto" w:fill="FFFFFF"/>
              </w:rPr>
              <w:t>3、项目资金管理情况分析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一是财务管理制度健全。严格遵循专款专用、独立核算的管理原则。专项项目的申报严格按照县财政资金管理的要求进行，专项资金财政拨款到位后及时进行了项目开展和资金投入。我中心目前对专项资金的管理按照项目支出涉及的经济科目规定，根据财务管理办法的相关制度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二是会计信息质量真实。严格执行《会计法》等财经法规，严格按照相关会计制度办理会计业务，进行会计核算，并做好会计记录，真实的反映项目资金管理情况，并接受市财政、审计部门及上级主管部门的检查、监督。</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六、</w:t>
            </w:r>
            <w:r>
              <w:rPr>
                <w:rFonts w:hint="eastAsia" w:ascii="仿宋" w:hAnsi="仿宋" w:eastAsia="仿宋" w:cs="仿宋"/>
                <w:b/>
                <w:bCs/>
                <w:color w:val="000000"/>
                <w:sz w:val="28"/>
                <w:szCs w:val="28"/>
              </w:rPr>
              <w:t>主要经验及做法、存在问题和建议</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根据财政专项资金管理办法对项目资金的支付进行审核，并在支付流程中严格会计核算规范程序，从根本上确保项目资金使用效率。</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50" w:firstLineChars="200"/>
              <w:textAlignment w:val="auto"/>
              <w:rPr>
                <w:rFonts w:hint="eastAsia" w:ascii="仿宋" w:hAnsi="仿宋" w:eastAsia="仿宋" w:cs="仿宋"/>
                <w:bCs/>
                <w:sz w:val="28"/>
                <w:szCs w:val="28"/>
              </w:rPr>
            </w:pPr>
            <w:r>
              <w:rPr>
                <w:rFonts w:hint="eastAsia" w:ascii="仿宋" w:hAnsi="仿宋" w:eastAsia="仿宋" w:cs="仿宋"/>
                <w:bCs/>
                <w:color w:val="000000"/>
                <w:sz w:val="28"/>
                <w:szCs w:val="28"/>
                <w:lang w:val="en-US" w:eastAsia="zh-CN"/>
              </w:rPr>
              <w:t>附件附后</w:t>
            </w:r>
          </w:p>
        </w:tc>
      </w:tr>
    </w:tbl>
    <w:p>
      <w:pPr>
        <w:spacing w:line="440" w:lineRule="exact"/>
        <w:rPr>
          <w:rFonts w:hint="eastAsia" w:eastAsia="仿宋_GB2312" w:cs="仿宋_GB2312"/>
          <w:bCs/>
          <w:sz w:val="24"/>
          <w:szCs w:val="24"/>
        </w:rPr>
        <w:sectPr>
          <w:pgSz w:w="11906" w:h="16838"/>
          <w:pgMar w:top="1587" w:right="850" w:bottom="1587" w:left="850" w:header="851" w:footer="850" w:gutter="0"/>
          <w:pgNumType w:fmt="numberInDash" w:start="8"/>
          <w:cols w:space="720" w:num="1"/>
          <w:docGrid w:type="linesAndChars" w:linePitch="602" w:charSpace="-1205"/>
        </w:sectPr>
      </w:pPr>
    </w:p>
    <w:p>
      <w:pPr>
        <w:spacing w:line="348" w:lineRule="auto"/>
        <w:jc w:val="both"/>
        <w:rPr>
          <w:rFonts w:hint="eastAsia" w:eastAsia="方正小标宋简体"/>
          <w:bCs/>
          <w:sz w:val="44"/>
          <w:szCs w:val="44"/>
        </w:rPr>
      </w:pP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63" w:firstLineChars="147"/>
        <w:rPr>
          <w:rFonts w:hint="eastAsia" w:eastAsia="仿宋_GB2312"/>
          <w:sz w:val="32"/>
          <w:szCs w:val="32"/>
          <w:lang w:eastAsia="zh-CN"/>
        </w:rPr>
      </w:pPr>
      <w:r>
        <w:rPr>
          <w:rFonts w:hint="eastAsia" w:eastAsia="仿宋_GB2312"/>
          <w:b/>
          <w:sz w:val="32"/>
          <w:szCs w:val="32"/>
        </w:rPr>
        <w:t>评价类型</w:t>
      </w:r>
      <w:r>
        <w:rPr>
          <w:rFonts w:hint="eastAsia" w:eastAsia="仿宋_GB2312"/>
          <w:sz w:val="32"/>
          <w:szCs w:val="32"/>
        </w:rPr>
        <w:t>：项目实施过程评价□   项目完成结果评价</w:t>
      </w:r>
      <w:r>
        <w:rPr>
          <w:rFonts w:hint="eastAsia" w:eastAsia="仿宋_GB2312"/>
          <w:sz w:val="32"/>
          <w:szCs w:val="32"/>
          <w:lang w:eastAsia="zh-CN"/>
        </w:rPr>
        <w:t>☑</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公务接待</w:t>
      </w:r>
      <w:r>
        <w:rPr>
          <w:rFonts w:hint="eastAsia" w:eastAsia="仿宋_GB2312"/>
          <w:sz w:val="32"/>
          <w:u w:val="single"/>
        </w:rPr>
        <w:t xml:space="preserve">运行经费           </w:t>
      </w:r>
    </w:p>
    <w:p>
      <w:pPr>
        <w:spacing w:before="301" w:beforeLines="50" w:line="348" w:lineRule="auto"/>
        <w:ind w:firstLine="473"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临湘市</w:t>
      </w:r>
      <w:r>
        <w:rPr>
          <w:rFonts w:hint="eastAsia" w:eastAsia="仿宋_GB2312"/>
          <w:sz w:val="32"/>
          <w:u w:val="single"/>
          <w:lang w:val="en-US" w:eastAsia="zh-CN"/>
        </w:rPr>
        <w:t>机关事务管理中心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临湘市机关事务管理中心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before="301" w:beforeLines="50" w:line="348" w:lineRule="auto"/>
        <w:ind w:firstLine="413" w:firstLineChars="150"/>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2025</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临湘市</w:t>
      </w:r>
      <w:r>
        <w:rPr>
          <w:rFonts w:hint="eastAsia" w:eastAsia="仿宋_GB2312"/>
          <w:sz w:val="32"/>
        </w:rPr>
        <w:t>财政局（制）</w:t>
      </w:r>
    </w:p>
    <w:tbl>
      <w:tblPr>
        <w:tblStyle w:val="7"/>
        <w:tblW w:w="10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98"/>
        <w:gridCol w:w="1395"/>
        <w:gridCol w:w="50"/>
        <w:gridCol w:w="100"/>
        <w:gridCol w:w="86"/>
        <w:gridCol w:w="724"/>
        <w:gridCol w:w="120"/>
        <w:gridCol w:w="1198"/>
        <w:gridCol w:w="62"/>
        <w:gridCol w:w="150"/>
        <w:gridCol w:w="639"/>
        <w:gridCol w:w="6"/>
        <w:gridCol w:w="5"/>
        <w:gridCol w:w="286"/>
        <w:gridCol w:w="1389"/>
        <w:gridCol w:w="1368"/>
        <w:gridCol w:w="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150" w:type="dxa"/>
            <w:gridSpan w:val="21"/>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项目负责人</w:t>
            </w:r>
          </w:p>
        </w:tc>
        <w:tc>
          <w:tcPr>
            <w:tcW w:w="3291" w:type="dxa"/>
            <w:gridSpan w:val="9"/>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梅巧题</w:t>
            </w:r>
          </w:p>
        </w:tc>
        <w:tc>
          <w:tcPr>
            <w:tcW w:w="126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rPr>
              <w:t>联系电话</w:t>
            </w:r>
          </w:p>
        </w:tc>
        <w:tc>
          <w:tcPr>
            <w:tcW w:w="3924" w:type="dxa"/>
            <w:gridSpan w:val="8"/>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17773028838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项目地址</w:t>
            </w:r>
          </w:p>
        </w:tc>
        <w:tc>
          <w:tcPr>
            <w:tcW w:w="3291" w:type="dxa"/>
            <w:gridSpan w:val="9"/>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临湘市市委大院</w:t>
            </w:r>
          </w:p>
        </w:tc>
        <w:tc>
          <w:tcPr>
            <w:tcW w:w="126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rPr>
              <w:t>邮  编</w:t>
            </w:r>
          </w:p>
        </w:tc>
        <w:tc>
          <w:tcPr>
            <w:tcW w:w="3924" w:type="dxa"/>
            <w:gridSpan w:val="8"/>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项目起止时间</w:t>
            </w:r>
          </w:p>
        </w:tc>
        <w:tc>
          <w:tcPr>
            <w:tcW w:w="8475" w:type="dxa"/>
            <w:gridSpan w:val="19"/>
            <w:vAlign w:val="center"/>
          </w:tcPr>
          <w:p>
            <w:pPr>
              <w:ind w:firstLine="1166" w:firstLineChars="496"/>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2024</w:t>
            </w:r>
            <w:r>
              <w:rPr>
                <w:rFonts w:hint="eastAsia" w:ascii="仿宋" w:hAnsi="仿宋" w:eastAsia="仿宋" w:cs="仿宋"/>
                <w:b w:val="0"/>
                <w:bCs/>
                <w:sz w:val="24"/>
                <w:szCs w:val="24"/>
              </w:rPr>
              <w:t xml:space="preserve">年   </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 xml:space="preserve">月起至       </w:t>
            </w:r>
            <w:r>
              <w:rPr>
                <w:rFonts w:hint="eastAsia" w:ascii="仿宋" w:hAnsi="仿宋" w:eastAsia="仿宋" w:cs="仿宋"/>
                <w:b w:val="0"/>
                <w:bCs/>
                <w:sz w:val="24"/>
                <w:szCs w:val="24"/>
                <w:lang w:val="en-US" w:eastAsia="zh-CN"/>
              </w:rPr>
              <w:t>2024</w:t>
            </w:r>
            <w:r>
              <w:rPr>
                <w:rFonts w:hint="eastAsia" w:ascii="仿宋" w:hAnsi="仿宋" w:eastAsia="仿宋" w:cs="仿宋"/>
                <w:b w:val="0"/>
                <w:bCs/>
                <w:sz w:val="24"/>
                <w:szCs w:val="24"/>
              </w:rPr>
              <w:t xml:space="preserve">年    </w:t>
            </w:r>
            <w:r>
              <w:rPr>
                <w:rFonts w:hint="eastAsia" w:ascii="仿宋" w:hAnsi="仿宋" w:eastAsia="仿宋" w:cs="仿宋"/>
                <w:b w:val="0"/>
                <w:bCs/>
                <w:sz w:val="24"/>
                <w:szCs w:val="24"/>
                <w:lang w:val="en-US" w:eastAsia="zh-CN"/>
              </w:rPr>
              <w:t>12</w:t>
            </w:r>
            <w:r>
              <w:rPr>
                <w:rFonts w:hint="eastAsia" w:ascii="仿宋" w:hAnsi="仿宋" w:eastAsia="仿宋" w:cs="仿宋"/>
                <w:b w:val="0"/>
                <w:bCs/>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675" w:type="dxa"/>
            <w:gridSpan w:val="2"/>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计划安排资金</w:t>
            </w:r>
          </w:p>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（万元）</w:t>
            </w:r>
          </w:p>
        </w:tc>
        <w:tc>
          <w:tcPr>
            <w:tcW w:w="816" w:type="dxa"/>
            <w:gridSpan w:val="3"/>
            <w:vAlign w:val="center"/>
          </w:tcPr>
          <w:p>
            <w:pPr>
              <w:spacing w:line="400" w:lineRule="exact"/>
              <w:jc w:val="center"/>
              <w:rPr>
                <w:rFonts w:hint="default" w:ascii="仿宋" w:hAnsi="仿宋" w:eastAsia="仿宋" w:cs="仿宋"/>
                <w:b w:val="0"/>
                <w:bCs/>
                <w:color w:val="FF0000"/>
                <w:sz w:val="24"/>
                <w:szCs w:val="24"/>
                <w:lang w:val="en-US"/>
              </w:rPr>
            </w:pPr>
            <w:r>
              <w:rPr>
                <w:rFonts w:hint="eastAsia" w:ascii="仿宋" w:hAnsi="仿宋" w:eastAsia="仿宋" w:cs="仿宋"/>
                <w:b w:val="0"/>
                <w:bCs/>
                <w:color w:val="auto"/>
                <w:sz w:val="24"/>
                <w:szCs w:val="24"/>
                <w:lang w:val="en-US" w:eastAsia="zh-CN"/>
              </w:rPr>
              <w:t>54</w:t>
            </w:r>
          </w:p>
        </w:tc>
        <w:tc>
          <w:tcPr>
            <w:tcW w:w="1545" w:type="dxa"/>
            <w:gridSpan w:val="3"/>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实际到位资金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810" w:type="dxa"/>
            <w:gridSpan w:val="2"/>
            <w:vAlign w:val="center"/>
          </w:tcPr>
          <w:p>
            <w:pPr>
              <w:spacing w:line="400" w:lineRule="exact"/>
              <w:jc w:val="center"/>
              <w:rPr>
                <w:rFonts w:hint="default" w:ascii="仿宋" w:hAnsi="仿宋" w:eastAsia="仿宋" w:cs="仿宋"/>
                <w:b w:val="0"/>
                <w:bCs/>
                <w:color w:val="auto"/>
                <w:sz w:val="24"/>
                <w:szCs w:val="24"/>
                <w:lang w:val="en-US"/>
              </w:rPr>
            </w:pPr>
            <w:r>
              <w:rPr>
                <w:rFonts w:hint="eastAsia" w:ascii="仿宋" w:hAnsi="仿宋" w:eastAsia="仿宋" w:cs="仿宋"/>
                <w:b w:val="0"/>
                <w:bCs/>
                <w:color w:val="auto"/>
                <w:sz w:val="24"/>
                <w:szCs w:val="24"/>
                <w:lang w:val="en-US" w:eastAsia="zh-CN"/>
              </w:rPr>
              <w:t>54</w:t>
            </w:r>
          </w:p>
        </w:tc>
        <w:tc>
          <w:tcPr>
            <w:tcW w:w="1530" w:type="dxa"/>
            <w:gridSpan w:val="4"/>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936" w:type="dxa"/>
            <w:gridSpan w:val="4"/>
            <w:vAlign w:val="center"/>
          </w:tcPr>
          <w:p>
            <w:pPr>
              <w:spacing w:line="400" w:lineRule="exact"/>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54</w:t>
            </w:r>
          </w:p>
        </w:tc>
        <w:tc>
          <w:tcPr>
            <w:tcW w:w="1389" w:type="dxa"/>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结余（万元）</w:t>
            </w:r>
          </w:p>
        </w:tc>
        <w:tc>
          <w:tcPr>
            <w:tcW w:w="1449" w:type="dxa"/>
            <w:gridSpan w:val="2"/>
            <w:vAlign w:val="center"/>
          </w:tcPr>
          <w:p>
            <w:pPr>
              <w:spacing w:line="40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816" w:type="dxa"/>
            <w:gridSpan w:val="3"/>
            <w:vAlign w:val="center"/>
          </w:tcPr>
          <w:p>
            <w:pPr>
              <w:rPr>
                <w:rFonts w:hint="eastAsia" w:ascii="仿宋" w:hAnsi="仿宋" w:eastAsia="仿宋" w:cs="仿宋"/>
                <w:b w:val="0"/>
                <w:bCs/>
                <w:sz w:val="24"/>
                <w:szCs w:val="24"/>
              </w:rPr>
            </w:pPr>
          </w:p>
        </w:tc>
        <w:tc>
          <w:tcPr>
            <w:tcW w:w="1545" w:type="dxa"/>
            <w:gridSpan w:val="3"/>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810" w:type="dxa"/>
            <w:gridSpan w:val="2"/>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816" w:type="dxa"/>
            <w:gridSpan w:val="3"/>
            <w:vAlign w:val="center"/>
          </w:tcPr>
          <w:p>
            <w:pPr>
              <w:rPr>
                <w:rFonts w:hint="eastAsia" w:ascii="仿宋" w:hAnsi="仿宋" w:eastAsia="仿宋" w:cs="仿宋"/>
                <w:b w:val="0"/>
                <w:bCs/>
                <w:sz w:val="24"/>
                <w:szCs w:val="24"/>
              </w:rPr>
            </w:pPr>
          </w:p>
        </w:tc>
        <w:tc>
          <w:tcPr>
            <w:tcW w:w="1545" w:type="dxa"/>
            <w:gridSpan w:val="3"/>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810" w:type="dxa"/>
            <w:gridSpan w:val="2"/>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816" w:type="dxa"/>
            <w:gridSpan w:val="3"/>
            <w:vAlign w:val="center"/>
          </w:tcPr>
          <w:p>
            <w:pPr>
              <w:rPr>
                <w:rFonts w:hint="eastAsia" w:ascii="仿宋" w:hAnsi="仿宋" w:eastAsia="仿宋" w:cs="仿宋"/>
                <w:b w:val="0"/>
                <w:bCs/>
                <w:sz w:val="24"/>
                <w:szCs w:val="24"/>
              </w:rPr>
            </w:pPr>
          </w:p>
        </w:tc>
        <w:tc>
          <w:tcPr>
            <w:tcW w:w="1545" w:type="dxa"/>
            <w:gridSpan w:val="3"/>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810" w:type="dxa"/>
            <w:gridSpan w:val="2"/>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816" w:type="dxa"/>
            <w:gridSpan w:val="3"/>
            <w:vAlign w:val="center"/>
          </w:tcPr>
          <w:p>
            <w:pPr>
              <w:rPr>
                <w:rFonts w:hint="eastAsia" w:ascii="仿宋" w:hAnsi="仿宋" w:eastAsia="仿宋" w:cs="仿宋"/>
                <w:b w:val="0"/>
                <w:bCs/>
                <w:sz w:val="24"/>
                <w:szCs w:val="24"/>
              </w:rPr>
            </w:pPr>
          </w:p>
        </w:tc>
        <w:tc>
          <w:tcPr>
            <w:tcW w:w="1545" w:type="dxa"/>
            <w:gridSpan w:val="3"/>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810" w:type="dxa"/>
            <w:gridSpan w:val="2"/>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816" w:type="dxa"/>
            <w:gridSpan w:val="3"/>
            <w:vAlign w:val="center"/>
          </w:tcPr>
          <w:p>
            <w:pPr>
              <w:rPr>
                <w:rFonts w:hint="eastAsia" w:ascii="仿宋" w:hAnsi="仿宋" w:eastAsia="仿宋" w:cs="仿宋"/>
                <w:b w:val="0"/>
                <w:bCs/>
                <w:sz w:val="24"/>
                <w:szCs w:val="24"/>
              </w:rPr>
            </w:pPr>
          </w:p>
        </w:tc>
        <w:tc>
          <w:tcPr>
            <w:tcW w:w="1545" w:type="dxa"/>
            <w:gridSpan w:val="3"/>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810" w:type="dxa"/>
            <w:gridSpan w:val="2"/>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150" w:type="dxa"/>
            <w:gridSpan w:val="21"/>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支出内容</w:t>
            </w:r>
          </w:p>
        </w:tc>
        <w:tc>
          <w:tcPr>
            <w:tcW w:w="1395" w:type="dxa"/>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实际支出数</w:t>
            </w: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会计凭证号</w:t>
            </w: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公务接待经费</w:t>
            </w:r>
          </w:p>
        </w:tc>
        <w:tc>
          <w:tcPr>
            <w:tcW w:w="1395" w:type="dxa"/>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54万元</w:t>
            </w:r>
          </w:p>
        </w:tc>
        <w:tc>
          <w:tcPr>
            <w:tcW w:w="3129" w:type="dxa"/>
            <w:gridSpan w:val="9"/>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年度决算数据</w:t>
            </w: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p>
        </w:tc>
        <w:tc>
          <w:tcPr>
            <w:tcW w:w="1395" w:type="dxa"/>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p>
        </w:tc>
        <w:tc>
          <w:tcPr>
            <w:tcW w:w="3129" w:type="dxa"/>
            <w:gridSpan w:val="9"/>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支出合计</w:t>
            </w:r>
          </w:p>
        </w:tc>
        <w:tc>
          <w:tcPr>
            <w:tcW w:w="1395" w:type="dxa"/>
            <w:tcBorders>
              <w:bottom w:val="single" w:color="auto" w:sz="4" w:space="0"/>
            </w:tcBorders>
            <w:vAlign w:val="center"/>
          </w:tcPr>
          <w:p>
            <w:pPr>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54万元</w:t>
            </w:r>
          </w:p>
        </w:tc>
        <w:tc>
          <w:tcPr>
            <w:tcW w:w="3135" w:type="dxa"/>
            <w:gridSpan w:val="10"/>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5"/>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150" w:type="dxa"/>
            <w:gridSpan w:val="21"/>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26" w:type="dxa"/>
            <w:vMerge w:val="restart"/>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项目绩效定性目标及实施计划完成情况</w:t>
            </w:r>
          </w:p>
        </w:tc>
        <w:tc>
          <w:tcPr>
            <w:tcW w:w="6086" w:type="dxa"/>
            <w:gridSpan w:val="17"/>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预  期 目 标</w:t>
            </w:r>
          </w:p>
        </w:tc>
        <w:tc>
          <w:tcPr>
            <w:tcW w:w="2838" w:type="dxa"/>
            <w:gridSpan w:val="3"/>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6" w:hRule="atLeast"/>
          <w:jc w:val="center"/>
        </w:trPr>
        <w:tc>
          <w:tcPr>
            <w:tcW w:w="1226" w:type="dxa"/>
            <w:vMerge w:val="continue"/>
            <w:tcBorders>
              <w:bottom w:val="single" w:color="auto" w:sz="4" w:space="0"/>
            </w:tcBorders>
            <w:vAlign w:val="center"/>
          </w:tcPr>
          <w:p>
            <w:pPr>
              <w:jc w:val="center"/>
              <w:rPr>
                <w:rFonts w:hint="eastAsia" w:ascii="仿宋" w:hAnsi="仿宋" w:eastAsia="仿宋" w:cs="仿宋"/>
                <w:b w:val="0"/>
                <w:bCs/>
                <w:sz w:val="24"/>
                <w:szCs w:val="24"/>
              </w:rPr>
            </w:pPr>
          </w:p>
        </w:tc>
        <w:tc>
          <w:tcPr>
            <w:tcW w:w="6086" w:type="dxa"/>
            <w:gridSpan w:val="17"/>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color w:val="000000"/>
                <w:sz w:val="24"/>
                <w:szCs w:val="24"/>
              </w:rPr>
              <w:t>按照上级传真电报和通知要求安排公务接待标准，热情周到地为来客做好接待工作，严格内部管理</w:t>
            </w:r>
            <w:r>
              <w:rPr>
                <w:rFonts w:hint="eastAsia" w:ascii="仿宋" w:hAnsi="仿宋" w:eastAsia="仿宋" w:cs="仿宋"/>
                <w:b w:val="0"/>
                <w:bCs/>
                <w:color w:val="000000"/>
                <w:sz w:val="24"/>
                <w:szCs w:val="24"/>
                <w:lang w:eastAsia="zh-CN"/>
              </w:rPr>
              <w:t>。</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70" w:firstLineChars="200"/>
              <w:jc w:val="center"/>
              <w:textAlignment w:val="auto"/>
              <w:outlineLvl w:val="9"/>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一</w:t>
            </w:r>
            <w:r>
              <w:rPr>
                <w:rFonts w:hint="eastAsia" w:ascii="仿宋" w:hAnsi="仿宋" w:eastAsia="仿宋" w:cs="仿宋"/>
                <w:b w:val="0"/>
                <w:bCs/>
                <w:color w:val="000000"/>
                <w:sz w:val="24"/>
                <w:szCs w:val="24"/>
                <w:lang w:val="en-US" w:eastAsia="zh-CN"/>
              </w:rPr>
              <w:t>年来，接待服务工作零差错，</w:t>
            </w:r>
            <w:r>
              <w:rPr>
                <w:rFonts w:hint="eastAsia" w:ascii="仿宋" w:hAnsi="仿宋" w:eastAsia="仿宋" w:cs="仿宋"/>
                <w:b w:val="0"/>
                <w:bCs/>
                <w:sz w:val="24"/>
                <w:szCs w:val="24"/>
                <w:lang w:val="en-US" w:eastAsia="zh-CN"/>
              </w:rPr>
              <w:t>食堂完成了全市各单位670批/次接待任务，为机关工作人员提供了1374批76788人/次的工作用餐。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jc w:val="center"/>
        </w:trPr>
        <w:tc>
          <w:tcPr>
            <w:tcW w:w="1226" w:type="dxa"/>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项目绩效定量目标（指标）及完成情况</w:t>
            </w:r>
          </w:p>
        </w:tc>
        <w:tc>
          <w:tcPr>
            <w:tcW w:w="1167" w:type="dxa"/>
            <w:gridSpan w:val="3"/>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一级指标</w:t>
            </w:r>
          </w:p>
        </w:tc>
        <w:tc>
          <w:tcPr>
            <w:tcW w:w="1543" w:type="dxa"/>
            <w:gridSpan w:val="3"/>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二级指标</w:t>
            </w:r>
          </w:p>
        </w:tc>
        <w:tc>
          <w:tcPr>
            <w:tcW w:w="2228" w:type="dxa"/>
            <w:gridSpan w:val="5"/>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指标内容</w:t>
            </w:r>
          </w:p>
        </w:tc>
        <w:tc>
          <w:tcPr>
            <w:tcW w:w="1148" w:type="dxa"/>
            <w:gridSpan w:val="6"/>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指标（目标）值</w:t>
            </w:r>
          </w:p>
        </w:tc>
        <w:tc>
          <w:tcPr>
            <w:tcW w:w="2838" w:type="dxa"/>
            <w:gridSpan w:val="3"/>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项目产出指标</w:t>
            </w: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数量指标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年度内公务接待人数</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76788人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质量指标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对外接待工作服务质量</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时效指标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及时率</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保障公务接待及时无误，来宾满意。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成本指标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严格落实中央八项规定精神厉行节约。</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项目效益指标</w:t>
            </w: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经济效益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厉行节约，降低成本</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严格落实中央八项规定精神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社会效益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助力招商引资，促进社会经济发展</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生态效益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保护生态，拒绝野味高档菜系</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严格落实中央八项规定精神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服务对象满意度指标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公众满意度</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绩效自评综合得分</w:t>
            </w:r>
          </w:p>
        </w:tc>
        <w:tc>
          <w:tcPr>
            <w:tcW w:w="7757" w:type="dxa"/>
            <w:gridSpan w:val="17"/>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评价等次</w:t>
            </w:r>
          </w:p>
        </w:tc>
        <w:tc>
          <w:tcPr>
            <w:tcW w:w="7757" w:type="dxa"/>
            <w:gridSpan w:val="17"/>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680" w:hRule="exact"/>
          <w:jc w:val="center"/>
        </w:trPr>
        <w:tc>
          <w:tcPr>
            <w:tcW w:w="10069" w:type="dxa"/>
            <w:gridSpan w:val="20"/>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567" w:hRule="exact"/>
          <w:jc w:val="center"/>
        </w:trPr>
        <w:tc>
          <w:tcPr>
            <w:tcW w:w="2242"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姓名</w:t>
            </w:r>
          </w:p>
        </w:tc>
        <w:tc>
          <w:tcPr>
            <w:tcW w:w="1880" w:type="dxa"/>
            <w:gridSpan w:val="6"/>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职称/职务</w:t>
            </w:r>
          </w:p>
        </w:tc>
        <w:tc>
          <w:tcPr>
            <w:tcW w:w="2904" w:type="dxa"/>
            <w:gridSpan w:val="8"/>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  位</w:t>
            </w:r>
          </w:p>
        </w:tc>
        <w:tc>
          <w:tcPr>
            <w:tcW w:w="3043"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梅巧题</w:t>
            </w:r>
          </w:p>
        </w:tc>
        <w:tc>
          <w:tcPr>
            <w:tcW w:w="1880" w:type="dxa"/>
            <w:gridSpan w:val="6"/>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副主任</w:t>
            </w:r>
          </w:p>
        </w:tc>
        <w:tc>
          <w:tcPr>
            <w:tcW w:w="2904" w:type="dxa"/>
            <w:gridSpan w:val="8"/>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850" w:hRule="exact"/>
          <w:jc w:val="center"/>
        </w:trPr>
        <w:tc>
          <w:tcPr>
            <w:tcW w:w="2242" w:type="dxa"/>
            <w:gridSpan w:val="3"/>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姚  浩</w:t>
            </w:r>
          </w:p>
        </w:tc>
        <w:tc>
          <w:tcPr>
            <w:tcW w:w="1880" w:type="dxa"/>
            <w:gridSpan w:val="6"/>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副主任</w:t>
            </w:r>
          </w:p>
        </w:tc>
        <w:tc>
          <w:tcPr>
            <w:tcW w:w="2904" w:type="dxa"/>
            <w:gridSpan w:val="8"/>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临湘市机关事务管理中心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夏文峰</w:t>
            </w:r>
          </w:p>
        </w:tc>
        <w:tc>
          <w:tcPr>
            <w:tcW w:w="1880" w:type="dxa"/>
            <w:gridSpan w:val="6"/>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主任</w:t>
            </w:r>
          </w:p>
        </w:tc>
        <w:tc>
          <w:tcPr>
            <w:tcW w:w="2904" w:type="dxa"/>
            <w:gridSpan w:val="8"/>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临湘市公务用车管理中心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2505" w:hRule="exact"/>
          <w:jc w:val="center"/>
        </w:trPr>
        <w:tc>
          <w:tcPr>
            <w:tcW w:w="10069" w:type="dxa"/>
            <w:gridSpan w:val="20"/>
            <w:vAlign w:val="center"/>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评价组组长（签字）：         </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2840" w:hRule="exact"/>
          <w:jc w:val="center"/>
        </w:trPr>
        <w:tc>
          <w:tcPr>
            <w:tcW w:w="10069" w:type="dxa"/>
            <w:gridSpan w:val="20"/>
            <w:tcBorders>
              <w:bottom w:val="single" w:color="auto" w:sz="4" w:space="0"/>
            </w:tcBorders>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项目单位意见：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项目单位负责人（签章）：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3410" w:hRule="exact"/>
          <w:jc w:val="center"/>
        </w:trPr>
        <w:tc>
          <w:tcPr>
            <w:tcW w:w="10069" w:type="dxa"/>
            <w:gridSpan w:val="20"/>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主管部门意见：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主管部门负责人（签章）：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bl>
    <w:p>
      <w:pPr>
        <w:rPr>
          <w:rFonts w:hint="eastAsia" w:eastAsia="仿宋_GB2312" w:cs="仿宋_GB2312"/>
          <w:bCs/>
          <w:sz w:val="24"/>
          <w:szCs w:val="24"/>
        </w:rPr>
      </w:pPr>
      <w:r>
        <w:rPr>
          <w:rFonts w:hint="eastAsia" w:eastAsia="仿宋_GB2312" w:cs="仿宋_GB2312"/>
          <w:bCs/>
          <w:sz w:val="24"/>
          <w:szCs w:val="24"/>
        </w:rPr>
        <w:t xml:space="preserve">填报人（签名）： </w:t>
      </w:r>
      <w:r>
        <w:rPr>
          <w:rFonts w:hint="eastAsia" w:eastAsia="仿宋_GB2312" w:cs="仿宋_GB2312"/>
          <w:bCs/>
          <w:sz w:val="24"/>
          <w:szCs w:val="24"/>
          <w:lang w:val="en-US" w:eastAsia="zh-CN"/>
        </w:rPr>
        <w:t xml:space="preserve">     </w:t>
      </w:r>
      <w:r>
        <w:rPr>
          <w:rFonts w:hint="eastAsia" w:eastAsia="仿宋_GB2312" w:cs="仿宋_GB2312"/>
          <w:bCs/>
          <w:sz w:val="24"/>
          <w:szCs w:val="24"/>
        </w:rPr>
        <w:t xml:space="preserve">                         联系电话：</w:t>
      </w:r>
    </w:p>
    <w:p>
      <w:pPr>
        <w:rPr>
          <w:rFonts w:hint="eastAsia" w:eastAsia="仿宋_GB2312" w:cs="仿宋_GB2312"/>
          <w:bCs/>
          <w:sz w:val="24"/>
          <w:szCs w:val="24"/>
        </w:rPr>
        <w:sectPr>
          <w:pgSz w:w="11906" w:h="16838"/>
          <w:pgMar w:top="1587" w:right="850" w:bottom="1587" w:left="850" w:header="851" w:footer="850" w:gutter="0"/>
          <w:pgNumType w:fmt="numberInDash" w:start="8"/>
          <w:cols w:space="720" w:num="1"/>
          <w:docGrid w:type="linesAndChars" w:linePitch="602" w:charSpace="-1205"/>
        </w:sectPr>
      </w:pPr>
    </w:p>
    <w:tbl>
      <w:tblPr>
        <w:tblStyle w:val="7"/>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8947"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五、评价报告综述（文字部分）</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项目基本概况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临湘市机关事务管理中心由临湘市委办公室主管，承担市四套班子重要接待任务职能。其主要负责市委、人大、政府、政府办的来客接待工作。</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lang w:val="en-US" w:eastAsia="zh-CN"/>
              </w:rPr>
              <w:t>一年来，在市委市政府的坚强领导下，临湘市机关事务管理中心紧紧围绕市委市政府中心工作，以“热情周到、规范高效、厉行节约、突出特点”的工作宗旨，认真屡职，锐意进取，为我市扩大对外交流，推动</w:t>
            </w:r>
            <w:r>
              <w:rPr>
                <w:rFonts w:hint="eastAsia" w:ascii="仿宋" w:hAnsi="仿宋" w:eastAsia="仿宋" w:cs="仿宋"/>
                <w:color w:val="000000"/>
                <w:sz w:val="28"/>
                <w:szCs w:val="28"/>
                <w:u w:val="none"/>
                <w:lang w:val="en-US" w:eastAsia="zh-CN"/>
              </w:rPr>
              <w:t>经济社会快速发展做出了积极贡献。</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rPr>
              <w:t>二</w:t>
            </w:r>
            <w:r>
              <w:rPr>
                <w:rFonts w:hint="eastAsia" w:ascii="仿宋" w:hAnsi="仿宋" w:eastAsia="仿宋" w:cs="仿宋"/>
                <w:b/>
                <w:bCs/>
                <w:color w:val="000000"/>
                <w:sz w:val="28"/>
                <w:szCs w:val="28"/>
                <w:u w:val="none"/>
                <w:lang w:eastAsia="zh-CN"/>
              </w:rPr>
              <w:t>、</w:t>
            </w:r>
            <w:r>
              <w:rPr>
                <w:rFonts w:hint="eastAsia" w:ascii="仿宋" w:hAnsi="仿宋" w:eastAsia="仿宋" w:cs="仿宋"/>
                <w:b/>
                <w:bCs/>
                <w:color w:val="000000"/>
                <w:sz w:val="28"/>
                <w:szCs w:val="28"/>
                <w:u w:val="none"/>
              </w:rPr>
              <w:t>项目资金使用及管理情况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both"/>
              <w:textAlignment w:val="auto"/>
              <w:outlineLvl w:val="9"/>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2024年预算项目资金总计</w:t>
            </w:r>
            <w:r>
              <w:rPr>
                <w:rFonts w:hint="eastAsia" w:ascii="仿宋" w:hAnsi="仿宋" w:eastAsia="仿宋" w:cs="仿宋"/>
                <w:color w:val="auto"/>
                <w:sz w:val="28"/>
                <w:szCs w:val="28"/>
                <w:u w:val="none"/>
                <w:lang w:val="en-US" w:eastAsia="zh-CN"/>
              </w:rPr>
              <w:t>54</w:t>
            </w:r>
            <w:r>
              <w:rPr>
                <w:rFonts w:hint="eastAsia" w:ascii="仿宋" w:hAnsi="仿宋" w:eastAsia="仿宋" w:cs="仿宋"/>
                <w:color w:val="auto"/>
                <w:kern w:val="2"/>
                <w:sz w:val="28"/>
                <w:szCs w:val="28"/>
                <w:u w:val="none"/>
                <w:lang w:val="en-US" w:eastAsia="zh-CN" w:bidi="ar-SA"/>
              </w:rPr>
              <w:t>万元，市财政拨款</w:t>
            </w:r>
            <w:r>
              <w:rPr>
                <w:rFonts w:hint="eastAsia" w:ascii="仿宋" w:hAnsi="仿宋" w:eastAsia="仿宋" w:cs="仿宋"/>
                <w:color w:val="auto"/>
                <w:sz w:val="28"/>
                <w:szCs w:val="28"/>
                <w:u w:val="none"/>
                <w:lang w:val="en-US" w:eastAsia="zh-CN"/>
              </w:rPr>
              <w:t>54</w:t>
            </w:r>
            <w:r>
              <w:rPr>
                <w:rFonts w:hint="eastAsia" w:ascii="仿宋" w:hAnsi="仿宋" w:eastAsia="仿宋" w:cs="仿宋"/>
                <w:color w:val="auto"/>
                <w:kern w:val="2"/>
                <w:sz w:val="28"/>
                <w:szCs w:val="28"/>
                <w:u w:val="none"/>
                <w:lang w:val="en-US" w:eastAsia="zh-CN" w:bidi="ar-SA"/>
              </w:rPr>
              <w:t>万元，资金到位率</w:t>
            </w:r>
            <w:r>
              <w:rPr>
                <w:rFonts w:hint="eastAsia" w:ascii="仿宋" w:hAnsi="仿宋" w:eastAsia="仿宋" w:cs="仿宋"/>
                <w:color w:val="auto"/>
                <w:sz w:val="28"/>
                <w:szCs w:val="28"/>
                <w:u w:val="none"/>
                <w:lang w:val="en-US" w:eastAsia="zh-CN"/>
              </w:rPr>
              <w:t>100</w:t>
            </w:r>
            <w:r>
              <w:rPr>
                <w:rFonts w:hint="eastAsia" w:ascii="仿宋" w:hAnsi="仿宋" w:eastAsia="仿宋" w:cs="仿宋"/>
                <w:color w:val="auto"/>
                <w:kern w:val="2"/>
                <w:sz w:val="28"/>
                <w:szCs w:val="28"/>
                <w:u w:val="none"/>
                <w:lang w:val="en-US" w:eastAsia="zh-CN" w:bidi="ar-SA"/>
              </w:rPr>
              <w:t>%，已使用</w:t>
            </w:r>
            <w:r>
              <w:rPr>
                <w:rFonts w:hint="eastAsia" w:ascii="仿宋" w:hAnsi="仿宋" w:eastAsia="仿宋" w:cs="仿宋"/>
                <w:color w:val="auto"/>
                <w:sz w:val="28"/>
                <w:szCs w:val="28"/>
                <w:u w:val="none"/>
                <w:lang w:val="en-US" w:eastAsia="zh-CN"/>
              </w:rPr>
              <w:t>54</w:t>
            </w:r>
            <w:r>
              <w:rPr>
                <w:rFonts w:hint="eastAsia" w:ascii="仿宋" w:hAnsi="仿宋" w:eastAsia="仿宋" w:cs="仿宋"/>
                <w:color w:val="auto"/>
                <w:kern w:val="2"/>
                <w:sz w:val="28"/>
                <w:szCs w:val="28"/>
                <w:u w:val="none"/>
                <w:lang w:val="en-US" w:eastAsia="zh-CN" w:bidi="ar-SA"/>
              </w:rPr>
              <w:t>万元，使用率达到</w:t>
            </w:r>
            <w:r>
              <w:rPr>
                <w:rFonts w:hint="eastAsia" w:ascii="仿宋" w:hAnsi="仿宋" w:eastAsia="仿宋" w:cs="仿宋"/>
                <w:color w:val="auto"/>
                <w:sz w:val="28"/>
                <w:szCs w:val="28"/>
                <w:u w:val="none"/>
                <w:lang w:val="en-US" w:eastAsia="zh-CN"/>
              </w:rPr>
              <w:t>100</w:t>
            </w:r>
            <w:r>
              <w:rPr>
                <w:rFonts w:hint="eastAsia" w:ascii="仿宋" w:hAnsi="仿宋" w:eastAsia="仿宋" w:cs="仿宋"/>
                <w:color w:val="auto"/>
                <w:kern w:val="2"/>
                <w:sz w:val="28"/>
                <w:szCs w:val="28"/>
                <w:u w:val="none"/>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50" w:firstLineChars="200"/>
              <w:jc w:val="both"/>
              <w:textAlignment w:val="auto"/>
              <w:outlineLvl w:val="9"/>
              <w:rPr>
                <w:rFonts w:hint="eastAsia" w:ascii="仿宋" w:hAnsi="仿宋" w:eastAsia="仿宋" w:cs="仿宋"/>
                <w:color w:val="000000"/>
                <w:sz w:val="28"/>
                <w:szCs w:val="28"/>
                <w:u w:val="none"/>
              </w:rPr>
            </w:pPr>
            <w:r>
              <w:rPr>
                <w:rFonts w:hint="eastAsia" w:ascii="仿宋" w:hAnsi="仿宋" w:eastAsia="仿宋" w:cs="仿宋"/>
                <w:color w:val="000000"/>
                <w:kern w:val="2"/>
                <w:sz w:val="28"/>
                <w:szCs w:val="28"/>
                <w:u w:val="none"/>
                <w:lang w:val="en-US" w:eastAsia="zh-CN" w:bidi="ar-SA"/>
              </w:rPr>
              <w:t>项目资金管理情况分析，主要包括管理制度、办法的制订及执行情况。我单位各项目所有资金实行专款专用。项目支出均有相关的审批制度，资金拨付严格审批程序，使用规范，会计核算结果真实、准确。建立健全项目实施预算方案、财务管理制度和会计核算制度，此次绩效评价过程中未发现有截留、挤占或挪用项目资金的情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rPr>
              <w:t>三</w:t>
            </w:r>
            <w:r>
              <w:rPr>
                <w:rFonts w:hint="eastAsia" w:ascii="仿宋" w:hAnsi="仿宋" w:eastAsia="仿宋" w:cs="仿宋"/>
                <w:b/>
                <w:bCs/>
                <w:color w:val="000000"/>
                <w:sz w:val="28"/>
                <w:szCs w:val="28"/>
                <w:u w:val="none"/>
                <w:lang w:eastAsia="zh-CN"/>
              </w:rPr>
              <w:t>、</w:t>
            </w:r>
            <w:r>
              <w:rPr>
                <w:rFonts w:hint="eastAsia" w:ascii="仿宋" w:hAnsi="仿宋" w:eastAsia="仿宋" w:cs="仿宋"/>
                <w:b/>
                <w:bCs/>
                <w:color w:val="000000"/>
                <w:sz w:val="28"/>
                <w:szCs w:val="28"/>
                <w:u w:val="none"/>
              </w:rPr>
              <w:t>项目组织实施情况</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u w:val="none"/>
                <w:lang w:val="en-US" w:eastAsia="zh-CN" w:bidi="ar-SA"/>
              </w:rPr>
              <w:t>我中心所有项目目标设定依据充分、明确、合理，项目建设符合相关规定。年初都制定了相关方案措施，并严格按照方案、措施执行、开展工作。各项目实施过程中，严格按规定及制度进行管理。</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四</w:t>
            </w:r>
            <w:r>
              <w:rPr>
                <w:rFonts w:hint="eastAsia" w:ascii="仿宋" w:hAnsi="仿宋" w:eastAsia="仿宋" w:cs="仿宋"/>
                <w:b/>
                <w:bCs/>
                <w:color w:val="auto"/>
                <w:sz w:val="28"/>
                <w:szCs w:val="28"/>
                <w:u w:val="none"/>
                <w:lang w:eastAsia="zh-CN"/>
              </w:rPr>
              <w:t>、</w:t>
            </w:r>
            <w:r>
              <w:rPr>
                <w:rFonts w:hint="eastAsia" w:ascii="仿宋" w:hAnsi="仿宋" w:eastAsia="仿宋" w:cs="仿宋"/>
                <w:b/>
                <w:bCs/>
                <w:color w:val="auto"/>
                <w:sz w:val="28"/>
                <w:szCs w:val="28"/>
                <w:u w:val="none"/>
              </w:rPr>
              <w:t>综合评价情况及评价结论</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kern w:val="2"/>
                <w:sz w:val="28"/>
                <w:szCs w:val="28"/>
                <w:u w:val="none"/>
                <w:lang w:val="en-US" w:eastAsia="zh-CN" w:bidi="ar-SA"/>
              </w:rPr>
            </w:pPr>
            <w:r>
              <w:rPr>
                <w:rFonts w:hint="eastAsia" w:ascii="仿宋" w:hAnsi="仿宋" w:eastAsia="仿宋" w:cs="仿宋"/>
                <w:color w:val="000000"/>
                <w:kern w:val="2"/>
                <w:sz w:val="28"/>
                <w:szCs w:val="28"/>
                <w:u w:val="none"/>
                <w:lang w:val="en-US" w:eastAsia="zh-CN" w:bidi="ar-SA"/>
              </w:rPr>
              <w:t>本项目在资金管理上规范严谨，项目实施有序高效，严格落实中央八项规定精神，在厉行节约的前提下，高质量完成各项重要接待任务，达成预期目标，综合评价表现良好。</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lang w:val="en-US" w:eastAsia="zh-CN"/>
              </w:rPr>
              <w:t>五</w:t>
            </w:r>
            <w:r>
              <w:rPr>
                <w:rFonts w:hint="eastAsia" w:ascii="仿宋" w:hAnsi="仿宋" w:eastAsia="仿宋" w:cs="仿宋"/>
                <w:b/>
                <w:bCs/>
                <w:color w:val="000000"/>
                <w:sz w:val="28"/>
                <w:szCs w:val="28"/>
                <w:u w:val="none"/>
                <w:lang w:eastAsia="zh-CN"/>
              </w:rPr>
              <w:t>、</w:t>
            </w:r>
            <w:r>
              <w:rPr>
                <w:rFonts w:hint="eastAsia" w:ascii="仿宋" w:hAnsi="仿宋" w:eastAsia="仿宋" w:cs="仿宋"/>
                <w:b/>
                <w:bCs/>
                <w:color w:val="000000"/>
                <w:sz w:val="28"/>
                <w:szCs w:val="28"/>
                <w:u w:val="none"/>
              </w:rPr>
              <w:t>项目主要绩效情况分析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根据部门职能职责，围绕市委市政府中心工作，结合本部门实际，临湘市机关事务管理中心项目支出绩效目标实现情况如下：1.严格落实中央八项规定精神，厉行节约，公务接待费用使用率达100%；2.圆满完成省委、省政府、市委、市政府等重宾接待任务，食堂完成了全市各单位670批/次接待任务，为机关工作人员提供了1374批76788人/次的工作用餐。</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bCs/>
                <w:color w:val="000000"/>
                <w:sz w:val="28"/>
                <w:szCs w:val="28"/>
                <w:u w:val="none"/>
              </w:rPr>
            </w:pPr>
            <w:r>
              <w:rPr>
                <w:rFonts w:hint="eastAsia" w:ascii="仿宋" w:hAnsi="仿宋" w:eastAsia="仿宋" w:cs="仿宋"/>
                <w:b/>
                <w:bCs/>
                <w:color w:val="000000"/>
                <w:sz w:val="28"/>
                <w:szCs w:val="28"/>
                <w:u w:val="none"/>
                <w:lang w:val="en-US" w:eastAsia="zh-CN"/>
              </w:rPr>
              <w:t>六</w:t>
            </w:r>
            <w:r>
              <w:rPr>
                <w:rFonts w:hint="eastAsia" w:ascii="仿宋" w:hAnsi="仿宋" w:eastAsia="仿宋" w:cs="仿宋"/>
                <w:b/>
                <w:bCs/>
                <w:color w:val="000000"/>
                <w:sz w:val="28"/>
                <w:szCs w:val="28"/>
                <w:u w:val="none"/>
                <w:lang w:eastAsia="zh-CN"/>
              </w:rPr>
              <w:t>、</w:t>
            </w:r>
            <w:r>
              <w:rPr>
                <w:rFonts w:hint="eastAsia" w:ascii="仿宋" w:hAnsi="仿宋" w:eastAsia="仿宋" w:cs="仿宋"/>
                <w:b/>
                <w:bCs/>
                <w:color w:val="000000"/>
                <w:sz w:val="28"/>
                <w:szCs w:val="28"/>
                <w:u w:val="none"/>
              </w:rPr>
              <w:t>主要经验及做法、存在问题和建议</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为更好地贯彻中央“八项规定”和《党政机关厉行节约反对浪费条例》，促进《规定》落实到位、进一步提高公务接待管理水平，我单位将进一步提高思想认识，改善工作作风，树立党政机关良好形象的重要体现；加强公务接待财务管理，合理限定接待费预算总额；严格公务接待日常管理，严控接待范围，严控用餐次数和陪餐人数，严格限制用餐地点和消费内容。</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color w:val="000000"/>
                <w:sz w:val="28"/>
                <w:szCs w:val="28"/>
              </w:rPr>
            </w:pP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附件</w:t>
            </w:r>
          </w:p>
          <w:p>
            <w:pPr>
              <w:keepNext w:val="0"/>
              <w:keepLines w:val="0"/>
              <w:pageBreakBefore w:val="0"/>
              <w:widowControl w:val="0"/>
              <w:kinsoku/>
              <w:wordWrap/>
              <w:overflowPunct/>
              <w:topLinePunct w:val="0"/>
              <w:autoSpaceDE/>
              <w:autoSpaceDN/>
              <w:bidi w:val="0"/>
              <w:adjustRightInd/>
              <w:snapToGrid/>
              <w:spacing w:line="560" w:lineRule="exact"/>
              <w:ind w:firstLine="550" w:firstLineChars="200"/>
              <w:jc w:val="left"/>
              <w:textAlignment w:val="auto"/>
              <w:outlineLvl w:val="9"/>
              <w:rPr>
                <w:rFonts w:hint="eastAsia" w:ascii="仿宋" w:hAnsi="仿宋" w:eastAsia="仿宋" w:cs="仿宋"/>
                <w:bCs/>
                <w:color w:val="000000"/>
                <w:spacing w:val="-20"/>
                <w:sz w:val="28"/>
                <w:szCs w:val="28"/>
                <w:lang w:val="en-US" w:eastAsia="zh-CN"/>
              </w:rPr>
            </w:pPr>
            <w:r>
              <w:rPr>
                <w:rFonts w:hint="eastAsia" w:ascii="仿宋" w:hAnsi="仿宋" w:eastAsia="仿宋" w:cs="仿宋"/>
                <w:color w:val="000000"/>
                <w:sz w:val="28"/>
                <w:szCs w:val="28"/>
                <w:lang w:val="en-US" w:eastAsia="zh-CN"/>
              </w:rPr>
              <w:t>附件附后</w:t>
            </w:r>
          </w:p>
          <w:p>
            <w:pPr>
              <w:keepNext w:val="0"/>
              <w:keepLines w:val="0"/>
              <w:pageBreakBefore w:val="0"/>
              <w:kinsoku/>
              <w:wordWrap/>
              <w:overflowPunct/>
              <w:topLinePunct w:val="0"/>
              <w:autoSpaceDE/>
              <w:autoSpaceDN/>
              <w:bidi w:val="0"/>
              <w:adjustRightInd/>
              <w:snapToGrid/>
              <w:spacing w:line="560" w:lineRule="exact"/>
              <w:ind w:firstLine="550" w:firstLineChars="200"/>
              <w:textAlignment w:val="auto"/>
              <w:outlineLvl w:val="9"/>
              <w:rPr>
                <w:rFonts w:hint="eastAsia" w:ascii="仿宋" w:hAnsi="仿宋" w:eastAsia="仿宋" w:cs="仿宋"/>
                <w:bCs/>
                <w:sz w:val="28"/>
                <w:szCs w:val="28"/>
              </w:rPr>
            </w:pPr>
          </w:p>
        </w:tc>
      </w:tr>
    </w:tbl>
    <w:p/>
    <w:p>
      <w:pPr>
        <w:spacing w:line="348" w:lineRule="auto"/>
        <w:jc w:val="both"/>
        <w:rPr>
          <w:rFonts w:hint="eastAsia" w:eastAsia="方正小标宋简体"/>
          <w:bCs/>
          <w:sz w:val="44"/>
          <w:szCs w:val="44"/>
        </w:rPr>
      </w:pP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63" w:firstLineChars="147"/>
        <w:rPr>
          <w:rFonts w:hint="eastAsia" w:eastAsia="仿宋_GB2312"/>
          <w:sz w:val="32"/>
          <w:szCs w:val="32"/>
          <w:lang w:eastAsia="zh-CN"/>
        </w:rPr>
      </w:pPr>
      <w:r>
        <w:rPr>
          <w:rFonts w:hint="eastAsia" w:eastAsia="仿宋_GB2312"/>
          <w:b/>
          <w:sz w:val="32"/>
          <w:szCs w:val="32"/>
        </w:rPr>
        <w:t>评价类型</w:t>
      </w:r>
      <w:r>
        <w:rPr>
          <w:rFonts w:hint="eastAsia" w:eastAsia="仿宋_GB2312"/>
          <w:sz w:val="32"/>
          <w:szCs w:val="32"/>
        </w:rPr>
        <w:t>：项目实施过程评价□   项目完成结果评价</w:t>
      </w:r>
      <w:r>
        <w:rPr>
          <w:rFonts w:hint="eastAsia" w:eastAsia="仿宋_GB2312"/>
          <w:sz w:val="32"/>
          <w:szCs w:val="32"/>
          <w:lang w:eastAsia="zh-CN"/>
        </w:rPr>
        <w:t>☑</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政府公租房运行经费 </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临湘市</w:t>
      </w:r>
      <w:r>
        <w:rPr>
          <w:rFonts w:hint="eastAsia" w:eastAsia="仿宋_GB2312"/>
          <w:sz w:val="32"/>
          <w:u w:val="single"/>
          <w:lang w:val="en-US" w:eastAsia="zh-CN"/>
        </w:rPr>
        <w:t>机关事务管理中心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临湘市机关事务管理中心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before="301" w:beforeLines="50" w:line="348" w:lineRule="auto"/>
        <w:ind w:firstLine="413" w:firstLineChars="150"/>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2025</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临湘市</w:t>
      </w:r>
      <w:r>
        <w:rPr>
          <w:rFonts w:hint="eastAsia" w:eastAsia="仿宋_GB2312"/>
          <w:sz w:val="32"/>
        </w:rPr>
        <w:t>财政局（制）</w:t>
      </w:r>
    </w:p>
    <w:tbl>
      <w:tblPr>
        <w:tblStyle w:val="7"/>
        <w:tblW w:w="10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98"/>
        <w:gridCol w:w="1395"/>
        <w:gridCol w:w="50"/>
        <w:gridCol w:w="100"/>
        <w:gridCol w:w="86"/>
        <w:gridCol w:w="724"/>
        <w:gridCol w:w="120"/>
        <w:gridCol w:w="934"/>
        <w:gridCol w:w="326"/>
        <w:gridCol w:w="150"/>
        <w:gridCol w:w="639"/>
        <w:gridCol w:w="6"/>
        <w:gridCol w:w="5"/>
        <w:gridCol w:w="286"/>
        <w:gridCol w:w="1389"/>
        <w:gridCol w:w="1368"/>
        <w:gridCol w:w="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150" w:type="dxa"/>
            <w:gridSpan w:val="21"/>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项目负责人</w:t>
            </w:r>
          </w:p>
        </w:tc>
        <w:tc>
          <w:tcPr>
            <w:tcW w:w="3291" w:type="dxa"/>
            <w:gridSpan w:val="9"/>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梅巧题</w:t>
            </w:r>
          </w:p>
        </w:tc>
        <w:tc>
          <w:tcPr>
            <w:tcW w:w="126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rPr>
              <w:t>联系电话</w:t>
            </w:r>
          </w:p>
        </w:tc>
        <w:tc>
          <w:tcPr>
            <w:tcW w:w="3924" w:type="dxa"/>
            <w:gridSpan w:val="8"/>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17773028838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项目地址</w:t>
            </w:r>
          </w:p>
        </w:tc>
        <w:tc>
          <w:tcPr>
            <w:tcW w:w="3291" w:type="dxa"/>
            <w:gridSpan w:val="9"/>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临湘市市委大院</w:t>
            </w:r>
          </w:p>
        </w:tc>
        <w:tc>
          <w:tcPr>
            <w:tcW w:w="126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rPr>
              <w:t>邮  编</w:t>
            </w:r>
          </w:p>
        </w:tc>
        <w:tc>
          <w:tcPr>
            <w:tcW w:w="3924" w:type="dxa"/>
            <w:gridSpan w:val="8"/>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项目起止时间</w:t>
            </w:r>
          </w:p>
        </w:tc>
        <w:tc>
          <w:tcPr>
            <w:tcW w:w="8475" w:type="dxa"/>
            <w:gridSpan w:val="19"/>
            <w:vAlign w:val="center"/>
          </w:tcPr>
          <w:p>
            <w:pPr>
              <w:ind w:firstLine="1166" w:firstLineChars="496"/>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2024</w:t>
            </w:r>
            <w:r>
              <w:rPr>
                <w:rFonts w:hint="eastAsia" w:ascii="仿宋" w:hAnsi="仿宋" w:eastAsia="仿宋" w:cs="仿宋"/>
                <w:b w:val="0"/>
                <w:bCs/>
                <w:sz w:val="24"/>
                <w:szCs w:val="24"/>
              </w:rPr>
              <w:t xml:space="preserve">年   </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 xml:space="preserve">月起至       </w:t>
            </w:r>
            <w:r>
              <w:rPr>
                <w:rFonts w:hint="eastAsia" w:ascii="仿宋" w:hAnsi="仿宋" w:eastAsia="仿宋" w:cs="仿宋"/>
                <w:b w:val="0"/>
                <w:bCs/>
                <w:sz w:val="24"/>
                <w:szCs w:val="24"/>
                <w:lang w:val="en-US" w:eastAsia="zh-CN"/>
              </w:rPr>
              <w:t>2024</w:t>
            </w:r>
            <w:r>
              <w:rPr>
                <w:rFonts w:hint="eastAsia" w:ascii="仿宋" w:hAnsi="仿宋" w:eastAsia="仿宋" w:cs="仿宋"/>
                <w:b w:val="0"/>
                <w:bCs/>
                <w:sz w:val="24"/>
                <w:szCs w:val="24"/>
              </w:rPr>
              <w:t xml:space="preserve">年    </w:t>
            </w:r>
            <w:r>
              <w:rPr>
                <w:rFonts w:hint="eastAsia" w:ascii="仿宋" w:hAnsi="仿宋" w:eastAsia="仿宋" w:cs="仿宋"/>
                <w:b w:val="0"/>
                <w:bCs/>
                <w:sz w:val="24"/>
                <w:szCs w:val="24"/>
                <w:lang w:val="en-US" w:eastAsia="zh-CN"/>
              </w:rPr>
              <w:t>12</w:t>
            </w:r>
            <w:r>
              <w:rPr>
                <w:rFonts w:hint="eastAsia" w:ascii="仿宋" w:hAnsi="仿宋" w:eastAsia="仿宋" w:cs="仿宋"/>
                <w:b w:val="0"/>
                <w:bCs/>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675" w:type="dxa"/>
            <w:gridSpan w:val="2"/>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计划安排资金</w:t>
            </w:r>
          </w:p>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（万元）</w:t>
            </w:r>
          </w:p>
        </w:tc>
        <w:tc>
          <w:tcPr>
            <w:tcW w:w="816" w:type="dxa"/>
            <w:gridSpan w:val="3"/>
            <w:vAlign w:val="center"/>
          </w:tcPr>
          <w:p>
            <w:pPr>
              <w:spacing w:line="400" w:lineRule="exact"/>
              <w:jc w:val="center"/>
              <w:rPr>
                <w:rFonts w:hint="default" w:ascii="仿宋" w:hAnsi="仿宋" w:eastAsia="仿宋" w:cs="仿宋"/>
                <w:b w:val="0"/>
                <w:bCs/>
                <w:color w:val="auto"/>
                <w:sz w:val="24"/>
                <w:szCs w:val="24"/>
                <w:lang w:val="en-US"/>
              </w:rPr>
            </w:pPr>
            <w:r>
              <w:rPr>
                <w:rFonts w:hint="eastAsia" w:ascii="仿宋" w:hAnsi="仿宋" w:eastAsia="仿宋" w:cs="仿宋"/>
                <w:b w:val="0"/>
                <w:bCs/>
                <w:color w:val="auto"/>
                <w:sz w:val="24"/>
                <w:szCs w:val="24"/>
                <w:lang w:val="en-US" w:eastAsia="zh-CN"/>
              </w:rPr>
              <w:t>30</w:t>
            </w:r>
          </w:p>
        </w:tc>
        <w:tc>
          <w:tcPr>
            <w:tcW w:w="1545" w:type="dxa"/>
            <w:gridSpan w:val="3"/>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实际到位资金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810" w:type="dxa"/>
            <w:gridSpan w:val="2"/>
            <w:vAlign w:val="center"/>
          </w:tcPr>
          <w:p>
            <w:pPr>
              <w:spacing w:line="400" w:lineRule="exact"/>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35.86</w:t>
            </w:r>
          </w:p>
        </w:tc>
        <w:tc>
          <w:tcPr>
            <w:tcW w:w="1530" w:type="dxa"/>
            <w:gridSpan w:val="4"/>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936" w:type="dxa"/>
            <w:gridSpan w:val="4"/>
            <w:vAlign w:val="center"/>
          </w:tcPr>
          <w:p>
            <w:pPr>
              <w:spacing w:line="400" w:lineRule="exact"/>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35.86</w:t>
            </w:r>
          </w:p>
        </w:tc>
        <w:tc>
          <w:tcPr>
            <w:tcW w:w="1389" w:type="dxa"/>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结余（万元）</w:t>
            </w:r>
          </w:p>
        </w:tc>
        <w:tc>
          <w:tcPr>
            <w:tcW w:w="1449" w:type="dxa"/>
            <w:gridSpan w:val="2"/>
            <w:vAlign w:val="center"/>
          </w:tcPr>
          <w:p>
            <w:pPr>
              <w:spacing w:line="40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816" w:type="dxa"/>
            <w:gridSpan w:val="3"/>
            <w:vAlign w:val="center"/>
          </w:tcPr>
          <w:p>
            <w:pPr>
              <w:rPr>
                <w:rFonts w:hint="eastAsia" w:ascii="仿宋" w:hAnsi="仿宋" w:eastAsia="仿宋" w:cs="仿宋"/>
                <w:b w:val="0"/>
                <w:bCs/>
                <w:color w:val="auto"/>
                <w:sz w:val="24"/>
                <w:szCs w:val="24"/>
              </w:rPr>
            </w:pPr>
          </w:p>
        </w:tc>
        <w:tc>
          <w:tcPr>
            <w:tcW w:w="1545"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810" w:type="dxa"/>
            <w:gridSpan w:val="2"/>
            <w:vAlign w:val="center"/>
          </w:tcPr>
          <w:p>
            <w:pPr>
              <w:rPr>
                <w:rFonts w:hint="eastAsia" w:ascii="仿宋" w:hAnsi="仿宋" w:eastAsia="仿宋" w:cs="仿宋"/>
                <w:b w:val="0"/>
                <w:bCs/>
                <w:color w:val="auto"/>
                <w:sz w:val="24"/>
                <w:szCs w:val="24"/>
              </w:rPr>
            </w:pPr>
          </w:p>
        </w:tc>
        <w:tc>
          <w:tcPr>
            <w:tcW w:w="1530" w:type="dxa"/>
            <w:gridSpan w:val="4"/>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其中：中央财政</w:t>
            </w:r>
          </w:p>
        </w:tc>
        <w:tc>
          <w:tcPr>
            <w:tcW w:w="936" w:type="dxa"/>
            <w:gridSpan w:val="4"/>
            <w:vAlign w:val="center"/>
          </w:tcPr>
          <w:p>
            <w:pPr>
              <w:rPr>
                <w:rFonts w:hint="eastAsia" w:ascii="仿宋" w:hAnsi="仿宋" w:eastAsia="仿宋" w:cs="仿宋"/>
                <w:b w:val="0"/>
                <w:bCs/>
                <w:color w:val="auto"/>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816" w:type="dxa"/>
            <w:gridSpan w:val="3"/>
            <w:vAlign w:val="center"/>
          </w:tcPr>
          <w:p>
            <w:pPr>
              <w:rPr>
                <w:rFonts w:hint="eastAsia" w:ascii="仿宋" w:hAnsi="仿宋" w:eastAsia="仿宋" w:cs="仿宋"/>
                <w:b w:val="0"/>
                <w:bCs/>
                <w:color w:val="auto"/>
                <w:sz w:val="24"/>
                <w:szCs w:val="24"/>
              </w:rPr>
            </w:pPr>
          </w:p>
        </w:tc>
        <w:tc>
          <w:tcPr>
            <w:tcW w:w="1545"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810" w:type="dxa"/>
            <w:gridSpan w:val="2"/>
            <w:vAlign w:val="center"/>
          </w:tcPr>
          <w:p>
            <w:pPr>
              <w:rPr>
                <w:rFonts w:hint="eastAsia" w:ascii="仿宋" w:hAnsi="仿宋" w:eastAsia="仿宋" w:cs="仿宋"/>
                <w:b w:val="0"/>
                <w:bCs/>
                <w:color w:val="auto"/>
                <w:sz w:val="24"/>
                <w:szCs w:val="24"/>
              </w:rPr>
            </w:pPr>
          </w:p>
        </w:tc>
        <w:tc>
          <w:tcPr>
            <w:tcW w:w="1530" w:type="dxa"/>
            <w:gridSpan w:val="4"/>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省财政</w:t>
            </w:r>
          </w:p>
        </w:tc>
        <w:tc>
          <w:tcPr>
            <w:tcW w:w="936" w:type="dxa"/>
            <w:gridSpan w:val="4"/>
            <w:vAlign w:val="center"/>
          </w:tcPr>
          <w:p>
            <w:pPr>
              <w:rPr>
                <w:rFonts w:hint="eastAsia" w:ascii="仿宋" w:hAnsi="仿宋" w:eastAsia="仿宋" w:cs="仿宋"/>
                <w:b w:val="0"/>
                <w:bCs/>
                <w:color w:val="auto"/>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816" w:type="dxa"/>
            <w:gridSpan w:val="3"/>
            <w:vAlign w:val="center"/>
          </w:tcPr>
          <w:p>
            <w:pPr>
              <w:rPr>
                <w:rFonts w:hint="eastAsia" w:ascii="仿宋" w:hAnsi="仿宋" w:eastAsia="仿宋" w:cs="仿宋"/>
                <w:b w:val="0"/>
                <w:bCs/>
                <w:color w:val="auto"/>
                <w:sz w:val="24"/>
                <w:szCs w:val="24"/>
              </w:rPr>
            </w:pPr>
          </w:p>
        </w:tc>
        <w:tc>
          <w:tcPr>
            <w:tcW w:w="1545"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810" w:type="dxa"/>
            <w:gridSpan w:val="2"/>
            <w:vAlign w:val="center"/>
          </w:tcPr>
          <w:p>
            <w:pPr>
              <w:rPr>
                <w:rFonts w:hint="eastAsia" w:ascii="仿宋" w:hAnsi="仿宋" w:eastAsia="仿宋" w:cs="仿宋"/>
                <w:b w:val="0"/>
                <w:bCs/>
                <w:color w:val="auto"/>
                <w:sz w:val="24"/>
                <w:szCs w:val="24"/>
              </w:rPr>
            </w:pPr>
          </w:p>
        </w:tc>
        <w:tc>
          <w:tcPr>
            <w:tcW w:w="1530" w:type="dxa"/>
            <w:gridSpan w:val="4"/>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市财政</w:t>
            </w:r>
          </w:p>
        </w:tc>
        <w:tc>
          <w:tcPr>
            <w:tcW w:w="936" w:type="dxa"/>
            <w:gridSpan w:val="4"/>
            <w:vAlign w:val="center"/>
          </w:tcPr>
          <w:p>
            <w:pPr>
              <w:rPr>
                <w:rFonts w:hint="eastAsia" w:ascii="仿宋" w:hAnsi="仿宋" w:eastAsia="仿宋" w:cs="仿宋"/>
                <w:b w:val="0"/>
                <w:bCs/>
                <w:color w:val="auto"/>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816" w:type="dxa"/>
            <w:gridSpan w:val="3"/>
            <w:vAlign w:val="center"/>
          </w:tcPr>
          <w:p>
            <w:pPr>
              <w:rPr>
                <w:rFonts w:hint="eastAsia" w:ascii="仿宋" w:hAnsi="仿宋" w:eastAsia="仿宋" w:cs="仿宋"/>
                <w:b w:val="0"/>
                <w:bCs/>
                <w:color w:val="auto"/>
                <w:sz w:val="24"/>
                <w:szCs w:val="24"/>
              </w:rPr>
            </w:pPr>
          </w:p>
        </w:tc>
        <w:tc>
          <w:tcPr>
            <w:tcW w:w="1545"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810" w:type="dxa"/>
            <w:gridSpan w:val="2"/>
            <w:vAlign w:val="center"/>
          </w:tcPr>
          <w:p>
            <w:pPr>
              <w:rPr>
                <w:rFonts w:hint="eastAsia" w:ascii="仿宋" w:hAnsi="仿宋" w:eastAsia="仿宋" w:cs="仿宋"/>
                <w:b w:val="0"/>
                <w:bCs/>
                <w:color w:val="auto"/>
                <w:sz w:val="24"/>
                <w:szCs w:val="24"/>
              </w:rPr>
            </w:pPr>
          </w:p>
        </w:tc>
        <w:tc>
          <w:tcPr>
            <w:tcW w:w="1530" w:type="dxa"/>
            <w:gridSpan w:val="4"/>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县市区财政</w:t>
            </w:r>
          </w:p>
        </w:tc>
        <w:tc>
          <w:tcPr>
            <w:tcW w:w="936" w:type="dxa"/>
            <w:gridSpan w:val="4"/>
            <w:vAlign w:val="center"/>
          </w:tcPr>
          <w:p>
            <w:pPr>
              <w:rPr>
                <w:rFonts w:hint="eastAsia" w:ascii="仿宋" w:hAnsi="仿宋" w:eastAsia="仿宋" w:cs="仿宋"/>
                <w:b w:val="0"/>
                <w:bCs/>
                <w:color w:val="auto"/>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816" w:type="dxa"/>
            <w:gridSpan w:val="3"/>
            <w:vAlign w:val="center"/>
          </w:tcPr>
          <w:p>
            <w:pPr>
              <w:rPr>
                <w:rFonts w:hint="eastAsia" w:ascii="仿宋" w:hAnsi="仿宋" w:eastAsia="仿宋" w:cs="仿宋"/>
                <w:b w:val="0"/>
                <w:bCs/>
                <w:color w:val="auto"/>
                <w:sz w:val="24"/>
                <w:szCs w:val="24"/>
              </w:rPr>
            </w:pPr>
          </w:p>
        </w:tc>
        <w:tc>
          <w:tcPr>
            <w:tcW w:w="1545"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810" w:type="dxa"/>
            <w:gridSpan w:val="2"/>
            <w:vAlign w:val="center"/>
          </w:tcPr>
          <w:p>
            <w:pPr>
              <w:rPr>
                <w:rFonts w:hint="eastAsia" w:ascii="仿宋" w:hAnsi="仿宋" w:eastAsia="仿宋" w:cs="仿宋"/>
                <w:b w:val="0"/>
                <w:bCs/>
                <w:color w:val="auto"/>
                <w:sz w:val="24"/>
                <w:szCs w:val="24"/>
              </w:rPr>
            </w:pPr>
          </w:p>
        </w:tc>
        <w:tc>
          <w:tcPr>
            <w:tcW w:w="1530" w:type="dxa"/>
            <w:gridSpan w:val="4"/>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其它</w:t>
            </w:r>
          </w:p>
        </w:tc>
        <w:tc>
          <w:tcPr>
            <w:tcW w:w="936" w:type="dxa"/>
            <w:gridSpan w:val="4"/>
            <w:vAlign w:val="center"/>
          </w:tcPr>
          <w:p>
            <w:pPr>
              <w:rPr>
                <w:rFonts w:hint="eastAsia" w:ascii="仿宋" w:hAnsi="仿宋" w:eastAsia="仿宋" w:cs="仿宋"/>
                <w:b w:val="0"/>
                <w:bCs/>
                <w:color w:val="auto"/>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150" w:type="dxa"/>
            <w:gridSpan w:val="21"/>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支出内容</w:t>
            </w:r>
          </w:p>
        </w:tc>
        <w:tc>
          <w:tcPr>
            <w:tcW w:w="1395" w:type="dxa"/>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实际支出数</w:t>
            </w:r>
          </w:p>
        </w:tc>
        <w:tc>
          <w:tcPr>
            <w:tcW w:w="3129" w:type="dxa"/>
            <w:gridSpan w:val="9"/>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会计凭证号</w:t>
            </w: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公租房运行经费</w:t>
            </w:r>
          </w:p>
        </w:tc>
        <w:tc>
          <w:tcPr>
            <w:tcW w:w="1395" w:type="dxa"/>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35.86万元</w:t>
            </w:r>
          </w:p>
        </w:tc>
        <w:tc>
          <w:tcPr>
            <w:tcW w:w="3129" w:type="dxa"/>
            <w:gridSpan w:val="9"/>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年度决算数据</w:t>
            </w: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p>
        </w:tc>
        <w:tc>
          <w:tcPr>
            <w:tcW w:w="1395" w:type="dxa"/>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p>
        </w:tc>
        <w:tc>
          <w:tcPr>
            <w:tcW w:w="3129" w:type="dxa"/>
            <w:gridSpan w:val="9"/>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支出合计</w:t>
            </w:r>
          </w:p>
        </w:tc>
        <w:tc>
          <w:tcPr>
            <w:tcW w:w="1395" w:type="dxa"/>
            <w:tcBorders>
              <w:bottom w:val="single" w:color="auto" w:sz="4" w:space="0"/>
            </w:tcBorders>
            <w:vAlign w:val="center"/>
          </w:tcPr>
          <w:p>
            <w:pPr>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35.86万元</w:t>
            </w:r>
          </w:p>
        </w:tc>
        <w:tc>
          <w:tcPr>
            <w:tcW w:w="3135" w:type="dxa"/>
            <w:gridSpan w:val="10"/>
            <w:tcBorders>
              <w:bottom w:val="single" w:color="auto" w:sz="4" w:space="0"/>
            </w:tcBorders>
            <w:vAlign w:val="center"/>
          </w:tcPr>
          <w:p>
            <w:pPr>
              <w:jc w:val="center"/>
              <w:rPr>
                <w:rFonts w:hint="eastAsia" w:ascii="仿宋" w:hAnsi="仿宋" w:eastAsia="仿宋" w:cs="仿宋"/>
                <w:b w:val="0"/>
                <w:bCs/>
                <w:sz w:val="24"/>
                <w:szCs w:val="24"/>
              </w:rPr>
            </w:pPr>
          </w:p>
        </w:tc>
        <w:tc>
          <w:tcPr>
            <w:tcW w:w="3129" w:type="dxa"/>
            <w:gridSpan w:val="5"/>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150" w:type="dxa"/>
            <w:gridSpan w:val="21"/>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26" w:type="dxa"/>
            <w:vMerge w:val="restart"/>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项目绩效定性目标及实施计划完成情况</w:t>
            </w:r>
          </w:p>
        </w:tc>
        <w:tc>
          <w:tcPr>
            <w:tcW w:w="6086" w:type="dxa"/>
            <w:gridSpan w:val="17"/>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预  期 目 标</w:t>
            </w:r>
          </w:p>
        </w:tc>
        <w:tc>
          <w:tcPr>
            <w:tcW w:w="2838" w:type="dxa"/>
            <w:gridSpan w:val="3"/>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6" w:hRule="atLeast"/>
          <w:jc w:val="center"/>
        </w:trPr>
        <w:tc>
          <w:tcPr>
            <w:tcW w:w="1226" w:type="dxa"/>
            <w:vMerge w:val="continue"/>
            <w:tcBorders>
              <w:bottom w:val="single" w:color="auto" w:sz="4" w:space="0"/>
            </w:tcBorders>
            <w:vAlign w:val="center"/>
          </w:tcPr>
          <w:p>
            <w:pPr>
              <w:jc w:val="center"/>
              <w:rPr>
                <w:rFonts w:hint="eastAsia" w:ascii="仿宋" w:hAnsi="仿宋" w:eastAsia="仿宋" w:cs="仿宋"/>
                <w:b w:val="0"/>
                <w:bCs/>
                <w:sz w:val="24"/>
                <w:szCs w:val="24"/>
              </w:rPr>
            </w:pPr>
          </w:p>
        </w:tc>
        <w:tc>
          <w:tcPr>
            <w:tcW w:w="6086" w:type="dxa"/>
            <w:gridSpan w:val="17"/>
            <w:tcBorders>
              <w:bottom w:val="single" w:color="auto" w:sz="4" w:space="0"/>
            </w:tcBorders>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color w:val="000000"/>
                <w:sz w:val="24"/>
                <w:szCs w:val="24"/>
              </w:rPr>
              <w:t>认真履行机关事务的管</w:t>
            </w:r>
            <w:r>
              <w:rPr>
                <w:rFonts w:hint="eastAsia" w:ascii="仿宋" w:hAnsi="仿宋" w:eastAsia="仿宋" w:cs="仿宋"/>
                <w:b w:val="0"/>
                <w:bCs/>
                <w:color w:val="000000"/>
                <w:sz w:val="24"/>
                <w:szCs w:val="24"/>
                <w:lang w:val="en-US" w:eastAsia="zh-CN"/>
              </w:rPr>
              <w:t>理、</w:t>
            </w:r>
            <w:r>
              <w:rPr>
                <w:rFonts w:hint="eastAsia" w:ascii="仿宋" w:hAnsi="仿宋" w:eastAsia="仿宋" w:cs="仿宋"/>
                <w:b w:val="0"/>
                <w:bCs/>
                <w:color w:val="000000"/>
                <w:sz w:val="24"/>
                <w:szCs w:val="24"/>
              </w:rPr>
              <w:t>保障肯服务职能,对干部</w:t>
            </w:r>
            <w:r>
              <w:rPr>
                <w:rFonts w:hint="eastAsia" w:ascii="仿宋" w:hAnsi="仿宋" w:eastAsia="仿宋" w:cs="仿宋"/>
                <w:b w:val="0"/>
                <w:bCs/>
                <w:color w:val="000000"/>
                <w:sz w:val="24"/>
                <w:szCs w:val="24"/>
                <w:lang w:val="en-US" w:eastAsia="zh-CN"/>
              </w:rPr>
              <w:t>周</w:t>
            </w:r>
            <w:r>
              <w:rPr>
                <w:rFonts w:hint="eastAsia" w:ascii="仿宋" w:hAnsi="仿宋" w:eastAsia="仿宋" w:cs="仿宋"/>
                <w:b w:val="0"/>
                <w:bCs/>
                <w:color w:val="000000"/>
                <w:sz w:val="24"/>
                <w:szCs w:val="24"/>
              </w:rPr>
              <w:t>转房管理工作,实现财政金和预算管理效益最大</w:t>
            </w:r>
            <w:r>
              <w:rPr>
                <w:rFonts w:hint="eastAsia" w:ascii="仿宋" w:hAnsi="仿宋" w:eastAsia="仿宋" w:cs="仿宋"/>
                <w:b w:val="0"/>
                <w:bCs/>
                <w:color w:val="000000"/>
                <w:sz w:val="24"/>
                <w:szCs w:val="24"/>
                <w:lang w:val="en-US" w:eastAsia="zh-CN"/>
              </w:rPr>
              <w:t>化。</w:t>
            </w:r>
          </w:p>
        </w:tc>
        <w:tc>
          <w:tcPr>
            <w:tcW w:w="2838" w:type="dxa"/>
            <w:gridSpan w:val="3"/>
            <w:tcBorders>
              <w:bottom w:val="single" w:color="auto" w:sz="4" w:space="0"/>
            </w:tcBorders>
            <w:vAlign w:val="center"/>
          </w:tcPr>
          <w:p>
            <w:pPr>
              <w:spacing w:line="400" w:lineRule="exact"/>
              <w:ind w:firstLine="470" w:firstLineChars="200"/>
              <w:jc w:val="center"/>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认真履行机关事务的管理、保障肯服务职能，对干部周转房管理工作，实现财政资金和预算管理效益最大化。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jc w:val="center"/>
        </w:trPr>
        <w:tc>
          <w:tcPr>
            <w:tcW w:w="1226" w:type="dxa"/>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项目绩效定量目标（指标）及完成情况</w:t>
            </w:r>
          </w:p>
        </w:tc>
        <w:tc>
          <w:tcPr>
            <w:tcW w:w="1167" w:type="dxa"/>
            <w:gridSpan w:val="3"/>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一级指标</w:t>
            </w:r>
          </w:p>
        </w:tc>
        <w:tc>
          <w:tcPr>
            <w:tcW w:w="1543" w:type="dxa"/>
            <w:gridSpan w:val="3"/>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二级指标</w:t>
            </w:r>
          </w:p>
        </w:tc>
        <w:tc>
          <w:tcPr>
            <w:tcW w:w="1964" w:type="dxa"/>
            <w:gridSpan w:val="5"/>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指标内容</w:t>
            </w:r>
          </w:p>
        </w:tc>
        <w:tc>
          <w:tcPr>
            <w:tcW w:w="1412" w:type="dxa"/>
            <w:gridSpan w:val="6"/>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指标（目标）值</w:t>
            </w:r>
          </w:p>
        </w:tc>
        <w:tc>
          <w:tcPr>
            <w:tcW w:w="2838" w:type="dxa"/>
            <w:gridSpan w:val="3"/>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项目产出指标</w:t>
            </w: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数量指标</w:t>
            </w:r>
          </w:p>
        </w:tc>
        <w:tc>
          <w:tcPr>
            <w:tcW w:w="1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十间房</w:t>
            </w:r>
          </w:p>
        </w:tc>
        <w:tc>
          <w:tcPr>
            <w:tcW w:w="14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保障各领导住房</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质量指标</w:t>
            </w:r>
          </w:p>
        </w:tc>
        <w:tc>
          <w:tcPr>
            <w:tcW w:w="1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房屋舒适，卫生</w:t>
            </w:r>
          </w:p>
        </w:tc>
        <w:tc>
          <w:tcPr>
            <w:tcW w:w="14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保障住房卫生舒适</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时效指标</w:t>
            </w:r>
          </w:p>
        </w:tc>
        <w:tc>
          <w:tcPr>
            <w:tcW w:w="1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准时做到领导下达的工作任务</w:t>
            </w:r>
          </w:p>
        </w:tc>
        <w:tc>
          <w:tcPr>
            <w:tcW w:w="14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是否准时</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成本指标</w:t>
            </w:r>
          </w:p>
        </w:tc>
        <w:tc>
          <w:tcPr>
            <w:tcW w:w="1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社会满意度</w:t>
            </w:r>
          </w:p>
        </w:tc>
        <w:tc>
          <w:tcPr>
            <w:tcW w:w="14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争取做到让职工满意</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项目效益指标</w:t>
            </w: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经济效益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1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节约成本</w:t>
            </w:r>
          </w:p>
        </w:tc>
        <w:tc>
          <w:tcPr>
            <w:tcW w:w="14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厉行节约，控制预算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社会效益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1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社会满意度</w:t>
            </w:r>
          </w:p>
        </w:tc>
        <w:tc>
          <w:tcPr>
            <w:tcW w:w="14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生态效益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1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eastAsia="zh-CN"/>
              </w:rPr>
              <w:t>降低空气污染</w:t>
            </w:r>
          </w:p>
        </w:tc>
        <w:tc>
          <w:tcPr>
            <w:tcW w:w="14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保障环境卫生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服务对象满意度指标</w:t>
            </w:r>
          </w:p>
        </w:tc>
        <w:tc>
          <w:tcPr>
            <w:tcW w:w="1964"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公众满意度</w:t>
            </w:r>
          </w:p>
        </w:tc>
        <w:tc>
          <w:tcPr>
            <w:tcW w:w="14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争取做到让各领导满意舒适</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sz w:val="24"/>
                <w:szCs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绩效自评综合得分</w:t>
            </w:r>
          </w:p>
        </w:tc>
        <w:tc>
          <w:tcPr>
            <w:tcW w:w="7757" w:type="dxa"/>
            <w:gridSpan w:val="17"/>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评价等次</w:t>
            </w:r>
          </w:p>
        </w:tc>
        <w:tc>
          <w:tcPr>
            <w:tcW w:w="7757" w:type="dxa"/>
            <w:gridSpan w:val="17"/>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680" w:hRule="exact"/>
          <w:jc w:val="center"/>
        </w:trPr>
        <w:tc>
          <w:tcPr>
            <w:tcW w:w="10069" w:type="dxa"/>
            <w:gridSpan w:val="20"/>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567" w:hRule="exact"/>
          <w:jc w:val="center"/>
        </w:trPr>
        <w:tc>
          <w:tcPr>
            <w:tcW w:w="2242"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姓名</w:t>
            </w:r>
          </w:p>
        </w:tc>
        <w:tc>
          <w:tcPr>
            <w:tcW w:w="1880" w:type="dxa"/>
            <w:gridSpan w:val="6"/>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职称/职务</w:t>
            </w:r>
          </w:p>
        </w:tc>
        <w:tc>
          <w:tcPr>
            <w:tcW w:w="2904" w:type="dxa"/>
            <w:gridSpan w:val="8"/>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  位</w:t>
            </w:r>
          </w:p>
        </w:tc>
        <w:tc>
          <w:tcPr>
            <w:tcW w:w="3043"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梅巧题</w:t>
            </w:r>
          </w:p>
        </w:tc>
        <w:tc>
          <w:tcPr>
            <w:tcW w:w="1880" w:type="dxa"/>
            <w:gridSpan w:val="6"/>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副主任</w:t>
            </w:r>
          </w:p>
        </w:tc>
        <w:tc>
          <w:tcPr>
            <w:tcW w:w="2904" w:type="dxa"/>
            <w:gridSpan w:val="8"/>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850" w:hRule="exact"/>
          <w:jc w:val="center"/>
        </w:trPr>
        <w:tc>
          <w:tcPr>
            <w:tcW w:w="2242" w:type="dxa"/>
            <w:gridSpan w:val="3"/>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姚  浩</w:t>
            </w:r>
          </w:p>
        </w:tc>
        <w:tc>
          <w:tcPr>
            <w:tcW w:w="1880" w:type="dxa"/>
            <w:gridSpan w:val="6"/>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副主任</w:t>
            </w:r>
          </w:p>
        </w:tc>
        <w:tc>
          <w:tcPr>
            <w:tcW w:w="2904" w:type="dxa"/>
            <w:gridSpan w:val="8"/>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临湘市机关事务管理中心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夏文峰</w:t>
            </w:r>
          </w:p>
        </w:tc>
        <w:tc>
          <w:tcPr>
            <w:tcW w:w="1880" w:type="dxa"/>
            <w:gridSpan w:val="6"/>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主任</w:t>
            </w:r>
          </w:p>
        </w:tc>
        <w:tc>
          <w:tcPr>
            <w:tcW w:w="2904" w:type="dxa"/>
            <w:gridSpan w:val="8"/>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临湘市公务用车管理中心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2505" w:hRule="exact"/>
          <w:jc w:val="center"/>
        </w:trPr>
        <w:tc>
          <w:tcPr>
            <w:tcW w:w="10069" w:type="dxa"/>
            <w:gridSpan w:val="20"/>
            <w:vAlign w:val="center"/>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评价组组长（签字）：         </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2840" w:hRule="exact"/>
          <w:jc w:val="center"/>
        </w:trPr>
        <w:tc>
          <w:tcPr>
            <w:tcW w:w="10069" w:type="dxa"/>
            <w:gridSpan w:val="20"/>
            <w:tcBorders>
              <w:bottom w:val="single" w:color="auto" w:sz="4" w:space="0"/>
            </w:tcBorders>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项目单位意见：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项目单位负责人（签章）：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3410" w:hRule="exact"/>
          <w:jc w:val="center"/>
        </w:trPr>
        <w:tc>
          <w:tcPr>
            <w:tcW w:w="10069" w:type="dxa"/>
            <w:gridSpan w:val="20"/>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主管部门意见：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主管部门负责人（签章）：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bl>
    <w:p>
      <w:pPr>
        <w:rPr>
          <w:rFonts w:hint="eastAsia" w:eastAsia="仿宋_GB2312" w:cs="仿宋_GB2312"/>
          <w:bCs/>
          <w:sz w:val="24"/>
          <w:szCs w:val="24"/>
        </w:rPr>
      </w:pPr>
      <w:r>
        <w:rPr>
          <w:rFonts w:hint="eastAsia" w:eastAsia="仿宋_GB2312" w:cs="仿宋_GB2312"/>
          <w:bCs/>
          <w:sz w:val="24"/>
          <w:szCs w:val="24"/>
        </w:rPr>
        <w:t xml:space="preserve">填报人（签名）： </w:t>
      </w:r>
      <w:r>
        <w:rPr>
          <w:rFonts w:hint="eastAsia" w:eastAsia="仿宋_GB2312" w:cs="仿宋_GB2312"/>
          <w:bCs/>
          <w:sz w:val="24"/>
          <w:szCs w:val="24"/>
          <w:lang w:val="en-US" w:eastAsia="zh-CN"/>
        </w:rPr>
        <w:t xml:space="preserve">     </w:t>
      </w:r>
      <w:r>
        <w:rPr>
          <w:rFonts w:hint="eastAsia" w:eastAsia="仿宋_GB2312" w:cs="仿宋_GB2312"/>
          <w:bCs/>
          <w:sz w:val="24"/>
          <w:szCs w:val="24"/>
        </w:rPr>
        <w:t xml:space="preserve">                         联系电话：</w:t>
      </w:r>
    </w:p>
    <w:p>
      <w:pPr>
        <w:rPr>
          <w:rFonts w:hint="eastAsia" w:eastAsia="仿宋_GB2312" w:cs="仿宋_GB2312"/>
          <w:bCs/>
          <w:sz w:val="24"/>
          <w:szCs w:val="24"/>
        </w:rPr>
        <w:sectPr>
          <w:pgSz w:w="11906" w:h="16838"/>
          <w:pgMar w:top="1587" w:right="850" w:bottom="1587" w:left="850" w:header="851" w:footer="850" w:gutter="0"/>
          <w:pgNumType w:fmt="numberInDash" w:start="8"/>
          <w:cols w:space="720" w:num="1"/>
          <w:docGrid w:type="linesAndChars" w:linePitch="602" w:charSpace="-1205"/>
        </w:sectPr>
      </w:pPr>
    </w:p>
    <w:tbl>
      <w:tblPr>
        <w:tblStyle w:val="7"/>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8947"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rPr>
            </w:pPr>
            <w:r>
              <w:rPr>
                <w:rFonts w:hint="eastAsia" w:ascii="方正小标宋_GBK" w:hAnsi="方正小标宋_GBK" w:eastAsia="方正小标宋_GBK" w:cs="方正小标宋_GBK"/>
                <w:b w:val="0"/>
                <w:bCs w:val="0"/>
                <w:sz w:val="44"/>
                <w:szCs w:val="44"/>
              </w:rPr>
              <w:t>五、评价报告综述（文字部分）</w:t>
            </w:r>
          </w:p>
          <w:p>
            <w:pPr>
              <w:keepNext w:val="0"/>
              <w:keepLines w:val="0"/>
              <w:pageBreakBefore w:val="0"/>
              <w:widowControl w:val="0"/>
              <w:kinsoku/>
              <w:wordWrap/>
              <w:overflowPunct/>
              <w:topLinePunct w:val="0"/>
              <w:autoSpaceDE/>
              <w:autoSpaceDN/>
              <w:bidi w:val="0"/>
              <w:adjustRightInd/>
              <w:snapToGrid/>
              <w:spacing w:line="520" w:lineRule="exact"/>
              <w:ind w:firstLine="550" w:firstLineChars="200"/>
              <w:textAlignment w:val="auto"/>
              <w:outlineLvl w:val="9"/>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一、项目基本概况</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政府公租房为在临异地须导干部提供生活保障，运行经费用于日常水电气及相关设施设备的更换购置，以及公租房整体房屋的维修维护。</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二、项目基本概况</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2024年预算项目资金总计30万元，市财政拨款35.86万元，资金到位率100%，已使用 35.86万元，使用率达到100%。其中包括周转房暖气设备经费和防水维修费。</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项目资金管理情况分析，我单位各项目所有资金实行专款专用。项目支出均有相关的审批制度，资金拨付严格审批程序，使用规范，会计核算结果真实、准确。建立健全项目实施预算方案、财务管理制度和会计核算制度，此次绩效评价过程中未发现有截留、挤占或挪用项目资金的情况。  </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三、项目组织实施情况</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有序开展在临异地领导干部入住、维修维护等日常管理工作，保障各领导住房满意舒适。</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四</w:t>
            </w:r>
            <w:r>
              <w:rPr>
                <w:rFonts w:hint="eastAsia" w:ascii="仿宋" w:hAnsi="仿宋" w:eastAsia="仿宋" w:cs="仿宋"/>
                <w:b/>
                <w:bCs/>
                <w:color w:val="auto"/>
                <w:sz w:val="28"/>
                <w:szCs w:val="28"/>
                <w:u w:val="none"/>
                <w:lang w:eastAsia="zh-CN"/>
              </w:rPr>
              <w:t>、</w:t>
            </w:r>
            <w:r>
              <w:rPr>
                <w:rFonts w:hint="eastAsia" w:ascii="仿宋" w:hAnsi="仿宋" w:eastAsia="仿宋" w:cs="仿宋"/>
                <w:b/>
                <w:bCs/>
                <w:color w:val="auto"/>
                <w:sz w:val="28"/>
                <w:szCs w:val="28"/>
                <w:u w:val="none"/>
              </w:rPr>
              <w:t>综合评价情况及评价结论</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本项目资金使用合理规范，管理机制健全，通过高效的日常管理和针对性的维修维护，切实保障了异地领导干部的居住需求，实现了预期目标，综合评价表现良好。</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五、项目主要绩效情况分析</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2024年政府公租房运行费用用于全年日常水电气的开支,根据实际使用情况，更换添置暖气设备及家具家电，对整体房屋进行线路改造及部分房屋的墙面进行翻新。</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六、主要经验及做法、存在问题和建议</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不断完善公租房服务保障，营造温馨舒适的环境，切实解决异地领导干部后顾之忧，让异地领导干部住有所居，心有所安，业有所成。</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七、附件</w:t>
            </w:r>
          </w:p>
          <w:p>
            <w:pPr>
              <w:keepNext w:val="0"/>
              <w:keepLines w:val="0"/>
              <w:pageBreakBefore w:val="0"/>
              <w:widowControl w:val="0"/>
              <w:kinsoku/>
              <w:wordWrap/>
              <w:overflowPunct/>
              <w:topLinePunct w:val="0"/>
              <w:autoSpaceDE/>
              <w:autoSpaceDN/>
              <w:bidi w:val="0"/>
              <w:adjustRightInd/>
              <w:snapToGrid/>
              <w:spacing w:line="460" w:lineRule="exact"/>
              <w:ind w:firstLine="550" w:firstLineChars="200"/>
              <w:textAlignment w:val="auto"/>
              <w:outlineLvl w:val="9"/>
              <w:rPr>
                <w:rFonts w:hint="eastAsia" w:ascii="仿宋" w:hAnsi="仿宋" w:eastAsia="仿宋" w:cs="仿宋"/>
                <w:bCs/>
                <w:sz w:val="28"/>
                <w:szCs w:val="28"/>
              </w:rPr>
            </w:pPr>
            <w:r>
              <w:rPr>
                <w:rFonts w:hint="eastAsia" w:ascii="仿宋" w:hAnsi="仿宋" w:eastAsia="仿宋" w:cs="仿宋"/>
                <w:color w:val="000000"/>
                <w:sz w:val="28"/>
                <w:szCs w:val="28"/>
                <w:lang w:val="en-US" w:eastAsia="zh-CN"/>
              </w:rPr>
              <w:t>附件附后</w:t>
            </w:r>
          </w:p>
        </w:tc>
      </w:tr>
    </w:tbl>
    <w:p>
      <w:pPr>
        <w:spacing w:line="348" w:lineRule="auto"/>
        <w:jc w:val="both"/>
        <w:rPr>
          <w:rFonts w:hint="eastAsia" w:eastAsia="方正小标宋简体"/>
          <w:bCs/>
          <w:sz w:val="44"/>
          <w:szCs w:val="44"/>
        </w:rPr>
      </w:pPr>
    </w:p>
    <w:p>
      <w:pPr>
        <w:spacing w:line="348" w:lineRule="auto"/>
        <w:jc w:val="center"/>
        <w:rPr>
          <w:rFonts w:hint="eastAsia" w:eastAsia="方正小标宋简体"/>
          <w:bCs/>
          <w:sz w:val="44"/>
          <w:szCs w:val="44"/>
        </w:rPr>
      </w:pP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ind w:firstLine="463" w:firstLineChars="147"/>
        <w:rPr>
          <w:rFonts w:hint="eastAsia" w:eastAsia="仿宋_GB2312"/>
          <w:sz w:val="32"/>
          <w:szCs w:val="32"/>
          <w:lang w:eastAsia="zh-CN"/>
        </w:rPr>
      </w:pPr>
      <w:r>
        <w:rPr>
          <w:rFonts w:hint="eastAsia" w:eastAsia="仿宋_GB2312"/>
          <w:b/>
          <w:sz w:val="32"/>
          <w:szCs w:val="32"/>
        </w:rPr>
        <w:t>评价类型</w:t>
      </w:r>
      <w:r>
        <w:rPr>
          <w:rFonts w:hint="eastAsia" w:eastAsia="仿宋_GB2312"/>
          <w:sz w:val="32"/>
          <w:szCs w:val="32"/>
        </w:rPr>
        <w:t>：项目实施过程评价□   项目完成结果评价</w:t>
      </w:r>
      <w:r>
        <w:rPr>
          <w:rFonts w:hint="eastAsia" w:eastAsia="仿宋_GB2312"/>
          <w:sz w:val="32"/>
          <w:szCs w:val="32"/>
          <w:lang w:eastAsia="zh-CN"/>
        </w:rPr>
        <w:t>☑</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   会务中心运行经费 </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临湘市</w:t>
      </w:r>
      <w:r>
        <w:rPr>
          <w:rFonts w:hint="eastAsia" w:eastAsia="仿宋_GB2312"/>
          <w:sz w:val="32"/>
          <w:u w:val="single"/>
          <w:lang w:val="en-US" w:eastAsia="zh-CN"/>
        </w:rPr>
        <w:t>机关事务管理中心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临湘市机关事务管理中心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before="301" w:beforeLines="50" w:line="348" w:lineRule="auto"/>
        <w:ind w:firstLine="413" w:firstLineChars="150"/>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报告日期：</w:t>
      </w:r>
      <w:r>
        <w:rPr>
          <w:rFonts w:hint="eastAsia" w:eastAsia="仿宋_GB2312"/>
          <w:sz w:val="32"/>
          <w:lang w:val="en-US" w:eastAsia="zh-CN"/>
        </w:rPr>
        <w:t>2025</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临湘市</w:t>
      </w:r>
      <w:r>
        <w:rPr>
          <w:rFonts w:hint="eastAsia" w:eastAsia="仿宋_GB2312"/>
          <w:sz w:val="32"/>
        </w:rPr>
        <w:t>财政局（制）</w:t>
      </w:r>
    </w:p>
    <w:tbl>
      <w:tblPr>
        <w:tblStyle w:val="7"/>
        <w:tblW w:w="10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98"/>
        <w:gridCol w:w="1395"/>
        <w:gridCol w:w="50"/>
        <w:gridCol w:w="100"/>
        <w:gridCol w:w="86"/>
        <w:gridCol w:w="724"/>
        <w:gridCol w:w="120"/>
        <w:gridCol w:w="1198"/>
        <w:gridCol w:w="62"/>
        <w:gridCol w:w="150"/>
        <w:gridCol w:w="639"/>
        <w:gridCol w:w="6"/>
        <w:gridCol w:w="5"/>
        <w:gridCol w:w="286"/>
        <w:gridCol w:w="1389"/>
        <w:gridCol w:w="1368"/>
        <w:gridCol w:w="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150" w:type="dxa"/>
            <w:gridSpan w:val="21"/>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项目负责人</w:t>
            </w:r>
          </w:p>
        </w:tc>
        <w:tc>
          <w:tcPr>
            <w:tcW w:w="3291" w:type="dxa"/>
            <w:gridSpan w:val="9"/>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梅巧题</w:t>
            </w:r>
          </w:p>
        </w:tc>
        <w:tc>
          <w:tcPr>
            <w:tcW w:w="126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rPr>
              <w:t>联系电话</w:t>
            </w:r>
          </w:p>
        </w:tc>
        <w:tc>
          <w:tcPr>
            <w:tcW w:w="3924" w:type="dxa"/>
            <w:gridSpan w:val="8"/>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17773028838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项目地址</w:t>
            </w:r>
          </w:p>
        </w:tc>
        <w:tc>
          <w:tcPr>
            <w:tcW w:w="3291" w:type="dxa"/>
            <w:gridSpan w:val="9"/>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eastAsia="zh-CN"/>
              </w:rPr>
              <w:t>临湘市市委大院</w:t>
            </w:r>
          </w:p>
        </w:tc>
        <w:tc>
          <w:tcPr>
            <w:tcW w:w="1260" w:type="dxa"/>
            <w:gridSpan w:val="2"/>
            <w:vAlign w:val="center"/>
          </w:tcPr>
          <w:p>
            <w:pPr>
              <w:jc w:val="left"/>
              <w:rPr>
                <w:rFonts w:hint="eastAsia" w:ascii="仿宋" w:hAnsi="仿宋" w:eastAsia="仿宋" w:cs="仿宋"/>
                <w:b w:val="0"/>
                <w:bCs/>
                <w:sz w:val="24"/>
                <w:szCs w:val="24"/>
              </w:rPr>
            </w:pPr>
            <w:r>
              <w:rPr>
                <w:rFonts w:hint="eastAsia" w:ascii="仿宋" w:hAnsi="仿宋" w:eastAsia="仿宋" w:cs="仿宋"/>
                <w:b w:val="0"/>
                <w:bCs/>
                <w:sz w:val="24"/>
                <w:szCs w:val="24"/>
              </w:rPr>
              <w:t>邮  编</w:t>
            </w:r>
          </w:p>
        </w:tc>
        <w:tc>
          <w:tcPr>
            <w:tcW w:w="3924" w:type="dxa"/>
            <w:gridSpan w:val="8"/>
            <w:vAlign w:val="center"/>
          </w:tcPr>
          <w:p>
            <w:pPr>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414300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项目起止时间</w:t>
            </w:r>
          </w:p>
        </w:tc>
        <w:tc>
          <w:tcPr>
            <w:tcW w:w="8475" w:type="dxa"/>
            <w:gridSpan w:val="19"/>
            <w:vAlign w:val="center"/>
          </w:tcPr>
          <w:p>
            <w:pPr>
              <w:ind w:firstLine="1166" w:firstLineChars="496"/>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2024</w:t>
            </w:r>
            <w:r>
              <w:rPr>
                <w:rFonts w:hint="eastAsia" w:ascii="仿宋" w:hAnsi="仿宋" w:eastAsia="仿宋" w:cs="仿宋"/>
                <w:b w:val="0"/>
                <w:bCs/>
                <w:sz w:val="24"/>
                <w:szCs w:val="24"/>
              </w:rPr>
              <w:t xml:space="preserve">年   </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 xml:space="preserve">月起至       </w:t>
            </w:r>
            <w:r>
              <w:rPr>
                <w:rFonts w:hint="eastAsia" w:ascii="仿宋" w:hAnsi="仿宋" w:eastAsia="仿宋" w:cs="仿宋"/>
                <w:b w:val="0"/>
                <w:bCs/>
                <w:sz w:val="24"/>
                <w:szCs w:val="24"/>
                <w:lang w:val="en-US" w:eastAsia="zh-CN"/>
              </w:rPr>
              <w:t>2024</w:t>
            </w:r>
            <w:r>
              <w:rPr>
                <w:rFonts w:hint="eastAsia" w:ascii="仿宋" w:hAnsi="仿宋" w:eastAsia="仿宋" w:cs="仿宋"/>
                <w:b w:val="0"/>
                <w:bCs/>
                <w:sz w:val="24"/>
                <w:szCs w:val="24"/>
              </w:rPr>
              <w:t xml:space="preserve">年    </w:t>
            </w:r>
            <w:r>
              <w:rPr>
                <w:rFonts w:hint="eastAsia" w:ascii="仿宋" w:hAnsi="仿宋" w:eastAsia="仿宋" w:cs="仿宋"/>
                <w:b w:val="0"/>
                <w:bCs/>
                <w:sz w:val="24"/>
                <w:szCs w:val="24"/>
                <w:lang w:val="en-US" w:eastAsia="zh-CN"/>
              </w:rPr>
              <w:t>12</w:t>
            </w:r>
            <w:r>
              <w:rPr>
                <w:rFonts w:hint="eastAsia" w:ascii="仿宋" w:hAnsi="仿宋" w:eastAsia="仿宋" w:cs="仿宋"/>
                <w:b w:val="0"/>
                <w:bCs/>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675" w:type="dxa"/>
            <w:gridSpan w:val="2"/>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计划安排资金</w:t>
            </w:r>
          </w:p>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（万元）</w:t>
            </w:r>
          </w:p>
        </w:tc>
        <w:tc>
          <w:tcPr>
            <w:tcW w:w="816" w:type="dxa"/>
            <w:gridSpan w:val="3"/>
            <w:vAlign w:val="center"/>
          </w:tcPr>
          <w:p>
            <w:pPr>
              <w:spacing w:line="400" w:lineRule="exact"/>
              <w:jc w:val="center"/>
              <w:rPr>
                <w:rFonts w:hint="default" w:ascii="仿宋" w:hAnsi="仿宋" w:eastAsia="仿宋" w:cs="仿宋"/>
                <w:b w:val="0"/>
                <w:bCs/>
                <w:color w:val="auto"/>
                <w:sz w:val="24"/>
                <w:szCs w:val="24"/>
                <w:lang w:val="en-US"/>
              </w:rPr>
            </w:pPr>
            <w:r>
              <w:rPr>
                <w:rFonts w:hint="eastAsia" w:ascii="仿宋" w:hAnsi="仿宋" w:eastAsia="仿宋" w:cs="仿宋"/>
                <w:b w:val="0"/>
                <w:bCs/>
                <w:color w:val="auto"/>
                <w:sz w:val="24"/>
                <w:szCs w:val="24"/>
                <w:lang w:val="en-US" w:eastAsia="zh-CN"/>
              </w:rPr>
              <w:t>9</w:t>
            </w:r>
          </w:p>
        </w:tc>
        <w:tc>
          <w:tcPr>
            <w:tcW w:w="1545" w:type="dxa"/>
            <w:gridSpan w:val="3"/>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实际到位资金</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810" w:type="dxa"/>
            <w:gridSpan w:val="2"/>
            <w:vAlign w:val="center"/>
          </w:tcPr>
          <w:p>
            <w:pPr>
              <w:spacing w:line="400" w:lineRule="exact"/>
              <w:jc w:val="center"/>
              <w:rPr>
                <w:rFonts w:hint="default" w:ascii="仿宋" w:hAnsi="仿宋" w:eastAsia="仿宋" w:cs="仿宋"/>
                <w:b w:val="0"/>
                <w:bCs/>
                <w:color w:val="auto"/>
                <w:sz w:val="24"/>
                <w:szCs w:val="24"/>
                <w:lang w:val="en-US"/>
              </w:rPr>
            </w:pPr>
            <w:r>
              <w:rPr>
                <w:rFonts w:hint="eastAsia" w:ascii="仿宋" w:hAnsi="仿宋" w:eastAsia="仿宋" w:cs="仿宋"/>
                <w:b w:val="0"/>
                <w:bCs/>
                <w:color w:val="auto"/>
                <w:sz w:val="24"/>
                <w:szCs w:val="24"/>
                <w:lang w:val="en-US" w:eastAsia="zh-CN"/>
              </w:rPr>
              <w:t>28.5</w:t>
            </w:r>
          </w:p>
        </w:tc>
        <w:tc>
          <w:tcPr>
            <w:tcW w:w="1530" w:type="dxa"/>
            <w:gridSpan w:val="4"/>
            <w:vAlign w:val="center"/>
          </w:tcPr>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实际支出</w:t>
            </w:r>
          </w:p>
          <w:p>
            <w:pPr>
              <w:spacing w:line="400" w:lineRule="exact"/>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（万元）</w:t>
            </w:r>
          </w:p>
        </w:tc>
        <w:tc>
          <w:tcPr>
            <w:tcW w:w="936" w:type="dxa"/>
            <w:gridSpan w:val="4"/>
            <w:vAlign w:val="center"/>
          </w:tcPr>
          <w:p>
            <w:pPr>
              <w:spacing w:line="400" w:lineRule="exact"/>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28.5</w:t>
            </w:r>
          </w:p>
        </w:tc>
        <w:tc>
          <w:tcPr>
            <w:tcW w:w="1389" w:type="dxa"/>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结余（万元）</w:t>
            </w:r>
          </w:p>
        </w:tc>
        <w:tc>
          <w:tcPr>
            <w:tcW w:w="1449" w:type="dxa"/>
            <w:gridSpan w:val="2"/>
            <w:vAlign w:val="center"/>
          </w:tcPr>
          <w:p>
            <w:pPr>
              <w:spacing w:line="40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816" w:type="dxa"/>
            <w:gridSpan w:val="3"/>
            <w:vAlign w:val="center"/>
          </w:tcPr>
          <w:p>
            <w:pPr>
              <w:rPr>
                <w:rFonts w:hint="eastAsia" w:ascii="仿宋" w:hAnsi="仿宋" w:eastAsia="仿宋" w:cs="仿宋"/>
                <w:b w:val="0"/>
                <w:bCs/>
                <w:sz w:val="24"/>
                <w:szCs w:val="24"/>
              </w:rPr>
            </w:pPr>
          </w:p>
        </w:tc>
        <w:tc>
          <w:tcPr>
            <w:tcW w:w="1545" w:type="dxa"/>
            <w:gridSpan w:val="3"/>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810" w:type="dxa"/>
            <w:gridSpan w:val="2"/>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其中：中央财政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816" w:type="dxa"/>
            <w:gridSpan w:val="3"/>
            <w:vAlign w:val="center"/>
          </w:tcPr>
          <w:p>
            <w:pPr>
              <w:rPr>
                <w:rFonts w:hint="eastAsia" w:ascii="仿宋" w:hAnsi="仿宋" w:eastAsia="仿宋" w:cs="仿宋"/>
                <w:b w:val="0"/>
                <w:bCs/>
                <w:sz w:val="24"/>
                <w:szCs w:val="24"/>
              </w:rPr>
            </w:pPr>
          </w:p>
        </w:tc>
        <w:tc>
          <w:tcPr>
            <w:tcW w:w="1545" w:type="dxa"/>
            <w:gridSpan w:val="3"/>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810" w:type="dxa"/>
            <w:gridSpan w:val="2"/>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省财政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816" w:type="dxa"/>
            <w:gridSpan w:val="3"/>
            <w:vAlign w:val="center"/>
          </w:tcPr>
          <w:p>
            <w:pPr>
              <w:rPr>
                <w:rFonts w:hint="eastAsia" w:ascii="仿宋" w:hAnsi="仿宋" w:eastAsia="仿宋" w:cs="仿宋"/>
                <w:b w:val="0"/>
                <w:bCs/>
                <w:sz w:val="24"/>
                <w:szCs w:val="24"/>
              </w:rPr>
            </w:pPr>
          </w:p>
        </w:tc>
        <w:tc>
          <w:tcPr>
            <w:tcW w:w="1545" w:type="dxa"/>
            <w:gridSpan w:val="3"/>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810" w:type="dxa"/>
            <w:gridSpan w:val="2"/>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市财政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816" w:type="dxa"/>
            <w:gridSpan w:val="3"/>
            <w:vAlign w:val="center"/>
          </w:tcPr>
          <w:p>
            <w:pPr>
              <w:rPr>
                <w:rFonts w:hint="eastAsia" w:ascii="仿宋" w:hAnsi="仿宋" w:eastAsia="仿宋" w:cs="仿宋"/>
                <w:b w:val="0"/>
                <w:bCs/>
                <w:sz w:val="24"/>
                <w:szCs w:val="24"/>
              </w:rPr>
            </w:pPr>
          </w:p>
        </w:tc>
        <w:tc>
          <w:tcPr>
            <w:tcW w:w="1545" w:type="dxa"/>
            <w:gridSpan w:val="3"/>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810" w:type="dxa"/>
            <w:gridSpan w:val="2"/>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县市区财政</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675" w:type="dxa"/>
            <w:gridSpan w:val="2"/>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816" w:type="dxa"/>
            <w:gridSpan w:val="3"/>
            <w:vAlign w:val="center"/>
          </w:tcPr>
          <w:p>
            <w:pPr>
              <w:rPr>
                <w:rFonts w:hint="eastAsia" w:ascii="仿宋" w:hAnsi="仿宋" w:eastAsia="仿宋" w:cs="仿宋"/>
                <w:b w:val="0"/>
                <w:bCs/>
                <w:sz w:val="24"/>
                <w:szCs w:val="24"/>
              </w:rPr>
            </w:pPr>
          </w:p>
        </w:tc>
        <w:tc>
          <w:tcPr>
            <w:tcW w:w="1545" w:type="dxa"/>
            <w:gridSpan w:val="3"/>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810" w:type="dxa"/>
            <w:gridSpan w:val="2"/>
            <w:vAlign w:val="center"/>
          </w:tcPr>
          <w:p>
            <w:pPr>
              <w:rPr>
                <w:rFonts w:hint="eastAsia" w:ascii="仿宋" w:hAnsi="仿宋" w:eastAsia="仿宋" w:cs="仿宋"/>
                <w:b w:val="0"/>
                <w:bCs/>
                <w:sz w:val="24"/>
                <w:szCs w:val="24"/>
              </w:rPr>
            </w:pPr>
          </w:p>
        </w:tc>
        <w:tc>
          <w:tcPr>
            <w:tcW w:w="1530" w:type="dxa"/>
            <w:gridSpan w:val="4"/>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936" w:type="dxa"/>
            <w:gridSpan w:val="4"/>
            <w:vAlign w:val="center"/>
          </w:tcPr>
          <w:p>
            <w:pPr>
              <w:rPr>
                <w:rFonts w:hint="eastAsia" w:ascii="仿宋" w:hAnsi="仿宋" w:eastAsia="仿宋" w:cs="仿宋"/>
                <w:b w:val="0"/>
                <w:bCs/>
                <w:sz w:val="24"/>
                <w:szCs w:val="24"/>
              </w:rPr>
            </w:pPr>
          </w:p>
        </w:tc>
        <w:tc>
          <w:tcPr>
            <w:tcW w:w="1389" w:type="dxa"/>
            <w:vAlign w:val="center"/>
          </w:tcPr>
          <w:p>
            <w:pPr>
              <w:rPr>
                <w:rFonts w:hint="eastAsia" w:ascii="仿宋" w:hAnsi="仿宋" w:eastAsia="仿宋" w:cs="仿宋"/>
                <w:b w:val="0"/>
                <w:bCs/>
                <w:sz w:val="24"/>
                <w:szCs w:val="24"/>
              </w:rPr>
            </w:pPr>
            <w:r>
              <w:rPr>
                <w:rFonts w:hint="eastAsia" w:ascii="仿宋" w:hAnsi="仿宋" w:eastAsia="仿宋" w:cs="仿宋"/>
                <w:b w:val="0"/>
                <w:bCs/>
                <w:sz w:val="24"/>
                <w:szCs w:val="24"/>
              </w:rPr>
              <w:t>其它</w:t>
            </w:r>
          </w:p>
        </w:tc>
        <w:tc>
          <w:tcPr>
            <w:tcW w:w="1449" w:type="dxa"/>
            <w:gridSpan w:val="2"/>
            <w:vAlign w:val="center"/>
          </w:tcPr>
          <w:p>
            <w:pP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10150" w:type="dxa"/>
            <w:gridSpan w:val="21"/>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支出内容</w:t>
            </w:r>
          </w:p>
        </w:tc>
        <w:tc>
          <w:tcPr>
            <w:tcW w:w="1395" w:type="dxa"/>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实际支出数</w:t>
            </w:r>
          </w:p>
        </w:tc>
        <w:tc>
          <w:tcPr>
            <w:tcW w:w="3129" w:type="dxa"/>
            <w:gridSpan w:val="9"/>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会计凭证号</w:t>
            </w:r>
          </w:p>
        </w:tc>
        <w:tc>
          <w:tcPr>
            <w:tcW w:w="3135" w:type="dxa"/>
            <w:gridSpan w:val="6"/>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会务中心运行经费</w:t>
            </w:r>
          </w:p>
        </w:tc>
        <w:tc>
          <w:tcPr>
            <w:tcW w:w="1395" w:type="dxa"/>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28.5万元</w:t>
            </w:r>
          </w:p>
        </w:tc>
        <w:tc>
          <w:tcPr>
            <w:tcW w:w="3129" w:type="dxa"/>
            <w:gridSpan w:val="9"/>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年度决算数据</w:t>
            </w:r>
          </w:p>
        </w:tc>
        <w:tc>
          <w:tcPr>
            <w:tcW w:w="3135"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p>
        </w:tc>
        <w:tc>
          <w:tcPr>
            <w:tcW w:w="1395" w:type="dxa"/>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p>
        </w:tc>
        <w:tc>
          <w:tcPr>
            <w:tcW w:w="3129" w:type="dxa"/>
            <w:gridSpan w:val="9"/>
            <w:tcBorders>
              <w:bottom w:val="single" w:color="auto" w:sz="4" w:space="0"/>
            </w:tcBorders>
            <w:vAlign w:val="center"/>
          </w:tcPr>
          <w:p>
            <w:pPr>
              <w:jc w:val="center"/>
              <w:rPr>
                <w:rFonts w:hint="eastAsia" w:ascii="仿宋" w:hAnsi="仿宋" w:eastAsia="仿宋" w:cs="仿宋"/>
                <w:b w:val="0"/>
                <w:bCs/>
                <w:color w:val="auto"/>
                <w:kern w:val="2"/>
                <w:sz w:val="24"/>
                <w:szCs w:val="24"/>
                <w:lang w:val="en-US" w:eastAsia="zh-CN" w:bidi="ar-SA"/>
              </w:rPr>
            </w:pPr>
          </w:p>
        </w:tc>
        <w:tc>
          <w:tcPr>
            <w:tcW w:w="3135"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35"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35"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1395" w:type="dxa"/>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29" w:type="dxa"/>
            <w:gridSpan w:val="9"/>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35" w:type="dxa"/>
            <w:gridSpan w:val="6"/>
            <w:tcBorders>
              <w:bottom w:val="single" w:color="auto" w:sz="4" w:space="0"/>
            </w:tcBorders>
            <w:vAlign w:val="center"/>
          </w:tcPr>
          <w:p>
            <w:pPr>
              <w:jc w:val="cente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91" w:type="dxa"/>
            <w:gridSpan w:val="5"/>
            <w:tcBorders>
              <w:bottom w:val="single" w:color="auto" w:sz="4" w:space="0"/>
            </w:tcBorders>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支出合计</w:t>
            </w:r>
          </w:p>
        </w:tc>
        <w:tc>
          <w:tcPr>
            <w:tcW w:w="1395" w:type="dxa"/>
            <w:tcBorders>
              <w:bottom w:val="single" w:color="auto" w:sz="4" w:space="0"/>
            </w:tcBorders>
            <w:vAlign w:val="center"/>
          </w:tcPr>
          <w:p>
            <w:pPr>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28.5万元</w:t>
            </w:r>
          </w:p>
        </w:tc>
        <w:tc>
          <w:tcPr>
            <w:tcW w:w="3135" w:type="dxa"/>
            <w:gridSpan w:val="10"/>
            <w:tcBorders>
              <w:bottom w:val="single" w:color="auto" w:sz="4" w:space="0"/>
            </w:tcBorders>
            <w:vAlign w:val="center"/>
          </w:tcPr>
          <w:p>
            <w:pPr>
              <w:jc w:val="center"/>
              <w:rPr>
                <w:rFonts w:hint="eastAsia" w:ascii="仿宋" w:hAnsi="仿宋" w:eastAsia="仿宋" w:cs="仿宋"/>
                <w:b w:val="0"/>
                <w:bCs/>
                <w:color w:val="auto"/>
                <w:sz w:val="24"/>
                <w:szCs w:val="24"/>
              </w:rPr>
            </w:pPr>
          </w:p>
        </w:tc>
        <w:tc>
          <w:tcPr>
            <w:tcW w:w="3129" w:type="dxa"/>
            <w:gridSpan w:val="5"/>
            <w:tcBorders>
              <w:bottom w:val="single" w:color="auto" w:sz="4" w:space="0"/>
            </w:tcBorders>
            <w:vAlign w:val="center"/>
          </w:tcPr>
          <w:p>
            <w:pPr>
              <w:jc w:val="center"/>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10150" w:type="dxa"/>
            <w:gridSpan w:val="21"/>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26" w:type="dxa"/>
            <w:vMerge w:val="restart"/>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项目绩效定性目标及实施计划完成情况</w:t>
            </w:r>
          </w:p>
        </w:tc>
        <w:tc>
          <w:tcPr>
            <w:tcW w:w="6086" w:type="dxa"/>
            <w:gridSpan w:val="17"/>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预  期 目 标</w:t>
            </w:r>
          </w:p>
        </w:tc>
        <w:tc>
          <w:tcPr>
            <w:tcW w:w="2838" w:type="dxa"/>
            <w:gridSpan w:val="3"/>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6" w:hRule="atLeast"/>
          <w:jc w:val="center"/>
        </w:trPr>
        <w:tc>
          <w:tcPr>
            <w:tcW w:w="1226" w:type="dxa"/>
            <w:vMerge w:val="continue"/>
            <w:tcBorders>
              <w:bottom w:val="single" w:color="auto" w:sz="4" w:space="0"/>
            </w:tcBorders>
            <w:vAlign w:val="center"/>
          </w:tcPr>
          <w:p>
            <w:pPr>
              <w:jc w:val="center"/>
              <w:rPr>
                <w:rFonts w:hint="eastAsia" w:ascii="仿宋" w:hAnsi="仿宋" w:eastAsia="仿宋" w:cs="仿宋"/>
                <w:b w:val="0"/>
                <w:bCs/>
                <w:sz w:val="24"/>
                <w:szCs w:val="24"/>
              </w:rPr>
            </w:pPr>
          </w:p>
        </w:tc>
        <w:tc>
          <w:tcPr>
            <w:tcW w:w="6086" w:type="dxa"/>
            <w:gridSpan w:val="17"/>
            <w:tcBorders>
              <w:bottom w:val="single" w:color="auto" w:sz="4" w:space="0"/>
            </w:tcBorders>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进一步规范和完善会务工作。</w:t>
            </w:r>
          </w:p>
        </w:tc>
        <w:tc>
          <w:tcPr>
            <w:tcW w:w="2838" w:type="dxa"/>
            <w:gridSpan w:val="3"/>
            <w:tcBorders>
              <w:bottom w:val="single" w:color="auto" w:sz="4" w:space="0"/>
            </w:tcBorders>
            <w:vAlign w:val="center"/>
          </w:tcPr>
          <w:p>
            <w:pPr>
              <w:spacing w:line="40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进一步规范和完善会务工作。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jc w:val="center"/>
        </w:trPr>
        <w:tc>
          <w:tcPr>
            <w:tcW w:w="1226" w:type="dxa"/>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项目绩效定量目标（指标）及完成情况</w:t>
            </w:r>
          </w:p>
        </w:tc>
        <w:tc>
          <w:tcPr>
            <w:tcW w:w="1167" w:type="dxa"/>
            <w:gridSpan w:val="3"/>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一级指标</w:t>
            </w:r>
          </w:p>
        </w:tc>
        <w:tc>
          <w:tcPr>
            <w:tcW w:w="1543" w:type="dxa"/>
            <w:gridSpan w:val="3"/>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二级指标</w:t>
            </w:r>
          </w:p>
        </w:tc>
        <w:tc>
          <w:tcPr>
            <w:tcW w:w="2228" w:type="dxa"/>
            <w:gridSpan w:val="5"/>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指标内容</w:t>
            </w:r>
          </w:p>
        </w:tc>
        <w:tc>
          <w:tcPr>
            <w:tcW w:w="1148" w:type="dxa"/>
            <w:gridSpan w:val="6"/>
            <w:tcBorders>
              <w:bottom w:val="single" w:color="auto" w:sz="4" w:space="0"/>
            </w:tcBorders>
            <w:vAlign w:val="center"/>
          </w:tcPr>
          <w:p>
            <w:pPr>
              <w:spacing w:line="36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指标（目标）值</w:t>
            </w:r>
          </w:p>
        </w:tc>
        <w:tc>
          <w:tcPr>
            <w:tcW w:w="2838" w:type="dxa"/>
            <w:gridSpan w:val="3"/>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项目产出指标</w:t>
            </w: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数量指标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会议安排场次、人数</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质量指标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会议安排合理</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时效指标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会议准时开展</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确保每场会议准时开始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成本指标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社会满意度</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restart"/>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项目效益指标</w:t>
            </w: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经济效益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节约成本</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厉行节约，控制预算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社会效益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社会满意度</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生态效益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降低环境污染</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保障环境卫生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exact"/>
          <w:jc w:val="center"/>
        </w:trPr>
        <w:tc>
          <w:tcPr>
            <w:tcW w:w="1226" w:type="dxa"/>
            <w:vMerge w:val="continue"/>
            <w:vAlign w:val="center"/>
          </w:tcPr>
          <w:p>
            <w:pPr>
              <w:jc w:val="center"/>
              <w:rPr>
                <w:rFonts w:hint="eastAsia" w:ascii="仿宋" w:hAnsi="仿宋" w:eastAsia="仿宋" w:cs="仿宋"/>
                <w:b w:val="0"/>
                <w:bCs/>
                <w:sz w:val="24"/>
                <w:szCs w:val="24"/>
              </w:rPr>
            </w:pPr>
          </w:p>
        </w:tc>
        <w:tc>
          <w:tcPr>
            <w:tcW w:w="1167" w:type="dxa"/>
            <w:gridSpan w:val="3"/>
            <w:vMerge w:val="continue"/>
            <w:vAlign w:val="center"/>
          </w:tcPr>
          <w:p>
            <w:pPr>
              <w:jc w:val="center"/>
              <w:rPr>
                <w:rFonts w:hint="eastAsia" w:ascii="仿宋" w:hAnsi="仿宋" w:eastAsia="仿宋" w:cs="仿宋"/>
                <w:b w:val="0"/>
                <w:bCs/>
                <w:sz w:val="24"/>
                <w:szCs w:val="24"/>
              </w:rPr>
            </w:pP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服务对象满意度指标</w:t>
            </w:r>
          </w:p>
        </w:tc>
        <w:tc>
          <w:tcPr>
            <w:tcW w:w="2228"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公众满意度</w:t>
            </w:r>
          </w:p>
        </w:tc>
        <w:tc>
          <w:tcPr>
            <w:tcW w:w="1148"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100%</w:t>
            </w:r>
          </w:p>
        </w:tc>
        <w:tc>
          <w:tcPr>
            <w:tcW w:w="2838"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绩效自评综合得分</w:t>
            </w:r>
          </w:p>
        </w:tc>
        <w:tc>
          <w:tcPr>
            <w:tcW w:w="7757" w:type="dxa"/>
            <w:gridSpan w:val="17"/>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93" w:type="dxa"/>
            <w:gridSpan w:val="4"/>
            <w:tcBorders>
              <w:bottom w:val="single" w:color="auto" w:sz="4" w:space="0"/>
            </w:tcBorders>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评价等次</w:t>
            </w:r>
          </w:p>
        </w:tc>
        <w:tc>
          <w:tcPr>
            <w:tcW w:w="7757" w:type="dxa"/>
            <w:gridSpan w:val="17"/>
            <w:tcBorders>
              <w:bottom w:val="single" w:color="auto" w:sz="4" w:space="0"/>
            </w:tcBorders>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680" w:hRule="exact"/>
          <w:jc w:val="center"/>
        </w:trPr>
        <w:tc>
          <w:tcPr>
            <w:tcW w:w="10069" w:type="dxa"/>
            <w:gridSpan w:val="20"/>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567" w:hRule="exact"/>
          <w:jc w:val="center"/>
        </w:trPr>
        <w:tc>
          <w:tcPr>
            <w:tcW w:w="2242"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姓名</w:t>
            </w:r>
          </w:p>
        </w:tc>
        <w:tc>
          <w:tcPr>
            <w:tcW w:w="1880" w:type="dxa"/>
            <w:gridSpan w:val="6"/>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职称/职务</w:t>
            </w:r>
          </w:p>
        </w:tc>
        <w:tc>
          <w:tcPr>
            <w:tcW w:w="2904" w:type="dxa"/>
            <w:gridSpan w:val="8"/>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  位</w:t>
            </w:r>
          </w:p>
        </w:tc>
        <w:tc>
          <w:tcPr>
            <w:tcW w:w="3043" w:type="dxa"/>
            <w:gridSpan w:val="3"/>
            <w:vAlign w:val="center"/>
          </w:tcPr>
          <w:p>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梅巧题</w:t>
            </w:r>
          </w:p>
        </w:tc>
        <w:tc>
          <w:tcPr>
            <w:tcW w:w="1880" w:type="dxa"/>
            <w:gridSpan w:val="6"/>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rPr>
              <w:t>副主任</w:t>
            </w:r>
          </w:p>
        </w:tc>
        <w:tc>
          <w:tcPr>
            <w:tcW w:w="2904" w:type="dxa"/>
            <w:gridSpan w:val="8"/>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临湘市机关事务管理中心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850" w:hRule="exact"/>
          <w:jc w:val="center"/>
        </w:trPr>
        <w:tc>
          <w:tcPr>
            <w:tcW w:w="2242" w:type="dxa"/>
            <w:gridSpan w:val="3"/>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姚  浩</w:t>
            </w:r>
          </w:p>
        </w:tc>
        <w:tc>
          <w:tcPr>
            <w:tcW w:w="1880" w:type="dxa"/>
            <w:gridSpan w:val="6"/>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副主任</w:t>
            </w:r>
          </w:p>
        </w:tc>
        <w:tc>
          <w:tcPr>
            <w:tcW w:w="2904" w:type="dxa"/>
            <w:gridSpan w:val="8"/>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临湘市机关事务管理中心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850" w:hRule="exact"/>
          <w:jc w:val="center"/>
        </w:trPr>
        <w:tc>
          <w:tcPr>
            <w:tcW w:w="2242" w:type="dxa"/>
            <w:gridSpan w:val="3"/>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夏文峰</w:t>
            </w:r>
          </w:p>
        </w:tc>
        <w:tc>
          <w:tcPr>
            <w:tcW w:w="1880" w:type="dxa"/>
            <w:gridSpan w:val="6"/>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主任</w:t>
            </w:r>
          </w:p>
        </w:tc>
        <w:tc>
          <w:tcPr>
            <w:tcW w:w="2904" w:type="dxa"/>
            <w:gridSpan w:val="8"/>
            <w:vAlign w:val="center"/>
          </w:tcPr>
          <w:p>
            <w:pPr>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lang w:val="en-US" w:eastAsia="zh-CN"/>
              </w:rPr>
              <w:t>临湘市公务用车管理中心</w:t>
            </w:r>
          </w:p>
        </w:tc>
        <w:tc>
          <w:tcPr>
            <w:tcW w:w="3043" w:type="dxa"/>
            <w:gridSpan w:val="3"/>
            <w:vAlign w:val="center"/>
          </w:tcPr>
          <w:p>
            <w:pPr>
              <w:rPr>
                <w:rFonts w:hint="eastAsia" w:ascii="仿宋" w:hAnsi="仿宋" w:eastAsia="仿宋" w:cs="仿宋"/>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2505" w:hRule="exact"/>
          <w:jc w:val="center"/>
        </w:trPr>
        <w:tc>
          <w:tcPr>
            <w:tcW w:w="10069" w:type="dxa"/>
            <w:gridSpan w:val="20"/>
            <w:vAlign w:val="center"/>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评价组组长（签字）：         </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2840" w:hRule="exact"/>
          <w:jc w:val="center"/>
        </w:trPr>
        <w:tc>
          <w:tcPr>
            <w:tcW w:w="10069" w:type="dxa"/>
            <w:gridSpan w:val="20"/>
            <w:tcBorders>
              <w:bottom w:val="single" w:color="auto" w:sz="4" w:space="0"/>
            </w:tcBorders>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项目单位意见：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项目单位负责人（签章）：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1" w:type="dxa"/>
          <w:trHeight w:val="3410" w:hRule="exact"/>
          <w:jc w:val="center"/>
        </w:trPr>
        <w:tc>
          <w:tcPr>
            <w:tcW w:w="10069" w:type="dxa"/>
            <w:gridSpan w:val="20"/>
            <w:vAlign w:val="top"/>
          </w:tcPr>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主管部门意见：</w:t>
            </w: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主管部门负责人（签章）：</w:t>
            </w:r>
          </w:p>
          <w:p>
            <w:pPr>
              <w:spacing w:line="44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年   月   日</w:t>
            </w:r>
          </w:p>
        </w:tc>
      </w:tr>
    </w:tbl>
    <w:p>
      <w:pPr>
        <w:rPr>
          <w:rFonts w:hint="eastAsia" w:eastAsia="仿宋_GB2312" w:cs="仿宋_GB2312"/>
          <w:bCs/>
          <w:sz w:val="24"/>
          <w:szCs w:val="24"/>
        </w:rPr>
      </w:pPr>
      <w:r>
        <w:rPr>
          <w:rFonts w:hint="eastAsia" w:eastAsia="仿宋_GB2312" w:cs="仿宋_GB2312"/>
          <w:bCs/>
          <w:sz w:val="24"/>
          <w:szCs w:val="24"/>
        </w:rPr>
        <w:t xml:space="preserve">填报人（签名）： </w:t>
      </w:r>
      <w:r>
        <w:rPr>
          <w:rFonts w:hint="eastAsia" w:eastAsia="仿宋_GB2312" w:cs="仿宋_GB2312"/>
          <w:bCs/>
          <w:sz w:val="24"/>
          <w:szCs w:val="24"/>
          <w:lang w:val="en-US" w:eastAsia="zh-CN"/>
        </w:rPr>
        <w:t xml:space="preserve">     </w:t>
      </w:r>
      <w:r>
        <w:rPr>
          <w:rFonts w:hint="eastAsia" w:eastAsia="仿宋_GB2312" w:cs="仿宋_GB2312"/>
          <w:bCs/>
          <w:sz w:val="24"/>
          <w:szCs w:val="24"/>
        </w:rPr>
        <w:t xml:space="preserve">                         联系电话：</w:t>
      </w:r>
    </w:p>
    <w:p>
      <w:pPr>
        <w:rPr>
          <w:rFonts w:hint="eastAsia" w:eastAsia="仿宋_GB2312" w:cs="仿宋_GB2312"/>
          <w:bCs/>
          <w:sz w:val="24"/>
          <w:szCs w:val="24"/>
        </w:rPr>
        <w:sectPr>
          <w:pgSz w:w="11906" w:h="16838"/>
          <w:pgMar w:top="1587" w:right="850" w:bottom="1587" w:left="850" w:header="851" w:footer="850" w:gutter="0"/>
          <w:pgNumType w:fmt="numberInDash" w:start="8"/>
          <w:cols w:space="720" w:num="1"/>
          <w:docGrid w:type="linesAndChars" w:linePitch="602" w:charSpace="-1205"/>
        </w:sectPr>
      </w:pPr>
    </w:p>
    <w:tbl>
      <w:tblPr>
        <w:tblStyle w:val="7"/>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8947" w:type="dxa"/>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五、评价报告综述（文字部分）</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项目基本概况</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学术报告厅作为学术交流、知识传播的重要场所，会议安排、接待服务、安全保障等方面，优质的服务能够提升参会者的满意度，增强学术活动的吸引力。</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项目资金使用及管理情况</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2024 年预算项目资金总计9万元，市财政拨款28.5万元，资金到位率100%，已使用28.5万元，使用率达到100%。其中包括学术报告厅屋顶防水及立面维护费和桌椅更换费。</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资金管理情况分析,主要包括管理制度、办法的制订及执行情况。我单位各项目所有资金实行专款专用。项目支出均有相关的审批制度，资金拨付严格审批程序，使用规范，会计核算结果真实、准确。建立健全项目实施预算方案、财务管理制度和会计核算制度，此次绩效评价过程中未发现有截留、挤占或挪用项目资金的情况。</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三、项目组织实施情况</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我中心所有项目目标设定依据充分、明确、合理，项目建设符合相关规定。年初都制定了相关方案措施，并严格按照方案、措施执行、开展工作。各项目实施过程中，严格按规定及制度进行管理。</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b/>
                <w:bCs/>
                <w:color w:val="auto"/>
                <w:sz w:val="28"/>
                <w:szCs w:val="28"/>
                <w:u w:val="none"/>
              </w:rPr>
            </w:pPr>
            <w:r>
              <w:rPr>
                <w:rFonts w:hint="eastAsia" w:ascii="仿宋" w:hAnsi="仿宋" w:eastAsia="仿宋" w:cs="仿宋"/>
                <w:b/>
                <w:bCs/>
                <w:color w:val="auto"/>
                <w:sz w:val="28"/>
                <w:szCs w:val="28"/>
                <w:u w:val="none"/>
              </w:rPr>
              <w:t>四</w:t>
            </w:r>
            <w:r>
              <w:rPr>
                <w:rFonts w:hint="eastAsia" w:ascii="仿宋" w:hAnsi="仿宋" w:eastAsia="仿宋" w:cs="仿宋"/>
                <w:b/>
                <w:bCs/>
                <w:color w:val="auto"/>
                <w:sz w:val="28"/>
                <w:szCs w:val="28"/>
                <w:u w:val="none"/>
                <w:lang w:eastAsia="zh-CN"/>
              </w:rPr>
              <w:t>、</w:t>
            </w:r>
            <w:r>
              <w:rPr>
                <w:rFonts w:hint="eastAsia" w:ascii="仿宋" w:hAnsi="仿宋" w:eastAsia="仿宋" w:cs="仿宋"/>
                <w:b/>
                <w:bCs/>
                <w:color w:val="auto"/>
                <w:sz w:val="28"/>
                <w:szCs w:val="28"/>
                <w:u w:val="none"/>
              </w:rPr>
              <w:t>综合评价情况及评价结论</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本项目资金使用规范合理，管理机制完善有效，通过高质量的会议服务与硬件设施升级，圆满完成各类学术、政务活动保障任务，达到预期目标，综合评价表现优异。</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五、项目主要绩效情况分析</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学术报告厅在市机关事务管理中心党组的正确领导下，部门同志力同心，深入贯彻落实各项会务工作要求，全面提升服务水平和办会能力，团结协作，全力以赴做好各项工作，努力推动部门的发展和进步。学术报告厅团队以勤勉尽责的工作态度，严谨的工作作风，成功承办了多场市委市政府以及相关部门单位的重要会议和活动。今年共接待会务198场次，其中重大会议8次，与会人员28545人次，务实、安全、高效的办会成果得到了会议主办方和与会人员的高度肯定和好评。</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六、主要经验及做法、存在问题和建议</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尽管学术报告厅评价取得了一定的成果，但仍存在一些问题。尽管工作中取得了一定的成绩，但我们也清醒地看到在工作中还存在一些问题和不足。一是团队成员工作沟通不及时、工作效率不高等，这些都可能对整个团队的工作效率和氛围产生不利影响;二是部分工作流程还需要进一步管理优化，人员配置和专业技能方面也需进一步提升，要求我们在服务创新、成本控制、风险应对等方面要有新作为。</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七、附件</w:t>
            </w:r>
          </w:p>
          <w:p>
            <w:pPr>
              <w:keepNext w:val="0"/>
              <w:keepLines w:val="0"/>
              <w:pageBreakBefore w:val="0"/>
              <w:widowControl w:val="0"/>
              <w:kinsoku/>
              <w:wordWrap/>
              <w:overflowPunct/>
              <w:topLinePunct w:val="0"/>
              <w:autoSpaceDE/>
              <w:autoSpaceDN/>
              <w:bidi w:val="0"/>
              <w:adjustRightInd/>
              <w:snapToGrid/>
              <w:spacing w:line="580" w:lineRule="exact"/>
              <w:ind w:firstLine="550" w:firstLineChars="200"/>
              <w:textAlignment w:val="auto"/>
              <w:outlineLvl w:val="9"/>
              <w:rPr>
                <w:rFonts w:hint="eastAsia" w:ascii="仿宋" w:hAnsi="仿宋" w:eastAsia="仿宋" w:cs="仿宋"/>
                <w:bCs/>
                <w:sz w:val="28"/>
                <w:szCs w:val="28"/>
              </w:rPr>
            </w:pPr>
            <w:r>
              <w:rPr>
                <w:rFonts w:hint="eastAsia" w:ascii="仿宋" w:hAnsi="仿宋" w:eastAsia="仿宋" w:cs="仿宋"/>
                <w:color w:val="000000"/>
                <w:sz w:val="28"/>
                <w:szCs w:val="28"/>
                <w:lang w:val="en-US" w:eastAsia="zh-CN"/>
              </w:rPr>
              <w:t>附件附后</w:t>
            </w:r>
          </w:p>
        </w:tc>
      </w:tr>
    </w:tbl>
    <w:p/>
    <w:sectPr>
      <w:pgSz w:w="11906" w:h="16838"/>
      <w:pgMar w:top="1587" w:right="850" w:bottom="1587" w:left="850"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- 15 -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AF94E"/>
    <w:multiLevelType w:val="singleLevel"/>
    <w:tmpl w:val="A05AF94E"/>
    <w:lvl w:ilvl="0" w:tentative="0">
      <w:start w:val="7"/>
      <w:numFmt w:val="chineseCounting"/>
      <w:suff w:val="nothing"/>
      <w:lvlText w:val="%1、"/>
      <w:lvlJc w:val="left"/>
      <w:rPr>
        <w:rFonts w:hint="eastAsia"/>
      </w:rPr>
    </w:lvl>
  </w:abstractNum>
  <w:abstractNum w:abstractNumId="1">
    <w:nsid w:val="BCD4D180"/>
    <w:multiLevelType w:val="singleLevel"/>
    <w:tmpl w:val="BCD4D180"/>
    <w:lvl w:ilvl="0" w:tentative="0">
      <w:start w:val="4"/>
      <w:numFmt w:val="chineseCounting"/>
      <w:suff w:val="nothing"/>
      <w:lvlText w:val="%1、"/>
      <w:lvlJc w:val="left"/>
      <w:rPr>
        <w:rFonts w:hint="eastAsia"/>
      </w:rPr>
    </w:lvl>
  </w:abstractNum>
  <w:abstractNum w:abstractNumId="2">
    <w:nsid w:val="EE328CCC"/>
    <w:multiLevelType w:val="singleLevel"/>
    <w:tmpl w:val="EE328CC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80A8B"/>
    <w:rsid w:val="0023319E"/>
    <w:rsid w:val="00550884"/>
    <w:rsid w:val="00DB557E"/>
    <w:rsid w:val="018714FA"/>
    <w:rsid w:val="02391E63"/>
    <w:rsid w:val="02626BC2"/>
    <w:rsid w:val="02782828"/>
    <w:rsid w:val="028E1247"/>
    <w:rsid w:val="02A8668C"/>
    <w:rsid w:val="02C341A0"/>
    <w:rsid w:val="02E5697F"/>
    <w:rsid w:val="03050C51"/>
    <w:rsid w:val="03E42D92"/>
    <w:rsid w:val="03E62D9B"/>
    <w:rsid w:val="03F93F81"/>
    <w:rsid w:val="042B536A"/>
    <w:rsid w:val="07792C92"/>
    <w:rsid w:val="07F02279"/>
    <w:rsid w:val="0968304F"/>
    <w:rsid w:val="09F81D03"/>
    <w:rsid w:val="0A1F1766"/>
    <w:rsid w:val="0C13785E"/>
    <w:rsid w:val="0C2369C4"/>
    <w:rsid w:val="0C3378BF"/>
    <w:rsid w:val="0C3B5AE8"/>
    <w:rsid w:val="0C40052F"/>
    <w:rsid w:val="0D6F1816"/>
    <w:rsid w:val="0E7F579C"/>
    <w:rsid w:val="0EBB5312"/>
    <w:rsid w:val="0FC42719"/>
    <w:rsid w:val="111C166C"/>
    <w:rsid w:val="11BA3AF9"/>
    <w:rsid w:val="12A7202C"/>
    <w:rsid w:val="133041CF"/>
    <w:rsid w:val="13B21F04"/>
    <w:rsid w:val="149A7E5E"/>
    <w:rsid w:val="15217C35"/>
    <w:rsid w:val="15D27A74"/>
    <w:rsid w:val="162551F2"/>
    <w:rsid w:val="182F4D91"/>
    <w:rsid w:val="18750B77"/>
    <w:rsid w:val="188A53A5"/>
    <w:rsid w:val="18CC55DD"/>
    <w:rsid w:val="199B79AC"/>
    <w:rsid w:val="1A0510C7"/>
    <w:rsid w:val="1A205AE6"/>
    <w:rsid w:val="1B00352D"/>
    <w:rsid w:val="1DA9584F"/>
    <w:rsid w:val="1E671183"/>
    <w:rsid w:val="1ED823C9"/>
    <w:rsid w:val="2126096A"/>
    <w:rsid w:val="215F3E3B"/>
    <w:rsid w:val="21831DDE"/>
    <w:rsid w:val="219D6D87"/>
    <w:rsid w:val="21C43076"/>
    <w:rsid w:val="21F5693F"/>
    <w:rsid w:val="22AC33D0"/>
    <w:rsid w:val="23EC5D90"/>
    <w:rsid w:val="24313EDD"/>
    <w:rsid w:val="24A76C20"/>
    <w:rsid w:val="24BB6D9B"/>
    <w:rsid w:val="2702434E"/>
    <w:rsid w:val="2774266B"/>
    <w:rsid w:val="27AA2E40"/>
    <w:rsid w:val="28143F88"/>
    <w:rsid w:val="28957D26"/>
    <w:rsid w:val="29671F6B"/>
    <w:rsid w:val="2A1D2989"/>
    <w:rsid w:val="2AFD4F08"/>
    <w:rsid w:val="2C88131D"/>
    <w:rsid w:val="2E8135A5"/>
    <w:rsid w:val="2F3C46AC"/>
    <w:rsid w:val="304B6413"/>
    <w:rsid w:val="321B0955"/>
    <w:rsid w:val="32C82874"/>
    <w:rsid w:val="332B53E6"/>
    <w:rsid w:val="333172D6"/>
    <w:rsid w:val="34550FCC"/>
    <w:rsid w:val="346310C9"/>
    <w:rsid w:val="35115772"/>
    <w:rsid w:val="36BA2574"/>
    <w:rsid w:val="372B2FF0"/>
    <w:rsid w:val="376B0A9C"/>
    <w:rsid w:val="38211C18"/>
    <w:rsid w:val="3B976C28"/>
    <w:rsid w:val="3BB23358"/>
    <w:rsid w:val="3BB80A8B"/>
    <w:rsid w:val="3C66028D"/>
    <w:rsid w:val="3DFD6C92"/>
    <w:rsid w:val="3E287225"/>
    <w:rsid w:val="3E447F55"/>
    <w:rsid w:val="3E9F729A"/>
    <w:rsid w:val="3EFD6981"/>
    <w:rsid w:val="3F6F3C42"/>
    <w:rsid w:val="3F8A5D37"/>
    <w:rsid w:val="3F914960"/>
    <w:rsid w:val="401A27CD"/>
    <w:rsid w:val="40A001CD"/>
    <w:rsid w:val="41154CC0"/>
    <w:rsid w:val="41DC3A8C"/>
    <w:rsid w:val="42154672"/>
    <w:rsid w:val="42332C1F"/>
    <w:rsid w:val="42B4063B"/>
    <w:rsid w:val="430D7FC0"/>
    <w:rsid w:val="434F738C"/>
    <w:rsid w:val="437744FF"/>
    <w:rsid w:val="450F5E36"/>
    <w:rsid w:val="452370D0"/>
    <w:rsid w:val="46607BD2"/>
    <w:rsid w:val="46D15661"/>
    <w:rsid w:val="47316ED3"/>
    <w:rsid w:val="473A4AE9"/>
    <w:rsid w:val="47475DD6"/>
    <w:rsid w:val="474C49EE"/>
    <w:rsid w:val="475B59F3"/>
    <w:rsid w:val="47812CB6"/>
    <w:rsid w:val="487165F8"/>
    <w:rsid w:val="49E72374"/>
    <w:rsid w:val="4A033AD8"/>
    <w:rsid w:val="4A455851"/>
    <w:rsid w:val="4A565341"/>
    <w:rsid w:val="4A7866A9"/>
    <w:rsid w:val="4B7F5FB5"/>
    <w:rsid w:val="4B9F27B5"/>
    <w:rsid w:val="4C326D95"/>
    <w:rsid w:val="4C7444D7"/>
    <w:rsid w:val="4D206FC9"/>
    <w:rsid w:val="4D263742"/>
    <w:rsid w:val="4D631AA2"/>
    <w:rsid w:val="50527721"/>
    <w:rsid w:val="50AE742A"/>
    <w:rsid w:val="50EC757B"/>
    <w:rsid w:val="5119529B"/>
    <w:rsid w:val="518D0F5F"/>
    <w:rsid w:val="51D605A4"/>
    <w:rsid w:val="522B21B4"/>
    <w:rsid w:val="523D78E2"/>
    <w:rsid w:val="526C4D52"/>
    <w:rsid w:val="528E1B84"/>
    <w:rsid w:val="52F72140"/>
    <w:rsid w:val="53822D70"/>
    <w:rsid w:val="54840C04"/>
    <w:rsid w:val="55294C36"/>
    <w:rsid w:val="553E5D56"/>
    <w:rsid w:val="57586F90"/>
    <w:rsid w:val="577F0274"/>
    <w:rsid w:val="57805C49"/>
    <w:rsid w:val="584D5AD0"/>
    <w:rsid w:val="58A57492"/>
    <w:rsid w:val="58CA1EB2"/>
    <w:rsid w:val="59A37EDE"/>
    <w:rsid w:val="5A28665F"/>
    <w:rsid w:val="5B18157B"/>
    <w:rsid w:val="5C1425E0"/>
    <w:rsid w:val="5CC07859"/>
    <w:rsid w:val="5F2E1315"/>
    <w:rsid w:val="5F676AE9"/>
    <w:rsid w:val="60AD08D7"/>
    <w:rsid w:val="613B142F"/>
    <w:rsid w:val="62447748"/>
    <w:rsid w:val="634F7DDF"/>
    <w:rsid w:val="64520DF0"/>
    <w:rsid w:val="64BF005F"/>
    <w:rsid w:val="64CE7F6C"/>
    <w:rsid w:val="66A673A5"/>
    <w:rsid w:val="66EA5F08"/>
    <w:rsid w:val="67201ECE"/>
    <w:rsid w:val="672A03FE"/>
    <w:rsid w:val="67736A46"/>
    <w:rsid w:val="6A994F16"/>
    <w:rsid w:val="6AC34B12"/>
    <w:rsid w:val="6DCB014C"/>
    <w:rsid w:val="6E1A338B"/>
    <w:rsid w:val="6E540DDE"/>
    <w:rsid w:val="6ECF1D68"/>
    <w:rsid w:val="6EF37922"/>
    <w:rsid w:val="70533CB6"/>
    <w:rsid w:val="70670684"/>
    <w:rsid w:val="71C55ED1"/>
    <w:rsid w:val="71FF7F5C"/>
    <w:rsid w:val="72500244"/>
    <w:rsid w:val="72A379FE"/>
    <w:rsid w:val="72BE595B"/>
    <w:rsid w:val="72F77819"/>
    <w:rsid w:val="73727687"/>
    <w:rsid w:val="74D720A6"/>
    <w:rsid w:val="757316B7"/>
    <w:rsid w:val="75C25EC9"/>
    <w:rsid w:val="76337354"/>
    <w:rsid w:val="775E1D98"/>
    <w:rsid w:val="77C82B65"/>
    <w:rsid w:val="78BC2814"/>
    <w:rsid w:val="792F4A96"/>
    <w:rsid w:val="79D35776"/>
    <w:rsid w:val="7A037DEF"/>
    <w:rsid w:val="7AE643A4"/>
    <w:rsid w:val="7B4362ED"/>
    <w:rsid w:val="7BA511F4"/>
    <w:rsid w:val="7C624B95"/>
    <w:rsid w:val="7D0A1DFF"/>
    <w:rsid w:val="7D2C166C"/>
    <w:rsid w:val="7D312EC3"/>
    <w:rsid w:val="7D385A35"/>
    <w:rsid w:val="7DCA25C8"/>
    <w:rsid w:val="7EA34BB2"/>
    <w:rsid w:val="7F294B4B"/>
    <w:rsid w:val="7F5B318D"/>
    <w:rsid w:val="7F9929AC"/>
    <w:rsid w:val="7FFF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中共云南省委员会</Company>
  <Pages>1</Pages>
  <Words>0</Words>
  <Characters>0</Characters>
  <Lines>0</Lines>
  <Paragraphs>0</Paragraphs>
  <TotalTime>2500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2025-06-04T06:37:00Z</dcterms:created>
  <dc:creator>Charmyear</dc:creator>
  <cp:lastModifiedBy>Charmyear</cp:lastModifiedBy>
  <cp:lastPrinted>2025-06-17T07:37:00Z</cp:lastPrinted>
  <dcterms:modified xsi:type="dcterms:W3CDTF">2025-09-29T02:02:43Z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