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46" w:rsidRDefault="00F3471D">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3-1</w:t>
      </w:r>
      <w:r>
        <w:rPr>
          <w:rFonts w:ascii="黑体" w:eastAsia="黑体" w:hAnsi="黑体" w:hint="eastAsia"/>
          <w:sz w:val="32"/>
          <w:szCs w:val="32"/>
        </w:rPr>
        <w:t>：</w:t>
      </w:r>
    </w:p>
    <w:p w:rsidR="00B72946" w:rsidRDefault="00F3471D">
      <w:pPr>
        <w:spacing w:line="120" w:lineRule="auto"/>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B72946">
        <w:trPr>
          <w:trHeight w:val="39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72946">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color w:val="000000"/>
                <w:kern w:val="0"/>
                <w:sz w:val="18"/>
                <w:szCs w:val="18"/>
              </w:rPr>
            </w:pPr>
          </w:p>
        </w:tc>
      </w:tr>
      <w:tr w:rsidR="00B72946">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color w:val="000000"/>
                <w:kern w:val="0"/>
                <w:sz w:val="18"/>
                <w:szCs w:val="18"/>
              </w:rPr>
            </w:pPr>
          </w:p>
        </w:tc>
      </w:tr>
      <w:tr w:rsidR="00B72946">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color w:val="000000"/>
                <w:kern w:val="0"/>
                <w:sz w:val="18"/>
                <w:szCs w:val="18"/>
              </w:rPr>
            </w:pPr>
          </w:p>
        </w:tc>
      </w:tr>
      <w:tr w:rsidR="00B72946">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72946" w:rsidRDefault="00E549E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color w:val="000000"/>
                <w:kern w:val="0"/>
                <w:sz w:val="18"/>
                <w:szCs w:val="18"/>
              </w:rPr>
            </w:pPr>
          </w:p>
        </w:tc>
      </w:tr>
      <w:tr w:rsidR="00B72946">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月底之前</w:t>
            </w:r>
            <w:r>
              <w:rPr>
                <w:rFonts w:ascii="仿宋_GB2312" w:eastAsia="仿宋_GB2312" w:hAnsi="宋体" w:cs="宋体" w:hint="eastAsia"/>
                <w:kern w:val="0"/>
                <w:sz w:val="18"/>
                <w:szCs w:val="18"/>
              </w:rPr>
              <w:t>下达全部资金的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每出现一个未按进度完成资金下达</w:t>
            </w:r>
            <w:r>
              <w:rPr>
                <w:rFonts w:ascii="仿宋_GB2312" w:eastAsia="仿宋_GB2312" w:hAnsi="宋体" w:cs="宋体" w:hint="eastAsia"/>
                <w:kern w:val="0"/>
                <w:sz w:val="18"/>
                <w:szCs w:val="18"/>
              </w:rPr>
              <w:t>的</w:t>
            </w:r>
            <w:r>
              <w:rPr>
                <w:rFonts w:ascii="仿宋_GB2312" w:eastAsia="仿宋_GB2312" w:hAnsi="宋体" w:cs="宋体" w:hint="eastAsia"/>
                <w:kern w:val="0"/>
                <w:sz w:val="18"/>
                <w:szCs w:val="18"/>
              </w:rPr>
              <w:t>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color w:val="000000"/>
                <w:kern w:val="0"/>
                <w:sz w:val="18"/>
                <w:szCs w:val="18"/>
              </w:rPr>
            </w:pPr>
          </w:p>
        </w:tc>
      </w:tr>
      <w:tr w:rsidR="00B72946">
        <w:trPr>
          <w:trHeight w:val="739"/>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color w:val="000000"/>
                <w:kern w:val="0"/>
                <w:sz w:val="18"/>
                <w:szCs w:val="18"/>
              </w:rPr>
            </w:pPr>
          </w:p>
        </w:tc>
      </w:tr>
      <w:tr w:rsidR="00B72946">
        <w:trPr>
          <w:trHeight w:val="555"/>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color w:val="000000"/>
                <w:kern w:val="0"/>
                <w:sz w:val="18"/>
                <w:szCs w:val="18"/>
              </w:rPr>
            </w:pPr>
          </w:p>
        </w:tc>
      </w:tr>
      <w:tr w:rsidR="00B72946">
        <w:trPr>
          <w:trHeight w:val="1155"/>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管理制度可进一步完善</w:t>
            </w:r>
          </w:p>
        </w:tc>
      </w:tr>
      <w:tr w:rsidR="00B72946">
        <w:trPr>
          <w:trHeight w:val="1697"/>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color w:val="000000"/>
                <w:kern w:val="0"/>
                <w:sz w:val="18"/>
                <w:szCs w:val="18"/>
              </w:rPr>
            </w:pPr>
          </w:p>
        </w:tc>
      </w:tr>
      <w:tr w:rsidR="00B72946">
        <w:trPr>
          <w:trHeight w:val="13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42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72946" w:rsidRDefault="00E549E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bl>
    <w:p w:rsidR="00B72946" w:rsidRDefault="00B72946"/>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B72946">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72946">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w:t>
            </w:r>
            <w:r>
              <w:rPr>
                <w:rFonts w:ascii="仿宋_GB2312" w:eastAsia="仿宋_GB2312" w:hAnsi="宋体" w:cs="宋体" w:hint="eastAsia"/>
                <w:kern w:val="0"/>
                <w:sz w:val="18"/>
                <w:szCs w:val="18"/>
              </w:rPr>
              <w:t>临湘市</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关于做好岳阳市</w:t>
            </w:r>
            <w:r>
              <w:rPr>
                <w:rFonts w:ascii="仿宋_GB2312" w:eastAsia="仿宋_GB2312" w:hAnsi="宋体" w:cs="宋体" w:hint="eastAsia"/>
                <w:kern w:val="0"/>
                <w:sz w:val="18"/>
                <w:szCs w:val="18"/>
              </w:rPr>
              <w:t>临湘市</w:t>
            </w:r>
            <w:r>
              <w:rPr>
                <w:rFonts w:ascii="仿宋_GB2312" w:eastAsia="仿宋_GB2312" w:hAnsi="宋体" w:cs="宋体" w:hint="eastAsia"/>
                <w:kern w:val="0"/>
                <w:sz w:val="18"/>
                <w:szCs w:val="18"/>
              </w:rPr>
              <w:t>2020</w:t>
            </w:r>
            <w:r>
              <w:rPr>
                <w:rFonts w:ascii="仿宋_GB2312" w:eastAsia="仿宋_GB2312" w:hAnsi="宋体" w:cs="宋体" w:hint="eastAsia"/>
                <w:kern w:val="0"/>
                <w:sz w:val="18"/>
                <w:szCs w:val="18"/>
              </w:rPr>
              <w:t>年度综合绩效考核工作的通知》。部门单位应根据部门实际进行调整，并将其细化成相应的个性化指标</w:t>
            </w:r>
            <w:r>
              <w:rPr>
                <w:rFonts w:ascii="仿宋_GB2312" w:eastAsia="仿宋_GB2312" w:hAnsi="宋体" w:cs="宋体" w:hint="eastAsia"/>
                <w:kern w:val="0"/>
                <w:sz w:val="18"/>
                <w:szCs w:val="18"/>
              </w:rPr>
              <w:br/>
            </w: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72946" w:rsidRDefault="00B729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72946" w:rsidRDefault="00F347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kern w:val="0"/>
                <w:sz w:val="18"/>
                <w:szCs w:val="18"/>
              </w:rPr>
            </w:pPr>
          </w:p>
        </w:tc>
      </w:tr>
      <w:tr w:rsidR="00B72946">
        <w:trPr>
          <w:trHeight w:val="670"/>
          <w:jc w:val="center"/>
        </w:trPr>
        <w:tc>
          <w:tcPr>
            <w:tcW w:w="976" w:type="dxa"/>
            <w:tcBorders>
              <w:top w:val="nil"/>
              <w:left w:val="single" w:sz="4" w:space="0" w:color="auto"/>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72946" w:rsidRDefault="00F3471D">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72946" w:rsidRDefault="00E549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97</w:t>
            </w:r>
            <w:bookmarkStart w:id="0" w:name="_GoBack"/>
            <w:bookmarkEnd w:id="0"/>
          </w:p>
        </w:tc>
        <w:tc>
          <w:tcPr>
            <w:tcW w:w="1080" w:type="dxa"/>
            <w:tcBorders>
              <w:top w:val="nil"/>
              <w:left w:val="nil"/>
              <w:bottom w:val="single" w:sz="4" w:space="0" w:color="auto"/>
              <w:right w:val="single" w:sz="4" w:space="0" w:color="auto"/>
            </w:tcBorders>
            <w:vAlign w:val="center"/>
          </w:tcPr>
          <w:p w:rsidR="00B72946" w:rsidRDefault="00B72946">
            <w:pPr>
              <w:widowControl/>
              <w:spacing w:line="240" w:lineRule="exact"/>
              <w:jc w:val="center"/>
              <w:rPr>
                <w:rFonts w:ascii="仿宋_GB2312" w:eastAsia="仿宋_GB2312" w:hAnsi="宋体" w:cs="宋体"/>
                <w:b/>
                <w:bCs/>
                <w:kern w:val="0"/>
                <w:sz w:val="18"/>
                <w:szCs w:val="18"/>
              </w:rPr>
            </w:pPr>
          </w:p>
        </w:tc>
      </w:tr>
    </w:tbl>
    <w:p w:rsidR="00B72946" w:rsidRDefault="00F3471D">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B72946" w:rsidRDefault="00B72946"/>
    <w:sectPr w:rsidR="00B72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46"/>
    <w:rsid w:val="00B72946"/>
    <w:rsid w:val="00E549E6"/>
    <w:rsid w:val="00F3471D"/>
    <w:rsid w:val="20A8415B"/>
    <w:rsid w:val="2D1A4DD8"/>
    <w:rsid w:val="3927156C"/>
    <w:rsid w:val="5FF640EB"/>
    <w:rsid w:val="757D015D"/>
    <w:rsid w:val="7D2D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DD9C"/>
  <w15:docId w15:val="{600DC7A0-A465-4F03-B064-5B75EFC7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2014-10-29T12:08:00Z</dcterms:created>
  <dcterms:modified xsi:type="dcterms:W3CDTF">2022-08-30T14:52:00Z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