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6"/>
          <w:szCs w:val="44"/>
          <w:vertAlign w:val="baseline"/>
          <w:lang w:eastAsia="zh-CN"/>
        </w:rPr>
      </w:pPr>
      <w:r>
        <w:rPr>
          <w:rFonts w:hint="eastAsia"/>
          <w:b/>
          <w:bCs/>
          <w:sz w:val="36"/>
          <w:szCs w:val="44"/>
          <w:lang w:eastAsia="zh-CN"/>
        </w:rPr>
        <w:t>临湘市监测帮扶政策告知书</w:t>
      </w:r>
    </w:p>
    <w:tbl>
      <w:tblPr>
        <w:tblStyle w:val="3"/>
        <w:tblW w:w="10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8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eastAsia="zh-CN"/>
              </w:rPr>
              <w:t>政策名称</w:t>
            </w:r>
          </w:p>
        </w:tc>
        <w:tc>
          <w:tcPr>
            <w:tcW w:w="86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eastAsia="zh-CN"/>
              </w:rPr>
              <w:t>政策内容（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val="en-US" w:eastAsia="zh-CN"/>
              </w:rPr>
              <w:t>2022年度</w:t>
            </w:r>
            <w:r>
              <w:rPr>
                <w:rFonts w:hint="eastAsia" w:ascii="黑体" w:hAnsi="黑体" w:eastAsia="黑体" w:cs="黑体"/>
                <w:b/>
                <w:bCs/>
                <w:sz w:val="21"/>
                <w:szCs w:val="21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153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监测户识别和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风险消除程序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识别程序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提交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申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请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〔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村民可向当地村(居)委会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申报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，或通过全国防止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返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贫监测信息系统手机APP、“12317”咨询服务热线电话等渠道进行申报，还可由他人代为申报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〕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→入户核实一村(居)评议公示→乡镇(街道)审核→县级比对审定后录入全国防止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返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贫监测信息系统。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风险消除程序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村(居)提出名单→入户核实→村(居)民主评议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公示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→乡镇(街道)审核→县级审定后在全国防止返贫监测信息系统内标识“风险消除”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医疗救助</w:t>
            </w:r>
          </w:p>
        </w:tc>
        <w:tc>
          <w:tcPr>
            <w:tcW w:w="8635" w:type="dxa"/>
            <w:vAlign w:val="top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未取消风险的监测户年度起付线标准为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1500元，按照70%比例给予救助，年度救助最高支付限额为7万元。对基本医疗、大病保险和医疗救助“三重”制度支付后，政策范围内个人自负医疗费用仍超过上年度居民人均可支配收入的25%，且有返贫致贫风险的人员，经规范的申请、审核程序，“三重”制度支付后政策范围内个人自负医疗费用再按照50%的比例进行再救助。再救助年度最高支付限额为2万元。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对符合“特殊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疾病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门诊”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、“重特大疾病门诊”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的，根据医保政策给予门诊报销。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医保资助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未取消风险的监测户，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医保参保给予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参保总额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50%的补贴。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健康帮扶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监测户中四类慢病对象实行慢病签约服务，每季度随访一次;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监测户每年体检一次。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3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教育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帮扶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按照学籍属地原则进行资助，即学生的学籍在哪里，就由哪里资助。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幼儿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贫困幼儿入园补助500元/期。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义教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免教材、教辅资料费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生活补助(寄宿生小学500元/期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初中625元/期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非寄宿生享受50%)。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普高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：免学杂费：资助标准为省示范性高中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2000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元/人/年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；非省示范性高中1600/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元/人/年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雨露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计划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就读中职(职高、中专)、高职(大专、技师院校)脱贫户、监测户子女，雨露计划职业学历教育补助1500元/人/期。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住房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安全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保障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通过单户新建、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修缮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加固等方式，解决住房不安全的问题。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安全饮水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保障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通过井水、山泉水、自来水等方式解决安全饮水问题。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金融帮扶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通过银行评级授信，有贷款意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愿、有劳动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能力的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脱贫户及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监测对象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发展产业项目的给予小额贷款支持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，额度为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1-5万元。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公益岗位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帮扶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优先聘用有劳动能力和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务工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意愿的监测对象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、脱贫户。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防贫保险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因灾、因病、因意外、因学等且有返贫致贫风险的农村人口可申请防贫保险，审核通过后给予理赔。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36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综合</w:t>
            </w: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  <w:t>保障</w:t>
            </w: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一、二级重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度残疾享受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重度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护理补贴7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元/月/人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一、二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三、四级残疾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且为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低保户的，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享受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困难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生活补贴7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元/月/人。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残疾人高中生1400元/人/年，贫困残疾人家庭(低保、监测)子女高中生1000元/人/年。一次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性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补助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；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残疾人大学生专科学生4000元/人，本科学生5000元/人，硕士及以上层次学生6000元/人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；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贫困残疾人家庭(低保、监测)子女大学生资助3000元/人。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低保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兜底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类391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元/月，A类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265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元/月、B类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205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元/月C类180元/月。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农村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特困供养：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分散供养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508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月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/人。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散居孤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儿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1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50元/月/人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；脱贫户家庭、低保户家庭和纳入特困供养范围内的事实无人抚养儿童按照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补差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发放共计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950元/月/人，其他家庭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最低不少于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475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元/月/人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536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</w:p>
        </w:tc>
        <w:tc>
          <w:tcPr>
            <w:tcW w:w="8635" w:type="dxa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农村人口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养老金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113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元/月/人(13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  <w:lang w:val="en-US" w:eastAsia="zh-CN"/>
              </w:rPr>
              <w:t>56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vertAlign w:val="baseline"/>
              </w:rPr>
              <w:t>元/年/人)</w:t>
            </w:r>
          </w:p>
        </w:tc>
      </w:tr>
    </w:tbl>
    <w:p/>
    <w:sectPr>
      <w:pgSz w:w="16838" w:h="23811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3ZmFkYmYzZmFmM2I5MTMyZjZlZWM2MzI2M2YxOTcifQ=="/>
  </w:docVars>
  <w:rsids>
    <w:rsidRoot w:val="3EA23894"/>
    <w:rsid w:val="11D51287"/>
    <w:rsid w:val="1764412D"/>
    <w:rsid w:val="24AE5274"/>
    <w:rsid w:val="2576775A"/>
    <w:rsid w:val="2CAF406A"/>
    <w:rsid w:val="36DB7590"/>
    <w:rsid w:val="38992913"/>
    <w:rsid w:val="3EA23894"/>
    <w:rsid w:val="3FAB1075"/>
    <w:rsid w:val="49F323F3"/>
    <w:rsid w:val="4A955942"/>
    <w:rsid w:val="4AA7288A"/>
    <w:rsid w:val="4C245357"/>
    <w:rsid w:val="4D31541C"/>
    <w:rsid w:val="4E180D2E"/>
    <w:rsid w:val="51E32DF1"/>
    <w:rsid w:val="5E765DF6"/>
    <w:rsid w:val="76F2268D"/>
    <w:rsid w:val="7749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1207</Words>
  <Characters>1291</Characters>
  <Lines>0</Lines>
  <Paragraphs>0</Paragraphs>
  <TotalTime>5</TotalTime>
  <ScaleCrop>false</ScaleCrop>
  <LinksUpToDate>false</LinksUpToDate>
  <CharactersWithSpaces>1291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2022-05-14T01:25:00Z</dcterms:created>
  <dc:creator>Administrator</dc:creator>
  <cp:lastModifiedBy>Fwh</cp:lastModifiedBy>
  <dcterms:modified xsi:type="dcterms:W3CDTF">2022-07-12T06:57:41Z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753C181FC4BD489DBB8E6DD36087C867</vt:lpwstr>
  </property>
</Properties>
</file>